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2E565" w14:textId="3986C754" w:rsidR="00F73BC3" w:rsidRPr="00F73BC3" w:rsidRDefault="00F73BC3" w:rsidP="00DF2791">
      <w:pPr>
        <w:spacing w:after="0" w:line="240" w:lineRule="auto"/>
        <w:jc w:val="center"/>
        <w:rPr>
          <w:rFonts w:ascii="PT Sans" w:eastAsia="Times New Roman" w:hAnsi="PT Sans" w:cs="Times New Roman"/>
          <w:b/>
          <w:bCs/>
          <w:sz w:val="28"/>
          <w:szCs w:val="28"/>
          <w:lang w:eastAsia="ru-RU"/>
        </w:rPr>
      </w:pPr>
      <w:r w:rsidRPr="00F73BC3">
        <w:rPr>
          <w:rFonts w:ascii="PT Sans" w:eastAsia="Times New Roman" w:hAnsi="PT Sans" w:cs="Arial"/>
          <w:b/>
          <w:bCs/>
          <w:color w:val="000000"/>
          <w:sz w:val="24"/>
          <w:szCs w:val="24"/>
          <w:lang w:eastAsia="ru-RU"/>
        </w:rPr>
        <w:t>Система P2P-переводов с автоматическим контролем мошеннической активности</w:t>
      </w:r>
    </w:p>
    <w:p w14:paraId="13F75937" w14:textId="3F03CE1D" w:rsidR="00F73BC3" w:rsidRDefault="00F73BC3" w:rsidP="00F73BC3">
      <w:pPr>
        <w:spacing w:after="0" w:line="240" w:lineRule="auto"/>
        <w:jc w:val="both"/>
        <w:rPr>
          <w:rFonts w:ascii="PT Sans" w:eastAsia="Times New Roman" w:hAnsi="PT Sans" w:cs="Times New Roman"/>
          <w:sz w:val="28"/>
          <w:szCs w:val="28"/>
          <w:lang w:eastAsia="ru-RU"/>
        </w:rPr>
      </w:pPr>
    </w:p>
    <w:p w14:paraId="100707A1" w14:textId="77777777" w:rsidR="0023250C" w:rsidRPr="00F73BC3" w:rsidRDefault="0023250C" w:rsidP="00F73BC3">
      <w:pPr>
        <w:spacing w:after="0" w:line="240" w:lineRule="auto"/>
        <w:jc w:val="both"/>
        <w:rPr>
          <w:rFonts w:ascii="PT Sans" w:eastAsia="Times New Roman" w:hAnsi="PT Sans" w:cs="Times New Roman"/>
          <w:sz w:val="28"/>
          <w:szCs w:val="28"/>
          <w:lang w:eastAsia="ru-RU"/>
        </w:rPr>
      </w:pPr>
    </w:p>
    <w:p w14:paraId="132660D6" w14:textId="77777777" w:rsidR="00F73BC3" w:rsidRPr="00F73BC3" w:rsidRDefault="00F73BC3" w:rsidP="00F73BC3">
      <w:pPr>
        <w:spacing w:after="0" w:line="240" w:lineRule="auto"/>
        <w:jc w:val="both"/>
        <w:rPr>
          <w:rFonts w:ascii="PT Sans" w:eastAsia="Times New Roman" w:hAnsi="PT Sans" w:cs="Times New Roman"/>
          <w:sz w:val="28"/>
          <w:szCs w:val="28"/>
          <w:lang w:eastAsia="ru-RU"/>
        </w:rPr>
      </w:pPr>
      <w:r w:rsidRPr="00F73BC3">
        <w:rPr>
          <w:rFonts w:ascii="PT Sans" w:eastAsia="Times New Roman" w:hAnsi="PT Sans" w:cs="Arial"/>
          <w:b/>
          <w:bCs/>
          <w:color w:val="000000"/>
          <w:sz w:val="24"/>
          <w:szCs w:val="24"/>
          <w:lang w:eastAsia="ru-RU"/>
        </w:rPr>
        <w:t>Контекст:</w:t>
      </w:r>
    </w:p>
    <w:p w14:paraId="176A0670" w14:textId="161812D7" w:rsidR="00F73BC3" w:rsidRPr="00F73BC3" w:rsidRDefault="00F73BC3" w:rsidP="00F73BC3">
      <w:pPr>
        <w:spacing w:after="0" w:line="240" w:lineRule="auto"/>
        <w:jc w:val="both"/>
        <w:rPr>
          <w:rFonts w:ascii="PT Sans" w:eastAsia="Times New Roman" w:hAnsi="PT Sans" w:cs="Times New Roman"/>
          <w:sz w:val="28"/>
          <w:szCs w:val="28"/>
          <w:lang w:eastAsia="ru-RU"/>
        </w:rPr>
      </w:pPr>
      <w:r w:rsidRPr="00F73BC3">
        <w:rPr>
          <w:rFonts w:ascii="PT Sans" w:eastAsia="Times New Roman" w:hAnsi="PT Sans" w:cs="Arial"/>
          <w:color w:val="000000"/>
          <w:sz w:val="24"/>
          <w:szCs w:val="24"/>
          <w:lang w:eastAsia="ru-RU"/>
        </w:rPr>
        <w:t>Компания хочет запустить платформу для одноранговых (P2P) денежных переводов, ориентированную на быстрорастущий рынок мобильных платежей. Основное преимущество платформы — удобство использования и встроенная система предотвращения мошенничества с использованием машинного обучения.</w:t>
      </w:r>
      <w:r w:rsidRPr="00F73BC3">
        <w:rPr>
          <w:rFonts w:ascii="PT Sans" w:eastAsia="Times New Roman" w:hAnsi="PT Sans" w:cs="Times New Roman"/>
          <w:sz w:val="28"/>
          <w:szCs w:val="28"/>
          <w:lang w:eastAsia="ru-RU"/>
        </w:rPr>
        <w:t xml:space="preserve"> </w:t>
      </w:r>
      <w:r w:rsidRPr="00F73BC3">
        <w:rPr>
          <w:rFonts w:ascii="PT Sans" w:eastAsia="Times New Roman" w:hAnsi="PT Sans" w:cs="Arial"/>
          <w:color w:val="000000"/>
          <w:sz w:val="24"/>
          <w:szCs w:val="24"/>
          <w:lang w:eastAsia="ru-RU"/>
        </w:rPr>
        <w:t>Пользователи смогут переводить деньги через мобильное приложение или веб-интерфейс.Система должна анализировать транзакции в режиме реального времени, чтобы выявлять подозрительные операции.</w:t>
      </w:r>
    </w:p>
    <w:p w14:paraId="5985C6DD" w14:textId="77777777" w:rsidR="00F73BC3" w:rsidRPr="00F73BC3" w:rsidRDefault="00F73BC3" w:rsidP="00F73BC3">
      <w:pPr>
        <w:spacing w:after="0" w:line="240" w:lineRule="auto"/>
        <w:jc w:val="both"/>
        <w:rPr>
          <w:rFonts w:ascii="PT Sans" w:eastAsia="Times New Roman" w:hAnsi="PT Sans" w:cs="Times New Roman"/>
          <w:sz w:val="28"/>
          <w:szCs w:val="28"/>
          <w:lang w:eastAsia="ru-RU"/>
        </w:rPr>
      </w:pPr>
    </w:p>
    <w:p w14:paraId="14890E46" w14:textId="4A2D8725" w:rsidR="00F73BC3" w:rsidRPr="00F73BC3" w:rsidRDefault="00F73BC3" w:rsidP="00F73BC3">
      <w:pPr>
        <w:spacing w:after="0" w:line="240" w:lineRule="auto"/>
        <w:jc w:val="both"/>
        <w:rPr>
          <w:rFonts w:ascii="PT Sans" w:eastAsia="Times New Roman" w:hAnsi="PT Sans" w:cs="Times New Roman"/>
          <w:b/>
          <w:bCs/>
          <w:sz w:val="28"/>
          <w:szCs w:val="28"/>
          <w:lang w:eastAsia="ru-RU"/>
        </w:rPr>
      </w:pPr>
      <w:r w:rsidRPr="00F73BC3">
        <w:rPr>
          <w:rFonts w:ascii="PT Sans" w:eastAsia="Times New Roman" w:hAnsi="PT Sans" w:cs="Arial"/>
          <w:b/>
          <w:bCs/>
          <w:color w:val="000000"/>
          <w:sz w:val="24"/>
          <w:szCs w:val="24"/>
          <w:lang w:eastAsia="ru-RU"/>
        </w:rPr>
        <w:t>Функциональные требования</w:t>
      </w:r>
    </w:p>
    <w:p w14:paraId="68F55896" w14:textId="03B37EC5" w:rsidR="00F73BC3" w:rsidRPr="00F73BC3" w:rsidRDefault="00F73BC3" w:rsidP="00F73BC3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PT Sans" w:eastAsia="Times New Roman" w:hAnsi="PT Sans" w:cs="Times New Roman"/>
          <w:sz w:val="28"/>
          <w:szCs w:val="28"/>
          <w:lang w:eastAsia="ru-RU"/>
        </w:rPr>
      </w:pPr>
      <w:r w:rsidRPr="00F73BC3">
        <w:rPr>
          <w:rFonts w:ascii="PT Sans" w:eastAsia="Times New Roman" w:hAnsi="PT Sans" w:cs="Arial"/>
          <w:color w:val="000000"/>
          <w:sz w:val="24"/>
          <w:szCs w:val="24"/>
          <w:lang w:eastAsia="ru-RU"/>
        </w:rPr>
        <w:t>Регистрация и верификация пользователей.</w:t>
      </w:r>
    </w:p>
    <w:p w14:paraId="2754656F" w14:textId="1A9A5246" w:rsidR="00F73BC3" w:rsidRPr="00F73BC3" w:rsidRDefault="00F73BC3" w:rsidP="00F73BC3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PT Sans" w:eastAsia="Times New Roman" w:hAnsi="PT Sans" w:cs="Times New Roman"/>
          <w:sz w:val="28"/>
          <w:szCs w:val="28"/>
          <w:lang w:eastAsia="ru-RU"/>
        </w:rPr>
      </w:pPr>
      <w:r w:rsidRPr="00F73BC3">
        <w:rPr>
          <w:rFonts w:ascii="PT Sans" w:eastAsia="Times New Roman" w:hAnsi="PT Sans" w:cs="Arial"/>
          <w:color w:val="000000"/>
          <w:sz w:val="24"/>
          <w:szCs w:val="24"/>
          <w:lang w:eastAsia="ru-RU"/>
        </w:rPr>
        <w:t>Подача волеизъявления на осуществление транзакций</w:t>
      </w:r>
    </w:p>
    <w:p w14:paraId="57ADD02E" w14:textId="1000E02B" w:rsidR="00F73BC3" w:rsidRPr="00F73BC3" w:rsidRDefault="00F73BC3" w:rsidP="00F73BC3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PT Sans" w:eastAsia="Times New Roman" w:hAnsi="PT Sans" w:cs="Times New Roman"/>
          <w:sz w:val="28"/>
          <w:szCs w:val="28"/>
          <w:lang w:eastAsia="ru-RU"/>
        </w:rPr>
      </w:pPr>
      <w:r w:rsidRPr="00F73BC3">
        <w:rPr>
          <w:rFonts w:ascii="PT Sans" w:eastAsia="Times New Roman" w:hAnsi="PT Sans" w:cs="Arial"/>
          <w:color w:val="000000"/>
          <w:sz w:val="24"/>
          <w:szCs w:val="24"/>
          <w:lang w:eastAsia="ru-RU"/>
        </w:rPr>
        <w:t>Отслеживание статуса проведения транзакции</w:t>
      </w:r>
    </w:p>
    <w:p w14:paraId="6BC41F39" w14:textId="5B7F7DBA" w:rsidR="00F73BC3" w:rsidRPr="00F73BC3" w:rsidRDefault="00F73BC3" w:rsidP="00F73BC3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PT Sans" w:eastAsia="Times New Roman" w:hAnsi="PT Sans" w:cs="Times New Roman"/>
          <w:sz w:val="28"/>
          <w:szCs w:val="28"/>
          <w:lang w:eastAsia="ru-RU"/>
        </w:rPr>
      </w:pPr>
      <w:r w:rsidRPr="00F73BC3">
        <w:rPr>
          <w:rFonts w:ascii="PT Sans" w:eastAsia="Times New Roman" w:hAnsi="PT Sans" w:cs="Arial"/>
          <w:color w:val="000000"/>
          <w:sz w:val="24"/>
          <w:szCs w:val="24"/>
          <w:lang w:eastAsia="ru-RU"/>
        </w:rPr>
        <w:t>Отправка уведомлений о статусе транзакций.</w:t>
      </w:r>
    </w:p>
    <w:p w14:paraId="24824C70" w14:textId="77777777" w:rsidR="00F73BC3" w:rsidRPr="00F73BC3" w:rsidRDefault="00F73BC3" w:rsidP="00F73BC3">
      <w:pPr>
        <w:spacing w:after="0" w:line="240" w:lineRule="auto"/>
        <w:jc w:val="both"/>
        <w:rPr>
          <w:rFonts w:ascii="PT Sans" w:eastAsia="Times New Roman" w:hAnsi="PT Sans" w:cs="Arial"/>
          <w:color w:val="000000"/>
          <w:sz w:val="24"/>
          <w:szCs w:val="24"/>
          <w:lang w:eastAsia="ru-RU"/>
        </w:rPr>
      </w:pPr>
    </w:p>
    <w:p w14:paraId="5DEECDFC" w14:textId="5E4BFEFE" w:rsidR="00F73BC3" w:rsidRPr="00F73BC3" w:rsidRDefault="00F73BC3" w:rsidP="00F73BC3">
      <w:pPr>
        <w:spacing w:after="0" w:line="240" w:lineRule="auto"/>
        <w:jc w:val="both"/>
        <w:rPr>
          <w:rFonts w:ascii="PT Sans" w:eastAsia="Times New Roman" w:hAnsi="PT Sans" w:cs="Times New Roman"/>
          <w:b/>
          <w:bCs/>
          <w:sz w:val="28"/>
          <w:szCs w:val="28"/>
          <w:lang w:eastAsia="ru-RU"/>
        </w:rPr>
      </w:pPr>
      <w:r w:rsidRPr="00F73BC3">
        <w:rPr>
          <w:rFonts w:ascii="PT Sans" w:eastAsia="Times New Roman" w:hAnsi="PT Sans" w:cs="Arial"/>
          <w:b/>
          <w:bCs/>
          <w:color w:val="000000"/>
          <w:sz w:val="24"/>
          <w:szCs w:val="24"/>
          <w:lang w:eastAsia="ru-RU"/>
        </w:rPr>
        <w:t>Нефункциональные требования</w:t>
      </w:r>
    </w:p>
    <w:p w14:paraId="2D611530" w14:textId="010E4C95" w:rsidR="00F73BC3" w:rsidRPr="00F73BC3" w:rsidRDefault="00F73BC3" w:rsidP="00F73BC3">
      <w:pPr>
        <w:pStyle w:val="a4"/>
        <w:numPr>
          <w:ilvl w:val="0"/>
          <w:numId w:val="2"/>
        </w:numPr>
        <w:spacing w:after="0" w:line="240" w:lineRule="auto"/>
        <w:ind w:left="993"/>
        <w:jc w:val="both"/>
        <w:rPr>
          <w:rFonts w:ascii="PT Sans" w:eastAsia="Times New Roman" w:hAnsi="PT Sans" w:cs="Times New Roman"/>
          <w:sz w:val="28"/>
          <w:szCs w:val="28"/>
          <w:lang w:eastAsia="ru-RU"/>
        </w:rPr>
      </w:pPr>
      <w:r w:rsidRPr="00F73BC3">
        <w:rPr>
          <w:rFonts w:ascii="PT Sans" w:eastAsia="Times New Roman" w:hAnsi="PT Sans" w:cs="Arial"/>
          <w:color w:val="000000"/>
          <w:sz w:val="24"/>
          <w:szCs w:val="24"/>
          <w:lang w:eastAsia="ru-RU"/>
        </w:rPr>
        <w:t>Масштабируемость для обработки 1 млн транзакций в день.</w:t>
      </w:r>
    </w:p>
    <w:p w14:paraId="630C995A" w14:textId="25A93E89" w:rsidR="00F73BC3" w:rsidRPr="00F73BC3" w:rsidRDefault="00F73BC3" w:rsidP="00F73BC3">
      <w:pPr>
        <w:pStyle w:val="a4"/>
        <w:numPr>
          <w:ilvl w:val="0"/>
          <w:numId w:val="2"/>
        </w:numPr>
        <w:spacing w:after="0" w:line="240" w:lineRule="auto"/>
        <w:ind w:left="993"/>
        <w:jc w:val="both"/>
        <w:rPr>
          <w:rFonts w:ascii="PT Sans" w:eastAsia="Times New Roman" w:hAnsi="PT Sans" w:cs="Times New Roman"/>
          <w:sz w:val="28"/>
          <w:szCs w:val="28"/>
          <w:lang w:eastAsia="ru-RU"/>
        </w:rPr>
      </w:pPr>
      <w:r w:rsidRPr="00F73BC3">
        <w:rPr>
          <w:rFonts w:ascii="PT Sans" w:eastAsia="Times New Roman" w:hAnsi="PT Sans" w:cs="Arial"/>
          <w:color w:val="000000"/>
          <w:sz w:val="24"/>
          <w:szCs w:val="24"/>
          <w:lang w:eastAsia="ru-RU"/>
        </w:rPr>
        <w:t>Безотказность (uptime не ниже 99.95%).</w:t>
      </w:r>
    </w:p>
    <w:p w14:paraId="7564004A" w14:textId="2D53144F" w:rsidR="00F73BC3" w:rsidRPr="00F73BC3" w:rsidRDefault="00F73BC3" w:rsidP="00F73BC3">
      <w:pPr>
        <w:pStyle w:val="a4"/>
        <w:numPr>
          <w:ilvl w:val="0"/>
          <w:numId w:val="2"/>
        </w:numPr>
        <w:spacing w:after="0" w:line="240" w:lineRule="auto"/>
        <w:ind w:left="993"/>
        <w:jc w:val="both"/>
        <w:rPr>
          <w:rFonts w:ascii="PT Sans" w:eastAsia="Times New Roman" w:hAnsi="PT Sans" w:cs="Times New Roman"/>
          <w:sz w:val="28"/>
          <w:szCs w:val="28"/>
          <w:lang w:eastAsia="ru-RU"/>
        </w:rPr>
      </w:pPr>
      <w:r w:rsidRPr="00F73BC3">
        <w:rPr>
          <w:rFonts w:ascii="PT Sans" w:eastAsia="Times New Roman" w:hAnsi="PT Sans" w:cs="Arial"/>
          <w:color w:val="000000"/>
          <w:sz w:val="24"/>
          <w:szCs w:val="24"/>
          <w:lang w:eastAsia="ru-RU"/>
        </w:rPr>
        <w:t>Осуществление переводов с минимальной задержкой, время обработки подозрительных транзакций — до 10 секунд.</w:t>
      </w:r>
    </w:p>
    <w:p w14:paraId="673EDC1C" w14:textId="127CE095" w:rsidR="00F73BC3" w:rsidRPr="00F73BC3" w:rsidRDefault="00F73BC3" w:rsidP="00F73BC3">
      <w:pPr>
        <w:pStyle w:val="a4"/>
        <w:numPr>
          <w:ilvl w:val="0"/>
          <w:numId w:val="2"/>
        </w:numPr>
        <w:spacing w:after="0" w:line="240" w:lineRule="auto"/>
        <w:ind w:left="993"/>
        <w:jc w:val="both"/>
        <w:rPr>
          <w:rFonts w:ascii="PT Sans" w:eastAsia="Times New Roman" w:hAnsi="PT Sans" w:cs="Times New Roman"/>
          <w:sz w:val="28"/>
          <w:szCs w:val="28"/>
          <w:lang w:eastAsia="ru-RU"/>
        </w:rPr>
      </w:pPr>
      <w:r w:rsidRPr="00F73BC3">
        <w:rPr>
          <w:rFonts w:ascii="PT Sans" w:eastAsia="Times New Roman" w:hAnsi="PT Sans" w:cs="Arial"/>
          <w:color w:val="000000"/>
          <w:sz w:val="24"/>
          <w:szCs w:val="24"/>
          <w:lang w:eastAsia="ru-RU"/>
        </w:rPr>
        <w:t>Защита от мошеннических действий</w:t>
      </w:r>
    </w:p>
    <w:p w14:paraId="2C8A808E" w14:textId="56A880B6" w:rsidR="00713D20" w:rsidRDefault="00713D20" w:rsidP="00F73BC3">
      <w:pPr>
        <w:jc w:val="both"/>
        <w:rPr>
          <w:rFonts w:ascii="PT Sans" w:hAnsi="PT Sans"/>
          <w:sz w:val="24"/>
          <w:szCs w:val="24"/>
        </w:rPr>
      </w:pPr>
    </w:p>
    <w:p w14:paraId="195EA6B4" w14:textId="5F2E0009" w:rsidR="00F52178" w:rsidRDefault="00F52178" w:rsidP="00F73BC3">
      <w:pPr>
        <w:jc w:val="both"/>
        <w:rPr>
          <w:rFonts w:ascii="PT Sans" w:hAnsi="PT Sans"/>
          <w:sz w:val="24"/>
          <w:szCs w:val="24"/>
        </w:rPr>
      </w:pPr>
    </w:p>
    <w:p w14:paraId="744213FB" w14:textId="77777777" w:rsidR="00F52178" w:rsidRDefault="00F52178" w:rsidP="00F52178">
      <w:pPr>
        <w:tabs>
          <w:tab w:val="left" w:pos="420"/>
        </w:tabs>
        <w:rPr>
          <w:rFonts w:ascii="PT Sans" w:hAnsi="PT Sans" w:cs="PT Sans"/>
          <w:sz w:val="24"/>
        </w:rPr>
      </w:pPr>
      <w:r>
        <w:rPr>
          <w:rFonts w:ascii="PT Sans" w:hAnsi="PT Sans" w:cs="PT Sans"/>
          <w:sz w:val="24"/>
        </w:rPr>
        <w:t xml:space="preserve">ЗАДАНИЕ: </w:t>
      </w:r>
    </w:p>
    <w:p w14:paraId="2605696A" w14:textId="77777777" w:rsidR="00F52178" w:rsidRDefault="00F52178" w:rsidP="00F52178">
      <w:pPr>
        <w:pStyle w:val="a4"/>
        <w:numPr>
          <w:ilvl w:val="0"/>
          <w:numId w:val="4"/>
        </w:numPr>
        <w:tabs>
          <w:tab w:val="left" w:pos="420"/>
        </w:tabs>
        <w:spacing w:line="256" w:lineRule="auto"/>
        <w:rPr>
          <w:rFonts w:ascii="PT Sans" w:hAnsi="PT Sans" w:cs="PT Sans"/>
          <w:sz w:val="24"/>
          <w:szCs w:val="24"/>
        </w:rPr>
      </w:pPr>
      <w:r>
        <w:rPr>
          <w:rFonts w:ascii="PT Sans" w:hAnsi="PT Sans" w:cs="PT Sans"/>
          <w:sz w:val="24"/>
          <w:szCs w:val="24"/>
        </w:rPr>
        <w:t>Разработать мета-модель Системы (контекстная диаграмма)</w:t>
      </w:r>
    </w:p>
    <w:p w14:paraId="38A9CA45" w14:textId="77777777" w:rsidR="00F52178" w:rsidRDefault="00F52178" w:rsidP="00F52178">
      <w:pPr>
        <w:pStyle w:val="a4"/>
        <w:numPr>
          <w:ilvl w:val="0"/>
          <w:numId w:val="4"/>
        </w:numPr>
        <w:tabs>
          <w:tab w:val="left" w:pos="420"/>
        </w:tabs>
        <w:spacing w:line="256" w:lineRule="auto"/>
        <w:rPr>
          <w:rFonts w:ascii="PT Sans" w:hAnsi="PT Sans" w:cs="PT Sans"/>
          <w:sz w:val="24"/>
          <w:szCs w:val="24"/>
        </w:rPr>
      </w:pPr>
      <w:r>
        <w:rPr>
          <w:rFonts w:ascii="PT Sans" w:hAnsi="PT Sans" w:cs="PT Sans"/>
          <w:sz w:val="24"/>
          <w:szCs w:val="24"/>
        </w:rPr>
        <w:t>Подготовить описание основных компонентов Системы (диаграмма компонентов)</w:t>
      </w:r>
    </w:p>
    <w:p w14:paraId="64C18CD6" w14:textId="77777777" w:rsidR="00F52178" w:rsidRDefault="00F52178" w:rsidP="00F52178">
      <w:pPr>
        <w:pStyle w:val="a4"/>
        <w:numPr>
          <w:ilvl w:val="0"/>
          <w:numId w:val="4"/>
        </w:numPr>
        <w:tabs>
          <w:tab w:val="left" w:pos="420"/>
        </w:tabs>
        <w:spacing w:line="256" w:lineRule="auto"/>
        <w:rPr>
          <w:rFonts w:ascii="PT Sans" w:hAnsi="PT Sans" w:cs="PT Sans"/>
          <w:sz w:val="24"/>
          <w:szCs w:val="24"/>
        </w:rPr>
      </w:pPr>
      <w:r>
        <w:rPr>
          <w:rFonts w:ascii="PT Sans" w:hAnsi="PT Sans" w:cs="PT Sans"/>
          <w:sz w:val="24"/>
          <w:szCs w:val="24"/>
        </w:rPr>
        <w:t>На основе функциональных требований составить спецификацию основных интерфейсов Системы (API)</w:t>
      </w:r>
    </w:p>
    <w:p w14:paraId="7044CA6D" w14:textId="77777777" w:rsidR="00F52178" w:rsidRDefault="00F52178" w:rsidP="00F52178">
      <w:pPr>
        <w:pStyle w:val="a4"/>
        <w:numPr>
          <w:ilvl w:val="0"/>
          <w:numId w:val="4"/>
        </w:numPr>
        <w:tabs>
          <w:tab w:val="left" w:pos="420"/>
        </w:tabs>
        <w:spacing w:line="256" w:lineRule="auto"/>
        <w:rPr>
          <w:rFonts w:ascii="PT Sans" w:hAnsi="PT Sans" w:cs="PT Sans"/>
          <w:sz w:val="24"/>
          <w:szCs w:val="24"/>
        </w:rPr>
      </w:pPr>
      <w:r>
        <w:rPr>
          <w:rFonts w:ascii="PT Sans" w:hAnsi="PT Sans" w:cs="PT Sans"/>
          <w:sz w:val="24"/>
          <w:szCs w:val="24"/>
        </w:rPr>
        <w:t>Для компонентов Системы составить модель данных</w:t>
      </w:r>
    </w:p>
    <w:p w14:paraId="02C43F67" w14:textId="77777777" w:rsidR="00F52178" w:rsidRPr="00F73BC3" w:rsidRDefault="00F52178" w:rsidP="00F73BC3">
      <w:pPr>
        <w:jc w:val="both"/>
        <w:rPr>
          <w:rFonts w:ascii="PT Sans" w:hAnsi="PT Sans"/>
          <w:sz w:val="24"/>
          <w:szCs w:val="24"/>
        </w:rPr>
      </w:pPr>
    </w:p>
    <w:sectPr w:rsidR="00F52178" w:rsidRPr="00F73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FDC3D" w14:textId="77777777" w:rsidR="00833EC0" w:rsidRDefault="00833EC0" w:rsidP="00F73BC3">
      <w:pPr>
        <w:spacing w:after="0" w:line="240" w:lineRule="auto"/>
      </w:pPr>
      <w:r>
        <w:separator/>
      </w:r>
    </w:p>
  </w:endnote>
  <w:endnote w:type="continuationSeparator" w:id="0">
    <w:p w14:paraId="3C7CF5DF" w14:textId="77777777" w:rsidR="00833EC0" w:rsidRDefault="00833EC0" w:rsidP="00F73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"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1D80E" w14:textId="77777777" w:rsidR="00833EC0" w:rsidRDefault="00833EC0" w:rsidP="00F73BC3">
      <w:pPr>
        <w:spacing w:after="0" w:line="240" w:lineRule="auto"/>
      </w:pPr>
      <w:r>
        <w:separator/>
      </w:r>
    </w:p>
  </w:footnote>
  <w:footnote w:type="continuationSeparator" w:id="0">
    <w:p w14:paraId="075E80B2" w14:textId="77777777" w:rsidR="00833EC0" w:rsidRDefault="00833EC0" w:rsidP="00F73B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E27CE"/>
    <w:multiLevelType w:val="hybridMultilevel"/>
    <w:tmpl w:val="A62EB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36396"/>
    <w:multiLevelType w:val="hybridMultilevel"/>
    <w:tmpl w:val="79D8B6A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6A71010"/>
    <w:multiLevelType w:val="hybridMultilevel"/>
    <w:tmpl w:val="BA549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D20"/>
    <w:rsid w:val="001E789D"/>
    <w:rsid w:val="0023250C"/>
    <w:rsid w:val="00285D2F"/>
    <w:rsid w:val="00713D20"/>
    <w:rsid w:val="00833EC0"/>
    <w:rsid w:val="00DF2791"/>
    <w:rsid w:val="00F52178"/>
    <w:rsid w:val="00F7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6ABBA"/>
  <w15:chartTrackingRefBased/>
  <w15:docId w15:val="{69CD8A19-40E8-458A-94B3-FC7B542FD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73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73BC3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73B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73BC3"/>
  </w:style>
  <w:style w:type="paragraph" w:styleId="a7">
    <w:name w:val="footer"/>
    <w:basedOn w:val="a"/>
    <w:link w:val="a8"/>
    <w:uiPriority w:val="99"/>
    <w:unhideWhenUsed/>
    <w:rsid w:val="00F73B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73B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0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Пашкин Всеволод Дмитриевич</dc:creator>
  <cp:keywords/>
  <dc:description/>
  <cp:lastModifiedBy>k20660</cp:lastModifiedBy>
  <cp:revision>5</cp:revision>
  <dcterms:created xsi:type="dcterms:W3CDTF">2024-11-30T12:49:00Z</dcterms:created>
  <dcterms:modified xsi:type="dcterms:W3CDTF">2025-12-08T10:40:00Z</dcterms:modified>
</cp:coreProperties>
</file>