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C2381F" w:rsidRPr="00735C5E" w14:paraId="27138803" w14:textId="77777777" w:rsidTr="0089155A">
        <w:trPr>
          <w:trHeight w:val="1206"/>
        </w:trPr>
        <w:tc>
          <w:tcPr>
            <w:tcW w:w="6453" w:type="dxa"/>
          </w:tcPr>
          <w:tbl>
            <w:tblPr>
              <w:tblW w:w="6237" w:type="dxa"/>
              <w:tblLook w:val="0680" w:firstRow="0" w:lastRow="0" w:firstColumn="1" w:lastColumn="0" w:noHBand="1" w:noVBand="1"/>
            </w:tblPr>
            <w:tblGrid>
              <w:gridCol w:w="6237"/>
            </w:tblGrid>
            <w:tr w:rsidR="00C2381F" w:rsidRPr="00735C5E" w14:paraId="42E98145" w14:textId="77777777" w:rsidTr="009C1393">
              <w:tc>
                <w:tcPr>
                  <w:tcW w:w="6237" w:type="dxa"/>
                </w:tcPr>
                <w:p w14:paraId="49E720FE" w14:textId="77777777" w:rsidR="00C2381F" w:rsidRPr="000814DF" w:rsidRDefault="00C2381F" w:rsidP="009C1393">
                  <w:pPr>
                    <w:spacing w:before="80" w:after="0" w:line="240" w:lineRule="auto"/>
                    <w:jc w:val="left"/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</w:pPr>
                  <w:r w:rsidRPr="000814DF"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  <w:t>Yang Jiao</w:t>
                  </w:r>
                </w:p>
              </w:tc>
            </w:tr>
            <w:tr w:rsidR="00C2381F" w:rsidRPr="00735C5E" w14:paraId="455D9E3D" w14:textId="77777777" w:rsidTr="009C1393">
              <w:tc>
                <w:tcPr>
                  <w:tcW w:w="6237" w:type="dxa"/>
                </w:tcPr>
                <w:p w14:paraId="13111B78" w14:textId="6942AB1C" w:rsidR="00C2381F" w:rsidRDefault="00430340" w:rsidP="009C1393">
                  <w:pPr>
                    <w:spacing w:after="0" w:line="240" w:lineRule="auto"/>
                    <w:jc w:val="left"/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>Application Developer IV</w:t>
                  </w:r>
                  <w:r w:rsidR="000E4F83"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 xml:space="preserve"> (</w:t>
                  </w:r>
                  <w:r w:rsidR="00BA5A3B"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>Tech Lead</w:t>
                  </w:r>
                  <w:r w:rsidR="000E4F83"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>) @ TASC</w:t>
                  </w:r>
                </w:p>
                <w:p w14:paraId="1257978C" w14:textId="374B7AA0" w:rsidR="00C2381F" w:rsidRPr="00661A0B" w:rsidRDefault="00430340" w:rsidP="009C1393">
                  <w:pPr>
                    <w:spacing w:after="0" w:line="240" w:lineRule="auto"/>
                    <w:jc w:val="left"/>
                    <w:rPr>
                      <w:rFonts w:ascii="Calibri" w:eastAsia="SimSun" w:hAnsi="Calibri" w:cs="Calibri"/>
                      <w:b/>
                      <w:bCs/>
                      <w:color w:val="6D83B3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9906 Autumn Breeze Rd, Middleton, WI 53562</w:t>
                  </w:r>
                </w:p>
              </w:tc>
            </w:tr>
          </w:tbl>
          <w:p w14:paraId="338C75D5" w14:textId="77777777" w:rsidR="00C2381F" w:rsidRPr="00735C5E" w:rsidRDefault="00C2381F" w:rsidP="009C1393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29" w:type="dxa"/>
          </w:tcPr>
          <w:p w14:paraId="2E9146E5" w14:textId="77777777" w:rsidR="00C2381F" w:rsidRDefault="00C2381F" w:rsidP="009C1393"/>
          <w:tbl>
            <w:tblPr>
              <w:tblW w:w="0" w:type="auto"/>
              <w:tblBorders>
                <w:top w:val="single" w:sz="8" w:space="0" w:color="AEBAD5"/>
                <w:bottom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013"/>
            </w:tblGrid>
            <w:tr w:rsidR="00C2381F" w:rsidRPr="00735C5E" w14:paraId="5BB62C84" w14:textId="77777777" w:rsidTr="009C1393">
              <w:tc>
                <w:tcPr>
                  <w:tcW w:w="40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982DB" w14:textId="1302BF0F" w:rsidR="00C2381F" w:rsidRPr="004F24F9" w:rsidRDefault="001B39E5" w:rsidP="002C2709">
                  <w:pPr>
                    <w:spacing w:after="0" w:line="240" w:lineRule="auto"/>
                    <w:jc w:val="left"/>
                    <w:rPr>
                      <w:rFonts w:ascii="Garamond" w:hAnsi="Garamond" w:cs="Lucida Grande"/>
                      <w:color w:val="000000"/>
                    </w:rPr>
                  </w:pPr>
                  <w:hyperlink r:id="rId8" w:history="1">
                    <w:r w:rsidR="00474F20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Publication and Citation</w:t>
                    </w:r>
                  </w:hyperlink>
                </w:p>
                <w:p w14:paraId="02FDBFDD" w14:textId="54173546" w:rsidR="00C2381F" w:rsidRPr="00487938" w:rsidRDefault="001B39E5" w:rsidP="00430340">
                  <w:pPr>
                    <w:spacing w:after="0" w:line="240" w:lineRule="auto"/>
                    <w:jc w:val="left"/>
                    <w:rPr>
                      <w:rFonts w:ascii="Garamond" w:hAnsi="Garamond" w:cs="Calibri"/>
                      <w:b/>
                      <w:bCs/>
                      <w:color w:val="3B3E42"/>
                    </w:rPr>
                  </w:pPr>
                  <w:hyperlink r:id="rId9" w:history="1">
                    <w:r w:rsidR="007D4064" w:rsidRPr="00A105E9">
                      <w:rPr>
                        <w:rStyle w:val="Hyperlink"/>
                        <w:rFonts w:ascii="Garamond" w:hAnsi="Garamond" w:cs="Calibri"/>
                        <w:b/>
                        <w:bCs/>
                      </w:rPr>
                      <w:t>vsfan1984@gmail.com</w:t>
                    </w:r>
                  </w:hyperlink>
                  <w:r w:rsidR="007D4064">
                    <w:rPr>
                      <w:rFonts w:ascii="Garamond" w:hAnsi="Garamond" w:cs="Calibri"/>
                      <w:b/>
                      <w:bCs/>
                      <w:color w:val="3B3E42"/>
                    </w:rPr>
                    <w:t xml:space="preserve"> </w:t>
                  </w:r>
                  <w:r w:rsidR="00C2381F" w:rsidRPr="004F24F9">
                    <w:rPr>
                      <w:rFonts w:ascii="Garamond" w:hAnsi="Garamond" w:cs="Calibri"/>
                      <w:b/>
                      <w:bCs/>
                      <w:color w:val="3B3E42"/>
                    </w:rPr>
                    <w:t xml:space="preserve">(608) </w:t>
                  </w:r>
                  <w:r w:rsidR="00430340">
                    <w:rPr>
                      <w:rFonts w:ascii="Garamond" w:hAnsi="Garamond" w:cs="Calibri"/>
                      <w:b/>
                      <w:bCs/>
                      <w:color w:val="3B3E42"/>
                    </w:rPr>
                    <w:t>630-0987</w:t>
                  </w:r>
                </w:p>
              </w:tc>
            </w:tr>
          </w:tbl>
          <w:p w14:paraId="76D6BCBD" w14:textId="77777777" w:rsidR="00C2381F" w:rsidRPr="00653928" w:rsidRDefault="00C2381F" w:rsidP="009C1393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</w:p>
        </w:tc>
      </w:tr>
      <w:tr w:rsidR="00C2381F" w:rsidRPr="00735C5E" w14:paraId="768A087B" w14:textId="77777777" w:rsidTr="009C1393">
        <w:tc>
          <w:tcPr>
            <w:tcW w:w="10682" w:type="dxa"/>
            <w:gridSpan w:val="2"/>
          </w:tcPr>
          <w:p w14:paraId="33559D8D" w14:textId="77777777" w:rsidR="00C2381F" w:rsidRPr="00735C5E" w:rsidRDefault="00C2381F" w:rsidP="009C1393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</w:p>
        </w:tc>
      </w:tr>
      <w:tr w:rsidR="00C2381F" w:rsidRPr="00F50FA1" w14:paraId="2B7D397D" w14:textId="77777777" w:rsidTr="009C1393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0F5BF510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287443DB" w14:textId="394400F5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Skills</w:t>
                  </w:r>
                </w:p>
              </w:tc>
            </w:tr>
            <w:tr w:rsidR="00C2381F" w:rsidRPr="00F50FA1" w14:paraId="5312F8CB" w14:textId="77777777" w:rsidTr="009C1393"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pPr w:leftFromText="180" w:rightFromText="180" w:vertAnchor="text" w:horzAnchor="margin" w:tblpY="-89"/>
                    <w:tblOverlap w:val="never"/>
                    <w:tblW w:w="10170" w:type="dxa"/>
                    <w:tblLook w:val="06A0" w:firstRow="1" w:lastRow="0" w:firstColumn="1" w:lastColumn="0" w:noHBand="1" w:noVBand="1"/>
                    <w:tblCaption w:val=""/>
                    <w:tblDescription w:val=""/>
                  </w:tblPr>
                  <w:tblGrid>
                    <w:gridCol w:w="3240"/>
                    <w:gridCol w:w="3240"/>
                    <w:gridCol w:w="3690"/>
                  </w:tblGrid>
                  <w:tr w:rsidR="00C2381F" w:rsidRPr="00F50FA1" w14:paraId="23538E71" w14:textId="77777777" w:rsidTr="009C1393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14:paraId="55D52BBF" w14:textId="33736E49" w:rsidR="00C2381F" w:rsidRPr="00452356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,SimSun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>C / C++ / C#</w:t>
                        </w:r>
                        <w:r w:rsidR="00822F75" w:rsidRPr="00452356">
                          <w:rPr>
                            <w:rFonts w:ascii="Arial" w:eastAsia="Arial,SimSun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/ Java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6DFC1C6B" w14:textId="4E496592" w:rsidR="00C2381F" w:rsidRPr="00452356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VB</w:t>
                        </w:r>
                        <w:r w:rsidR="00822F75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6</w:t>
                        </w: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/ MUMPS</w:t>
                        </w:r>
                        <w:r w:rsidR="004D3F8E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(Cache)</w:t>
                        </w:r>
                      </w:p>
                    </w:tc>
                    <w:tc>
                      <w:tcPr>
                        <w:tcW w:w="3690" w:type="dxa"/>
                      </w:tcPr>
                      <w:p w14:paraId="7BDB337F" w14:textId="23DDE2C7" w:rsidR="00C2381F" w:rsidRPr="00452356" w:rsidRDefault="004D3F8E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AWS Dynamo / </w:t>
                        </w:r>
                        <w:r w:rsidR="00822F75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AWS </w:t>
                        </w: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Lambda</w:t>
                        </w:r>
                      </w:p>
                    </w:tc>
                  </w:tr>
                  <w:tr w:rsidR="00C2381F" w:rsidRPr="00F50FA1" w14:paraId="085A8D81" w14:textId="77777777" w:rsidTr="009C1393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14:paraId="578C4FE7" w14:textId="42C7C06D" w:rsidR="00C2381F" w:rsidRPr="00452356" w:rsidRDefault="00822F75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JavaScript</w:t>
                        </w:r>
                        <w:r w:rsid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/ </w:t>
                        </w:r>
                        <w:r w:rsidR="008436E7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TypeScript</w:t>
                        </w:r>
                        <w:r w:rsidR="00430340" w:rsidRPr="00452356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/ Angular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3CE23C5E" w14:textId="22B922A9" w:rsidR="00C2381F" w:rsidRPr="00452356" w:rsidRDefault="00822F75" w:rsidP="009C1393">
                        <w:pPr>
                          <w:spacing w:after="4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452356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Scrum / Kanban</w:t>
                        </w:r>
                        <w:r w:rsidR="00C2381F" w:rsidRPr="00452356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90" w:type="dxa"/>
                      </w:tcPr>
                      <w:p w14:paraId="4E32A7C2" w14:textId="70CA81AE" w:rsidR="00C2381F" w:rsidRPr="00452356" w:rsidRDefault="004D3F8E" w:rsidP="004D3F8E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452356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PHP / </w:t>
                        </w:r>
                        <w:r w:rsidR="00822F75" w:rsidRPr="00452356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ASP.net / </w:t>
                        </w:r>
                        <w:r w:rsidR="00C2381F" w:rsidRPr="00452356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</w:p>
                    </w:tc>
                  </w:tr>
                </w:tbl>
                <w:p w14:paraId="14F3410B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595C62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19DF6D9F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F50FA1" w14:paraId="1C646BF9" w14:textId="77777777" w:rsidTr="009C1393">
        <w:tc>
          <w:tcPr>
            <w:tcW w:w="10682" w:type="dxa"/>
            <w:gridSpan w:val="2"/>
          </w:tcPr>
          <w:tbl>
            <w:tblPr>
              <w:tblpPr w:leftFromText="180" w:rightFromText="180" w:vertAnchor="text" w:tblpY="142"/>
              <w:tblOverlap w:val="never"/>
              <w:tblW w:w="10446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45144AEC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7E134A3F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Professional Experience</w:t>
                  </w:r>
                </w:p>
              </w:tc>
            </w:tr>
            <w:tr w:rsidR="00C2381F" w:rsidRPr="00F50FA1" w14:paraId="07595C9D" w14:textId="77777777" w:rsidTr="009C1393"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2"/>
                    <w:gridCol w:w="1603"/>
                  </w:tblGrid>
                  <w:tr w:rsidR="00430340" w:rsidRPr="00F50FA1" w14:paraId="588B9129" w14:textId="77777777" w:rsidTr="0069384A">
                    <w:tc>
                      <w:tcPr>
                        <w:tcW w:w="8612" w:type="dxa"/>
                        <w:vAlign w:val="center"/>
                      </w:tcPr>
                      <w:p w14:paraId="76CF84C9" w14:textId="74D5D202" w:rsidR="00430340" w:rsidRPr="00F50FA1" w:rsidRDefault="00430340" w:rsidP="00430340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Application Developer</w:t>
                        </w:r>
                        <w:r w:rsidR="0081070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IV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at TASC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(</w:t>
                        </w:r>
                        <w:r w:rsidR="000E4F83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Project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BAM!)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12260B48" w14:textId="45B49DBD" w:rsidR="00430340" w:rsidRPr="00F50FA1" w:rsidRDefault="00430340" w:rsidP="0069384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07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17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present</w:t>
                        </w:r>
                      </w:p>
                    </w:tc>
                  </w:tr>
                  <w:tr w:rsidR="00430340" w:rsidRPr="00F50FA1" w14:paraId="09DB553E" w14:textId="77777777" w:rsidTr="0069384A">
                    <w:tc>
                      <w:tcPr>
                        <w:tcW w:w="10215" w:type="dxa"/>
                        <w:gridSpan w:val="2"/>
                      </w:tcPr>
                      <w:p w14:paraId="7D4CC116" w14:textId="3E6C4AB3" w:rsidR="00430340" w:rsidRPr="00BB1A2D" w:rsidRDefault="001B39E5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Build</w:t>
                        </w:r>
                        <w:r w:rsidR="00430340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next generation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(</w:t>
                        </w:r>
                        <w:r w:rsidRPr="001B39E5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MEAN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stack)</w:t>
                        </w:r>
                        <w:r w:rsidR="00430340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business IT platform</w:t>
                        </w:r>
                        <w:r w:rsidR="00633042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for TASC</w:t>
                        </w:r>
                        <w:r w:rsidR="00430340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;</w:t>
                        </w:r>
                      </w:p>
                      <w:p w14:paraId="63791265" w14:textId="5AFAA3EE" w:rsidR="00430340" w:rsidRPr="00BB1A2D" w:rsidRDefault="001B39E5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Manage development effort within scrum team of 9 people (2 BA, 2 QA, 5 Dev</w:t>
                        </w:r>
                        <w:bookmarkStart w:id="0" w:name="_GoBack"/>
                        <w:bookmarkEnd w:id="0"/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)</w:t>
                        </w:r>
                        <w:r w:rsidR="00430340"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30260A77" w14:textId="5EBBC5DF" w:rsidR="00430340" w:rsidRPr="001B39E5" w:rsidRDefault="001B39E5" w:rsidP="00474F20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Release </w:t>
                        </w:r>
                        <w:r w:rsidR="0043034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each 2-week-sprint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. </w:t>
                        </w:r>
                        <w:r w:rsidR="00474F20"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TDD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/ </w:t>
                        </w:r>
                        <w:r w:rsidR="00474F20"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CI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/ </w:t>
                        </w:r>
                        <w:r w:rsidR="00474F20"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CD</w:t>
                        </w:r>
                        <w:r w:rsidR="00474F20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are enforced</w:t>
                        </w: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36C39FEF" w14:textId="09C7554E" w:rsidR="001B39E5" w:rsidRPr="00F50FA1" w:rsidRDefault="001B39E5" w:rsidP="00474F20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Deploy on </w:t>
                        </w:r>
                        <w:r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AWS</w:t>
                        </w: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using </w:t>
                        </w:r>
                        <w:r w:rsidRPr="001B39E5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serverless</w:t>
                        </w: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framework.</w:t>
                        </w:r>
                      </w:p>
                    </w:tc>
                  </w:tr>
                  <w:tr w:rsidR="00430340" w:rsidRPr="00F50FA1" w14:paraId="158080BB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368B1946" w14:textId="04726E76" w:rsidR="00430340" w:rsidRPr="00F50FA1" w:rsidRDefault="00430340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Software Development Team Lead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Epic Systems Corporation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Cardiology SR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11556E98" w14:textId="4D3DEB30" w:rsidR="00430340" w:rsidRPr="00F50FA1" w:rsidRDefault="00430340" w:rsidP="0043034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04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14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07/2017</w:t>
                        </w:r>
                      </w:p>
                    </w:tc>
                  </w:tr>
                  <w:tr w:rsidR="00430340" w:rsidRPr="00F50FA1" w14:paraId="56C559A9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0A2B6A74" w14:textId="6F164FAF" w:rsidR="00430340" w:rsidRPr="00BB1A2D" w:rsidRDefault="00913D77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474F2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People management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of 3-5 developers;</w:t>
                        </w:r>
                      </w:p>
                      <w:p w14:paraId="3E9FA46E" w14:textId="67E077B4" w:rsidR="00430340" w:rsidRPr="00BB1A2D" w:rsidRDefault="00430340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Own</w:t>
                        </w: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D35CB8">
                          <w:rPr>
                            <w:rFonts w:ascii="Arial" w:eastAsia="Arial,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SDLC</w:t>
                        </w: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for the </w:t>
                        </w:r>
                        <w:r w:rsidR="00913D77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structured reporting module</w:t>
                        </w: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of Cupid product;</w:t>
                        </w:r>
                      </w:p>
                      <w:p w14:paraId="0D73E3F5" w14:textId="77BC7612" w:rsidR="00430340" w:rsidRPr="00BB1A2D" w:rsidRDefault="00913D77" w:rsidP="0069384A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Manage and r</w:t>
                        </w:r>
                        <w:r w:rsidR="00430340"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esolve customer escalation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using </w:t>
                        </w:r>
                        <w:r w:rsidRPr="00D35CB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Kanba</w:t>
                        </w:r>
                        <w:r w:rsid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n</w:t>
                        </w:r>
                        <w:r w:rsidR="00430340"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053ED6DC" w14:textId="31FCF93C" w:rsidR="00430340" w:rsidRPr="00F50FA1" w:rsidRDefault="00430340" w:rsidP="004D0ED7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Improve internal process and software development best practice.</w:t>
                        </w:r>
                      </w:p>
                    </w:tc>
                  </w:tr>
                  <w:tr w:rsidR="00C2381F" w:rsidRPr="00F50FA1" w14:paraId="34D83016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6C0D9AE2" w14:textId="425E050F" w:rsidR="00C2381F" w:rsidRPr="00F50FA1" w:rsidRDefault="00C2381F" w:rsidP="00004AD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Software Developer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Epic Systems Corporation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Cardiology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60FBBEEB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01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11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03/2014</w:t>
                        </w:r>
                      </w:p>
                    </w:tc>
                  </w:tr>
                  <w:tr w:rsidR="00C2381F" w:rsidRPr="00F50FA1" w14:paraId="5BC7DEEF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64B9995A" w14:textId="77777777" w:rsidR="00C2381F" w:rsidRPr="007A666B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Investigate, design, and develop as assigned;</w:t>
                        </w:r>
                      </w:p>
                      <w:p w14:paraId="3F3CF7F9" w14:textId="77777777" w:rsidR="00C2381F" w:rsidRPr="00BD786A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Participate in weekly customer calls for technical solution;</w:t>
                        </w:r>
                      </w:p>
                      <w:p w14:paraId="2101E2FA" w14:textId="77777777" w:rsidR="00C2381F" w:rsidRPr="0033457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Conduct technical recruiting including phone screening, candidate interview, and career fair;</w:t>
                        </w:r>
                      </w:p>
                      <w:p w14:paraId="606D4A4A" w14:textId="670AB2B6" w:rsidR="00C2381F" w:rsidRPr="00F50FA1" w:rsidRDefault="00C2381F" w:rsidP="00913D77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Mentor junior </w:t>
                        </w:r>
                        <w:r w:rsidR="00913D77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developers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31C6F244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1DC05FCD" w14:textId="1BA538B5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Visiting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USC Information Sciences Institute 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BuildP)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7828014D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05/2010-08/2010</w:t>
                        </w:r>
                      </w:p>
                    </w:tc>
                  </w:tr>
                  <w:tr w:rsidR="00C2381F" w:rsidRPr="00F50FA1" w14:paraId="5722F840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3848E7F4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Parse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several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gigabytes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of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subversion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and regression test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logs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via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Python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to retrieve information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;</w:t>
                        </w:r>
                      </w:p>
                      <w:p w14:paraId="5FF75FE5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Store all parsed data in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database and build internal web interface by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PHP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for easy access to the database;</w:t>
                        </w:r>
                      </w:p>
                      <w:p w14:paraId="3026AF61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stored information via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Java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-based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Processing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framework, generating treemaps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time series plots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7C3CC004" w14:textId="77777777" w:rsidTr="009C1393">
                    <w:tc>
                      <w:tcPr>
                        <w:tcW w:w="8612" w:type="dxa"/>
                      </w:tcPr>
                      <w:p w14:paraId="739A8B2F" w14:textId="2C02F010" w:rsidR="00C2381F" w:rsidRPr="00F50FA1" w:rsidRDefault="00C2381F" w:rsidP="009C1393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Programmer </w:t>
                        </w:r>
                        <w:r w:rsidRPr="006438ED">
                          <w:rPr>
                            <w:rFonts w:ascii="Arial" w:eastAsia="Arial,SimSun" w:hAnsi="Arial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Synergy Lab </w:t>
                        </w:r>
                        <w:r w:rsidR="00004AD3" w:rsidRPr="00474F20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Pr="00474F20">
                          <w:rPr>
                            <w:rFonts w:ascii="Arial" w:eastAsia="Arial,SimSun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>T</w:t>
                        </w:r>
                        <w:r w:rsidRPr="00474F20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he Green500 List</w:t>
                        </w:r>
                        <w:r w:rsidRPr="1CB27817">
                          <w:rPr>
                            <w:rFonts w:ascii="Arial,SimSun" w:eastAsia="Arial,SimSun" w:hAnsi="Arial,SimSun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, </w:t>
                        </w:r>
                        <w:hyperlink r:id="rId10">
                          <w:r w:rsidRPr="1CB27817">
                            <w:rPr>
                              <w:rStyle w:val="Hyperlink"/>
                              <w:rFonts w:ascii="Arial,SimSun" w:eastAsia="Arial,SimSun" w:hAnsi="Arial,SimSun" w:cs="Arial,SimSun"/>
                              <w:b/>
                              <w:bCs/>
                              <w:sz w:val="18"/>
                              <w:szCs w:val="18"/>
                              <w:lang w:eastAsia="zh-CN"/>
                            </w:rPr>
                            <w:t>http://www.green500.org</w:t>
                          </w:r>
                        </w:hyperlink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0ADA856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12/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</w:tr>
                  <w:tr w:rsidR="00C2381F" w:rsidRPr="00F50FA1" w14:paraId="2579B547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419F6678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Design and implement power aware computing micro benchmarks on GPU, programming in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CUDA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OpenCL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1B2ADDBE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Build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the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web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submission system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based on </w:t>
                        </w:r>
                        <w:r w:rsidRPr="00474F2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LAMP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for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14:paraId="568974D3" w14:textId="77777777" w:rsidR="00C2381F" w:rsidRPr="00DA139C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Design, implement, and optimize the backbone </w:t>
                        </w:r>
                        <w:r w:rsidRPr="00474F20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database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of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14:paraId="7253A255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large scale data using </w:t>
                        </w:r>
                        <w:r w:rsidRPr="008E1608"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Google Visualization API</w:t>
                        </w:r>
                        <w:r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and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JavaScript Infovis Toolkit</w:t>
                        </w:r>
                        <w:r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0D87955C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Lead general technical support for</w:t>
                        </w:r>
                        <w:r>
                          <w:rPr>
                            <w:rFonts w:eastAsia="SimSun" w:hint="eastAsia"/>
                            <w:lang w:eastAsia="zh-CN"/>
                          </w:rPr>
                          <w:t xml:space="preserve"> </w:t>
                        </w:r>
                        <w:r w:rsidRPr="001E6AAB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The Green500 List</w:t>
                        </w:r>
                        <w:r w:rsidRPr="00410212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067CC05C" w14:textId="77777777" w:rsidTr="009C1393">
                    <w:tc>
                      <w:tcPr>
                        <w:tcW w:w="8612" w:type="dxa"/>
                      </w:tcPr>
                      <w:p w14:paraId="492C29E0" w14:textId="7CE70712" w:rsidR="00C2381F" w:rsidRPr="00F50FA1" w:rsidRDefault="00C2381F" w:rsidP="009C139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Graduate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Software Innovations Lab </w:t>
                        </w:r>
                        <w:r w:rsidR="00004AD3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BRMI/RBI)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3E4F625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</w:p>
                    </w:tc>
                  </w:tr>
                  <w:tr w:rsidR="00C2381F" w:rsidRPr="00F50FA1" w14:paraId="697C06ED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7AEC3C98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Design, implement, and test the remote conditionals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BRMI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(Batch Remote Method Invocation);</w:t>
                        </w:r>
                      </w:p>
                      <w:p w14:paraId="53DD95BE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 and implement the fundamental network communication infrastructure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RBI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(Remote Batch Invocation);</w:t>
                        </w:r>
                      </w:p>
                      <w:p w14:paraId="76C6840B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>Both projects have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 achieved the goal of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extend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ing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the functionality of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existing </w:t>
                        </w:r>
                        <w:r w:rsidRPr="00474F2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Java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framework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;</w:t>
                        </w:r>
                      </w:p>
                      <w:p w14:paraId="38C49B06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Publish two research papers in top conferences, i.e., ICDCS 2009 and ECOOP 2009 respectively.</w:t>
                        </w:r>
                      </w:p>
                    </w:tc>
                  </w:tr>
                </w:tbl>
                <w:p w14:paraId="56229274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A4298CD" w14:textId="77777777" w:rsidR="00C2381F" w:rsidRPr="00F50FA1" w:rsidRDefault="00C2381F" w:rsidP="009C1393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tbl>
            <w:tblPr>
              <w:tblW w:w="10448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8"/>
            </w:tblGrid>
            <w:tr w:rsidR="00C2381F" w:rsidRPr="00F50FA1" w14:paraId="0F7F4EBE" w14:textId="77777777" w:rsidTr="009C1393">
              <w:trPr>
                <w:trHeight w:val="107"/>
              </w:trPr>
              <w:tc>
                <w:tcPr>
                  <w:tcW w:w="1044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37ECB8EE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Education</w:t>
                  </w:r>
                </w:p>
              </w:tc>
            </w:tr>
            <w:tr w:rsidR="00C2381F" w:rsidRPr="00F50FA1" w14:paraId="34616FAE" w14:textId="77777777" w:rsidTr="009C1393">
              <w:trPr>
                <w:trHeight w:val="691"/>
              </w:trPr>
              <w:tc>
                <w:tcPr>
                  <w:tcW w:w="10448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10230" w:type="dxa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1683"/>
                    <w:gridCol w:w="7121"/>
                    <w:gridCol w:w="1426"/>
                  </w:tblGrid>
                  <w:tr w:rsidR="00C2381F" w:rsidRPr="00F50FA1" w14:paraId="62E00991" w14:textId="77777777" w:rsidTr="009C1393">
                    <w:trPr>
                      <w:trHeight w:val="204"/>
                    </w:trPr>
                    <w:tc>
                      <w:tcPr>
                        <w:tcW w:w="1683" w:type="dxa"/>
                      </w:tcPr>
                      <w:p w14:paraId="21FC7F0E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/2008-12/2010</w:t>
                        </w:r>
                      </w:p>
                      <w:p w14:paraId="6EA3001E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7121" w:type="dxa"/>
                      </w:tcPr>
                      <w:p w14:paraId="7E487C66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M.S. in Computer Science </w:t>
                        </w:r>
                      </w:p>
                      <w:p w14:paraId="3DD95ED9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Virginia Tech, Blacksburg,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VA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5718862B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5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C2381F" w:rsidRPr="00F50FA1" w14:paraId="33FEC022" w14:textId="77777777" w:rsidTr="009C1393">
                    <w:trPr>
                      <w:trHeight w:val="222"/>
                    </w:trPr>
                    <w:tc>
                      <w:tcPr>
                        <w:tcW w:w="1683" w:type="dxa"/>
                      </w:tcPr>
                      <w:p w14:paraId="47DBF9BC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9/2006-06/2008</w:t>
                        </w:r>
                      </w:p>
                    </w:tc>
                    <w:tc>
                      <w:tcPr>
                        <w:tcW w:w="7121" w:type="dxa"/>
                      </w:tcPr>
                      <w:p w14:paraId="5D087703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M.Eng in Computer Software and Theory</w:t>
                        </w:r>
                      </w:p>
                      <w:p w14:paraId="28CAA680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0162525F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C2381F" w:rsidRPr="00F50FA1" w14:paraId="59E0AAA0" w14:textId="77777777" w:rsidTr="009C1393">
                    <w:trPr>
                      <w:trHeight w:val="240"/>
                    </w:trPr>
                    <w:tc>
                      <w:tcPr>
                        <w:tcW w:w="1683" w:type="dxa"/>
                      </w:tcPr>
                      <w:p w14:paraId="4F1DA5FA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09/2002-06/2006</w:t>
                        </w:r>
                      </w:p>
                    </w:tc>
                    <w:tc>
                      <w:tcPr>
                        <w:tcW w:w="7121" w:type="dxa"/>
                      </w:tcPr>
                      <w:p w14:paraId="3F75540E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B.Sc. in Computer Science and Technology </w:t>
                        </w:r>
                      </w:p>
                      <w:p w14:paraId="1326725B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44FDDBA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3.7/4.0</w:t>
                        </w:r>
                      </w:p>
                    </w:tc>
                  </w:tr>
                </w:tbl>
                <w:p w14:paraId="1AFE99DD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19062920" w14:textId="77777777" w:rsidR="00C2381F" w:rsidRPr="00F50FA1" w:rsidRDefault="00C2381F" w:rsidP="009C1393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</w:tc>
      </w:tr>
      <w:tr w:rsidR="00C2381F" w:rsidRPr="00F50FA1" w14:paraId="2AD5C5CF" w14:textId="77777777" w:rsidTr="009C1393">
        <w:tc>
          <w:tcPr>
            <w:tcW w:w="10682" w:type="dxa"/>
            <w:gridSpan w:val="2"/>
          </w:tcPr>
          <w:p w14:paraId="538EDD89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F50FA1" w14:paraId="1E79C3DD" w14:textId="77777777" w:rsidTr="009C1393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6AC8D3AB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66126565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Open Source Projects</w:t>
                  </w:r>
                </w:p>
              </w:tc>
            </w:tr>
            <w:tr w:rsidR="00C2381F" w:rsidRPr="00F50FA1" w14:paraId="4C6C4153" w14:textId="77777777" w:rsidTr="009C1393">
              <w:trPr>
                <w:trHeight w:val="648"/>
              </w:trPr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5945"/>
                    <w:gridCol w:w="3108"/>
                  </w:tblGrid>
                  <w:tr w:rsidR="00C2381F" w:rsidRPr="00F50FA1" w14:paraId="5D0E5370" w14:textId="77777777" w:rsidTr="009C1393">
                    <w:tc>
                      <w:tcPr>
                        <w:tcW w:w="1177" w:type="dxa"/>
                      </w:tcPr>
                      <w:p w14:paraId="356D2A41" w14:textId="77777777" w:rsidR="00C2381F" w:rsidRPr="00F50FA1" w:rsidRDefault="00C2381F" w:rsidP="009C1393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sclc</w:t>
                        </w:r>
                      </w:p>
                    </w:tc>
                    <w:tc>
                      <w:tcPr>
                        <w:tcW w:w="6085" w:type="dxa"/>
                      </w:tcPr>
                      <w:p w14:paraId="37FABF14" w14:textId="77777777" w:rsidR="00C2381F" w:rsidRPr="00FC6BE6" w:rsidRDefault="00C2381F" w:rsidP="009C1393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C6BE6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Count lines of source code</w:t>
                        </w:r>
                        <w:r w:rsidRPr="00FC6BE6"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>, using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i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</w:p>
                    </w:tc>
                    <w:tc>
                      <w:tcPr>
                        <w:tcW w:w="2968" w:type="dxa"/>
                      </w:tcPr>
                      <w:p w14:paraId="29813656" w14:textId="77777777" w:rsidR="00C2381F" w:rsidRPr="00F50FA1" w:rsidRDefault="001B39E5" w:rsidP="009C1393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1" w:history="1">
                          <w:r w:rsidR="00C2381F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http://code.google.com/p/sclc</w:t>
                          </w:r>
                        </w:hyperlink>
                      </w:p>
                    </w:tc>
                  </w:tr>
                  <w:tr w:rsidR="00C2381F" w:rsidRPr="00F50FA1" w14:paraId="20BC4E5B" w14:textId="77777777" w:rsidTr="009C1393">
                    <w:trPr>
                      <w:trHeight w:val="297"/>
                    </w:trPr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9A3D37F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shelllogger</w:t>
                        </w:r>
                      </w:p>
                    </w:tc>
                    <w:tc>
                      <w:tcPr>
                        <w:tcW w:w="6085" w:type="dxa"/>
                      </w:tcPr>
                      <w:p w14:paraId="6CF56083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Log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 xml:space="preserve"> and timestamp </w:t>
                        </w: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shell command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>s</w:t>
                        </w:r>
                        <w:r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 xml:space="preserve">, mainly using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t>Python</w:t>
                        </w:r>
                      </w:p>
                    </w:tc>
                    <w:tc>
                      <w:tcPr>
                        <w:tcW w:w="2968" w:type="dxa"/>
                        <w:tcBorders>
                          <w:bottom w:val="nil"/>
                        </w:tcBorders>
                      </w:tcPr>
                      <w:p w14:paraId="1C847655" w14:textId="77777777" w:rsidR="00C2381F" w:rsidRPr="00F50FA1" w:rsidRDefault="001B39E5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2" w:history="1">
                          <w:r w:rsidR="00C2381F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http://code.google.com/p/shelllogger</w:t>
                          </w:r>
                        </w:hyperlink>
                      </w:p>
                    </w:tc>
                  </w:tr>
                </w:tbl>
                <w:p w14:paraId="7316CABA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012DB73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0154D3" w14:paraId="1A73EF56" w14:textId="77777777" w:rsidTr="009C1393">
        <w:trPr>
          <w:trHeight w:val="252"/>
        </w:trPr>
        <w:tc>
          <w:tcPr>
            <w:tcW w:w="10682" w:type="dxa"/>
            <w:gridSpan w:val="2"/>
          </w:tcPr>
          <w:p w14:paraId="405BBD24" w14:textId="77777777" w:rsidR="00C2381F" w:rsidRPr="00F50FA1" w:rsidRDefault="00C2381F" w:rsidP="009C1393">
            <w:pPr>
              <w:spacing w:after="0" w:line="240" w:lineRule="auto"/>
              <w:jc w:val="right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F50FA1">
              <w:rPr>
                <w:rFonts w:ascii="Arial" w:hAnsi="Arial" w:cs="Arial"/>
                <w:sz w:val="18"/>
                <w:szCs w:val="18"/>
              </w:rPr>
              <w:t>Reference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0FA1">
              <w:rPr>
                <w:rFonts w:ascii="Arial" w:hAnsi="Arial" w:cs="Arial"/>
                <w:sz w:val="18"/>
                <w:szCs w:val="18"/>
              </w:rPr>
              <w:t>will be available upon requests.</w:t>
            </w:r>
          </w:p>
        </w:tc>
      </w:tr>
    </w:tbl>
    <w:p w14:paraId="6CB1873D" w14:textId="77777777" w:rsidR="00C2381F" w:rsidRPr="000154D3" w:rsidRDefault="00C2381F" w:rsidP="00C2381F">
      <w:pPr>
        <w:ind w:right="720"/>
        <w:rPr>
          <w:rFonts w:ascii="Garamond" w:hAnsi="Garamond" w:cs="Arial"/>
          <w:sz w:val="18"/>
          <w:szCs w:val="18"/>
        </w:rPr>
      </w:pPr>
    </w:p>
    <w:sectPr w:rsidR="00C2381F" w:rsidRPr="000154D3" w:rsidSect="00735C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E65B8" w14:textId="77777777" w:rsidR="006042CE" w:rsidRDefault="004D0ED7">
      <w:pPr>
        <w:spacing w:before="0" w:after="0" w:line="240" w:lineRule="auto"/>
      </w:pPr>
      <w:r>
        <w:separator/>
      </w:r>
    </w:p>
  </w:endnote>
  <w:endnote w:type="continuationSeparator" w:id="0">
    <w:p w14:paraId="573E80FF" w14:textId="77777777" w:rsidR="006042CE" w:rsidRDefault="004D0E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,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7005D" w14:textId="77777777" w:rsidR="009B51C1" w:rsidRDefault="001B39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98114" w14:textId="77777777" w:rsidR="009B51C1" w:rsidRDefault="001B39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9E8D" w14:textId="77777777" w:rsidR="009B51C1" w:rsidRDefault="001B39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0F9C9" w14:textId="77777777" w:rsidR="006042CE" w:rsidRDefault="004D0ED7">
      <w:pPr>
        <w:spacing w:before="0" w:after="0" w:line="240" w:lineRule="auto"/>
      </w:pPr>
      <w:r>
        <w:separator/>
      </w:r>
    </w:p>
  </w:footnote>
  <w:footnote w:type="continuationSeparator" w:id="0">
    <w:p w14:paraId="7BCF9857" w14:textId="77777777" w:rsidR="006042CE" w:rsidRDefault="004D0E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FF2E3" w14:textId="77777777" w:rsidR="009B51C1" w:rsidRDefault="001B39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B7182" w14:textId="77777777" w:rsidR="009B51C1" w:rsidRDefault="001B39E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1A66B" w14:textId="77777777" w:rsidR="009B51C1" w:rsidRDefault="001B39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123A6"/>
    <w:multiLevelType w:val="hybridMultilevel"/>
    <w:tmpl w:val="7E761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205AF"/>
    <w:multiLevelType w:val="hybridMultilevel"/>
    <w:tmpl w:val="56A0A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B33"/>
    <w:multiLevelType w:val="hybridMultilevel"/>
    <w:tmpl w:val="B19E8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B6B2D"/>
    <w:multiLevelType w:val="hybridMultilevel"/>
    <w:tmpl w:val="BDDC29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1F"/>
    <w:rsid w:val="00004AD3"/>
    <w:rsid w:val="000E4F83"/>
    <w:rsid w:val="001B39E5"/>
    <w:rsid w:val="002051F0"/>
    <w:rsid w:val="00287A96"/>
    <w:rsid w:val="002C2709"/>
    <w:rsid w:val="00430340"/>
    <w:rsid w:val="00452356"/>
    <w:rsid w:val="00474F20"/>
    <w:rsid w:val="00484777"/>
    <w:rsid w:val="004D0ED7"/>
    <w:rsid w:val="004D3F8E"/>
    <w:rsid w:val="006042CE"/>
    <w:rsid w:val="00633042"/>
    <w:rsid w:val="006E1E89"/>
    <w:rsid w:val="007A551A"/>
    <w:rsid w:val="007D4064"/>
    <w:rsid w:val="007D5238"/>
    <w:rsid w:val="00810704"/>
    <w:rsid w:val="00822F75"/>
    <w:rsid w:val="008436E7"/>
    <w:rsid w:val="0089155A"/>
    <w:rsid w:val="00913D77"/>
    <w:rsid w:val="00B717DB"/>
    <w:rsid w:val="00BA5A3B"/>
    <w:rsid w:val="00BD6CDB"/>
    <w:rsid w:val="00C2381F"/>
    <w:rsid w:val="00C56F0E"/>
    <w:rsid w:val="00D3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F5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1F"/>
    <w:pPr>
      <w:spacing w:before="40" w:after="200" w:line="276" w:lineRule="auto"/>
      <w:jc w:val="both"/>
    </w:pPr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81F"/>
    <w:rPr>
      <w:color w:val="D2611C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3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1F"/>
    <w:pPr>
      <w:spacing w:before="40" w:after="200" w:line="276" w:lineRule="auto"/>
      <w:jc w:val="both"/>
    </w:pPr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81F"/>
    <w:rPr>
      <w:color w:val="D2611C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3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sfan1984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green500.org" TargetMode="External"/><Relationship Id="rId11" Type="http://schemas.openxmlformats.org/officeDocument/2006/relationships/hyperlink" Target="http://code.google.com/p/sclc" TargetMode="External"/><Relationship Id="rId12" Type="http://schemas.openxmlformats.org/officeDocument/2006/relationships/hyperlink" Target="http://code.google.com/p/shelllogge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mxEg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514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Jiao</dc:creator>
  <cp:keywords/>
  <dc:description/>
  <cp:lastModifiedBy>Yang</cp:lastModifiedBy>
  <cp:revision>8</cp:revision>
  <cp:lastPrinted>2017-09-15T07:20:00Z</cp:lastPrinted>
  <dcterms:created xsi:type="dcterms:W3CDTF">2017-09-15T07:20:00Z</dcterms:created>
  <dcterms:modified xsi:type="dcterms:W3CDTF">2017-12-04T07:10:00Z</dcterms:modified>
</cp:coreProperties>
</file>