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7E" w:rsidRDefault="002076B8">
      <w:pPr>
        <w:pStyle w:val="a4"/>
      </w:pPr>
      <w:bookmarkStart w:id="0" w:name="_GoBack"/>
      <w:bookmarkEnd w:id="0"/>
      <w:r>
        <w:t>Информационная безопасность.</w:t>
      </w:r>
    </w:p>
    <w:p w:rsidR="00F3037E" w:rsidRDefault="002076B8">
      <w:pPr>
        <w:pStyle w:val="a5"/>
      </w:pPr>
      <w:r>
        <w:t>Лабораторная работа №7.</w:t>
      </w:r>
    </w:p>
    <w:p w:rsidR="00F3037E" w:rsidRDefault="002076B8">
      <w:pPr>
        <w:pStyle w:val="Author"/>
      </w:pPr>
      <w:r>
        <w:t>Филиппова Веорника Сергеевна.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35957453"/>
        <w:docPartObj>
          <w:docPartGallery w:val="Table of Contents"/>
          <w:docPartUnique/>
        </w:docPartObj>
      </w:sdtPr>
      <w:sdtEndPr/>
      <w:sdtContent>
        <w:p w:rsidR="00F3037E" w:rsidRDefault="002076B8">
          <w:pPr>
            <w:pStyle w:val="ae"/>
          </w:pPr>
          <w:r>
            <w:t>Содержание</w:t>
          </w:r>
        </w:p>
        <w:p w:rsidR="002B2479" w:rsidRDefault="002076B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B2479">
            <w:fldChar w:fldCharType="separate"/>
          </w:r>
          <w:hyperlink w:anchor="_Toc90119163" w:history="1">
            <w:r w:rsidR="002B2479" w:rsidRPr="00F84995">
              <w:rPr>
                <w:rStyle w:val="ad"/>
                <w:noProof/>
              </w:rPr>
              <w:t>Цель работы</w:t>
            </w:r>
            <w:r w:rsidR="002B2479">
              <w:rPr>
                <w:noProof/>
                <w:webHidden/>
              </w:rPr>
              <w:tab/>
            </w:r>
            <w:r w:rsidR="002B2479">
              <w:rPr>
                <w:noProof/>
                <w:webHidden/>
              </w:rPr>
              <w:fldChar w:fldCharType="begin"/>
            </w:r>
            <w:r w:rsidR="002B2479">
              <w:rPr>
                <w:noProof/>
                <w:webHidden/>
              </w:rPr>
              <w:instrText xml:space="preserve"> PAGEREF _Toc90119163 \h </w:instrText>
            </w:r>
            <w:r w:rsidR="002B2479">
              <w:rPr>
                <w:noProof/>
                <w:webHidden/>
              </w:rPr>
            </w:r>
            <w:r w:rsidR="002B2479">
              <w:rPr>
                <w:noProof/>
                <w:webHidden/>
              </w:rPr>
              <w:fldChar w:fldCharType="separate"/>
            </w:r>
            <w:r w:rsidR="002B2479">
              <w:rPr>
                <w:noProof/>
                <w:webHidden/>
              </w:rPr>
              <w:t>1</w:t>
            </w:r>
            <w:r w:rsidR="002B2479">
              <w:rPr>
                <w:noProof/>
                <w:webHidden/>
              </w:rPr>
              <w:fldChar w:fldCharType="end"/>
            </w:r>
          </w:hyperlink>
        </w:p>
        <w:p w:rsidR="002B2479" w:rsidRDefault="002B24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164" w:history="1">
            <w:r w:rsidRPr="00F8499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479" w:rsidRDefault="002B24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165" w:history="1">
            <w:r w:rsidRPr="00F8499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479" w:rsidRDefault="002B24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166" w:history="1">
            <w:r w:rsidRPr="00F8499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37E" w:rsidRDefault="002076B8">
          <w:r>
            <w:fldChar w:fldCharType="end"/>
          </w:r>
        </w:p>
      </w:sdtContent>
    </w:sdt>
    <w:p w:rsidR="00F3037E" w:rsidRDefault="002076B8">
      <w:pPr>
        <w:pStyle w:val="1"/>
      </w:pPr>
      <w:bookmarkStart w:id="1" w:name="цель-работы"/>
      <w:bookmarkStart w:id="2" w:name="_Toc90119163"/>
      <w:r>
        <w:t>Цель работы</w:t>
      </w:r>
      <w:bookmarkEnd w:id="2"/>
    </w:p>
    <w:p w:rsidR="00F3037E" w:rsidRDefault="002076B8">
      <w:pPr>
        <w:pStyle w:val="FirstParagraph"/>
      </w:pPr>
      <w:r>
        <w:t>Освоить на практике применение режима однократного гаммирования</w:t>
      </w:r>
    </w:p>
    <w:p w:rsidR="00F3037E" w:rsidRDefault="002076B8">
      <w:pPr>
        <w:pStyle w:val="1"/>
      </w:pPr>
      <w:bookmarkStart w:id="3" w:name="задание"/>
      <w:bookmarkStart w:id="4" w:name="_Toc90119164"/>
      <w:bookmarkEnd w:id="1"/>
      <w:r>
        <w:t>Задание</w:t>
      </w:r>
      <w:bookmarkEnd w:id="4"/>
    </w:p>
    <w:p w:rsidR="00F3037E" w:rsidRDefault="002076B8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</w:t>
      </w:r>
      <w:r>
        <w:t xml:space="preserve">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:rsidR="00F3037E" w:rsidRDefault="002076B8">
      <w:pPr>
        <w:pStyle w:val="1"/>
      </w:pPr>
      <w:bookmarkStart w:id="5" w:name="выполнение-лабораторной-работы"/>
      <w:bookmarkStart w:id="6" w:name="_Toc90119165"/>
      <w:bookmarkEnd w:id="3"/>
      <w:r>
        <w:t>Выполнение лабораторной работы</w:t>
      </w:r>
      <w:bookmarkEnd w:id="6"/>
    </w:p>
    <w:p w:rsidR="00F3037E" w:rsidRDefault="002076B8">
      <w:pPr>
        <w:pStyle w:val="FirstParagraph"/>
      </w:pPr>
      <w:r>
        <w:t xml:space="preserve">Написала функцию </w:t>
      </w:r>
      <w:r>
        <w:t>шифрования, которая определяет вид шифротекста при известном ключе и известном открытом тексте “С Новы Годом, друзья!” ‘crypto’.</w:t>
      </w:r>
    </w:p>
    <w:p w:rsidR="00F3037E" w:rsidRDefault="002076B8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2490321"/>
            <wp:effectExtent l="0" t="0" r="0" b="0"/>
            <wp:docPr id="1" name="Picture" descr="Рисц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F3037E" w:rsidRDefault="002076B8">
      <w:pPr>
        <w:pStyle w:val="ImageCaption"/>
      </w:pPr>
      <w:r>
        <w:t>Рисцунок 1</w:t>
      </w:r>
    </w:p>
    <w:p w:rsidR="00F3037E" w:rsidRDefault="002076B8">
      <w:pPr>
        <w:pStyle w:val="a0"/>
      </w:pPr>
      <w:r>
        <w:t>Написала функцию дешифровки, которая определяет ключ, с помощью которого шифротекст может быть преобразован в неко</w:t>
      </w:r>
      <w:r>
        <w:t>торый фрагмент текста, представляющий собой один из возможных вариантов прочтения открытого текста.</w:t>
      </w:r>
    </w:p>
    <w:p w:rsidR="00F3037E" w:rsidRDefault="002076B8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1815997"/>
            <wp:effectExtent l="0" t="0" r="0" b="0"/>
            <wp:docPr id="2" name="Picture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F3037E" w:rsidRDefault="002076B8">
      <w:pPr>
        <w:pStyle w:val="ImageCaption"/>
      </w:pPr>
      <w:r>
        <w:t>Рисунок 2</w:t>
      </w:r>
    </w:p>
    <w:p w:rsidR="00F3037E" w:rsidRDefault="002076B8">
      <w:pPr>
        <w:pStyle w:val="a0"/>
      </w:pPr>
      <w:r>
        <w:t>Проверка работы функции шифрования на примере из лабораторной работы</w:t>
      </w:r>
    </w:p>
    <w:p w:rsidR="00F3037E" w:rsidRDefault="002076B8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5334000" cy="1347182"/>
            <wp:effectExtent l="0" t="0" r="0" b="0"/>
            <wp:docPr id="3" name="Picture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F3037E" w:rsidRDefault="002076B8">
      <w:pPr>
        <w:pStyle w:val="ImageCaption"/>
      </w:pPr>
      <w:r>
        <w:t>Рисунок 3</w:t>
      </w:r>
    </w:p>
    <w:p w:rsidR="00F3037E" w:rsidRDefault="002076B8">
      <w:pPr>
        <w:pStyle w:val="a0"/>
      </w:pPr>
      <w:r>
        <w:t>Результат функции шифрования.</w:t>
      </w:r>
    </w:p>
    <w:p w:rsidR="00F3037E" w:rsidRDefault="002076B8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1235690"/>
            <wp:effectExtent l="0" t="0" r="0" b="0"/>
            <wp:docPr id="4" name="Picture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F3037E" w:rsidRDefault="002076B8">
      <w:pPr>
        <w:pStyle w:val="ImageCaption"/>
      </w:pPr>
      <w:r>
        <w:t>Рисунок 4</w:t>
      </w:r>
    </w:p>
    <w:p w:rsidR="00F3037E" w:rsidRDefault="002076B8">
      <w:pPr>
        <w:pStyle w:val="a0"/>
      </w:pPr>
      <w:r>
        <w:t>Результат функции деш</w:t>
      </w:r>
      <w:r>
        <w:t>ифрования.</w:t>
      </w:r>
    </w:p>
    <w:p w:rsidR="00F3037E" w:rsidRDefault="002076B8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>
            <wp:extent cx="5334000" cy="1077019"/>
            <wp:effectExtent l="0" t="0" r="0" b="0"/>
            <wp:docPr id="5" name="Picture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scr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3037E" w:rsidRDefault="002076B8">
      <w:pPr>
        <w:pStyle w:val="ImageCaption"/>
      </w:pPr>
      <w:r>
        <w:t>Рисунок 5</w:t>
      </w:r>
    </w:p>
    <w:p w:rsidR="00F3037E" w:rsidRDefault="002076B8">
      <w:pPr>
        <w:pStyle w:val="a0"/>
      </w:pPr>
      <w:r>
        <w:t>#Ответы на вопросы</w:t>
      </w:r>
    </w:p>
    <w:p w:rsidR="00F3037E" w:rsidRDefault="002076B8">
      <w:pPr>
        <w:pStyle w:val="Compact"/>
        <w:numPr>
          <w:ilvl w:val="0"/>
          <w:numId w:val="2"/>
        </w:numPr>
      </w:pPr>
      <w:r>
        <w:t>Одократное гаммирование - выполнение операции XOR между элементами гаммы и элементами подлежащего сокрытию текста.</w:t>
      </w:r>
      <w:r>
        <w:br/>
      </w:r>
      <w:r>
        <w:t>Даже при раскрытии части последовательности гаммы нельзя получить информацию о всём скрываемом тексте.</w:t>
      </w:r>
    </w:p>
    <w:p w:rsidR="00F3037E" w:rsidRDefault="002076B8">
      <w:pPr>
        <w:pStyle w:val="Compact"/>
        <w:numPr>
          <w:ilvl w:val="0"/>
          <w:numId w:val="2"/>
        </w:numPr>
      </w:pPr>
      <w:r>
        <w:t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</w:t>
      </w:r>
      <w:r>
        <w:t>одного сообщения, является фрагментом истинно случайной двоичной последовательности с равномерным законом распределения.</w:t>
      </w:r>
    </w:p>
    <w:p w:rsidR="00F3037E" w:rsidRDefault="002076B8">
      <w:pPr>
        <w:pStyle w:val="Compact"/>
        <w:numPr>
          <w:ilvl w:val="0"/>
          <w:numId w:val="2"/>
        </w:numPr>
      </w:pPr>
      <w:r>
        <w:t>Преимущества однократного гаммирования: во-первых, такой способ симметричен, т.е. двойное прибавление одной и той же величины по модулю</w:t>
      </w:r>
      <w:r>
        <w:t xml:space="preserve">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</w:t>
      </w:r>
      <w:r>
        <w:t>е последовательности K возможны и равновероятны, а значит, возможны и любые сообщения P.</w:t>
      </w:r>
    </w:p>
    <w:p w:rsidR="00F3037E" w:rsidRDefault="002076B8">
      <w:pPr>
        <w:pStyle w:val="Compact"/>
        <w:numPr>
          <w:ilvl w:val="0"/>
          <w:numId w:val="2"/>
        </w:numPr>
      </w:pPr>
      <w:r>
        <w:t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</w:t>
      </w:r>
      <w:r>
        <w:t>акодирован, а если ключ будет длиннее, то появится неоднозначность декодирования.</w:t>
      </w:r>
    </w:p>
    <w:p w:rsidR="00F3037E" w:rsidRDefault="002076B8">
      <w:pPr>
        <w:pStyle w:val="Compact"/>
        <w:numPr>
          <w:ilvl w:val="0"/>
          <w:numId w:val="2"/>
        </w:numPr>
      </w:pPr>
      <w:r>
        <w:t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</w:t>
      </w:r>
      <w:r>
        <w:t>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 w:rsidR="00F3037E" w:rsidRDefault="002076B8">
      <w:pPr>
        <w:pStyle w:val="Compact"/>
        <w:numPr>
          <w:ilvl w:val="0"/>
          <w:numId w:val="2"/>
        </w:numPr>
      </w:pPr>
      <w:r>
        <w:t xml:space="preserve">Получение шифротекста по открытому тексту и ключу: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3037E" w:rsidRDefault="002076B8">
      <w:pPr>
        <w:pStyle w:val="Compact"/>
        <w:numPr>
          <w:ilvl w:val="0"/>
          <w:numId w:val="2"/>
        </w:numPr>
      </w:pPr>
      <w:r>
        <w:lastRenderedPageBreak/>
        <w:t xml:space="preserve">Получение ключа по окрытому тексту и шифротексту: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3037E" w:rsidRDefault="002076B8">
      <w:pPr>
        <w:pStyle w:val="Compact"/>
        <w:numPr>
          <w:ilvl w:val="0"/>
          <w:numId w:val="2"/>
        </w:numPr>
      </w:pPr>
      <w:r>
        <w:t>Необходимы и достаточные условия абсолютной стойкости шифра:</w:t>
      </w:r>
    </w:p>
    <w:p w:rsidR="00F3037E" w:rsidRDefault="002076B8">
      <w:pPr>
        <w:pStyle w:val="Compact"/>
        <w:numPr>
          <w:ilvl w:val="1"/>
          <w:numId w:val="3"/>
        </w:numPr>
      </w:pPr>
      <w:r>
        <w:t>полная случайность ключа;</w:t>
      </w:r>
    </w:p>
    <w:p w:rsidR="00F3037E" w:rsidRDefault="002076B8">
      <w:pPr>
        <w:pStyle w:val="Compact"/>
        <w:numPr>
          <w:ilvl w:val="1"/>
          <w:numId w:val="3"/>
        </w:numPr>
      </w:pPr>
      <w:r>
        <w:t>равенство длин ключа и открытого текста; однократное использование ключа.</w:t>
      </w:r>
    </w:p>
    <w:p w:rsidR="00F3037E" w:rsidRDefault="002076B8">
      <w:pPr>
        <w:pStyle w:val="1"/>
      </w:pPr>
      <w:bookmarkStart w:id="12" w:name="выводы"/>
      <w:bookmarkStart w:id="13" w:name="_Toc90119166"/>
      <w:bookmarkEnd w:id="5"/>
      <w:r>
        <w:t>Выводы</w:t>
      </w:r>
      <w:bookmarkEnd w:id="13"/>
    </w:p>
    <w:p w:rsidR="00F3037E" w:rsidRDefault="002076B8">
      <w:pPr>
        <w:pStyle w:val="FirstParagraph"/>
      </w:pPr>
      <w:r>
        <w:t>Освоила на практике применение режима однократного гаммирования.</w:t>
      </w:r>
      <w:bookmarkEnd w:id="12"/>
    </w:p>
    <w:sectPr w:rsidR="00F3037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B8" w:rsidRDefault="002076B8">
      <w:pPr>
        <w:spacing w:after="0"/>
      </w:pPr>
      <w:r>
        <w:separator/>
      </w:r>
    </w:p>
  </w:endnote>
  <w:endnote w:type="continuationSeparator" w:id="0">
    <w:p w:rsidR="002076B8" w:rsidRDefault="002076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B8" w:rsidRDefault="002076B8">
      <w:r>
        <w:separator/>
      </w:r>
    </w:p>
  </w:footnote>
  <w:footnote w:type="continuationSeparator" w:id="0">
    <w:p w:rsidR="002076B8" w:rsidRDefault="0020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5DA44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89A6D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1BE0B1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076B8"/>
    <w:rsid w:val="002B2479"/>
    <w:rsid w:val="004E29B3"/>
    <w:rsid w:val="00590D07"/>
    <w:rsid w:val="00784D58"/>
    <w:rsid w:val="008D6863"/>
    <w:rsid w:val="00B86B75"/>
    <w:rsid w:val="00BC48D5"/>
    <w:rsid w:val="00C36279"/>
    <w:rsid w:val="00E315A3"/>
    <w:rsid w:val="00F303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58D1C-2B8B-4750-9074-5A809D2F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4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530</Words>
  <Characters>3024</Characters>
  <Application>Microsoft Office Word</Application>
  <DocSecurity>0</DocSecurity>
  <Lines>25</Lines>
  <Paragraphs>7</Paragraphs>
  <ScaleCrop>false</ScaleCrop>
  <Company>gypnor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Филиппова Веорника Сергеевна.</dc:creator>
  <cp:keywords/>
  <cp:lastModifiedBy>Вероника</cp:lastModifiedBy>
  <cp:revision>3</cp:revision>
  <dcterms:created xsi:type="dcterms:W3CDTF">2021-12-11T09:45:00Z</dcterms:created>
  <dcterms:modified xsi:type="dcterms:W3CDTF">2021-12-11T09:46:00Z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№7.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