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F9395"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Societal Context Assignment</w:t>
      </w:r>
    </w:p>
    <w:p w14:paraId="3FADAEAB" w14:textId="77777777" w:rsidR="00E60C36" w:rsidRPr="005A0429" w:rsidRDefault="00E60C36" w:rsidP="00793E2A">
      <w:pPr>
        <w:pStyle w:val="PlainText"/>
        <w:jc w:val="both"/>
        <w:rPr>
          <w:rFonts w:asciiTheme="minorHAnsi" w:hAnsiTheme="minorHAnsi" w:cstheme="minorHAnsi"/>
        </w:rPr>
      </w:pPr>
    </w:p>
    <w:p w14:paraId="0512B39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CE 599-002: Data Science in Transportation</w:t>
      </w:r>
    </w:p>
    <w:p w14:paraId="397F3BD5" w14:textId="77777777" w:rsidR="00E60C36" w:rsidRPr="005A0429" w:rsidRDefault="00E60C36" w:rsidP="00793E2A">
      <w:pPr>
        <w:pStyle w:val="PlainText"/>
        <w:jc w:val="both"/>
        <w:rPr>
          <w:rFonts w:asciiTheme="minorHAnsi" w:hAnsiTheme="minorHAnsi" w:cstheme="minorHAnsi"/>
        </w:rPr>
      </w:pPr>
    </w:p>
    <w:p w14:paraId="61272D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Spring 2019</w:t>
      </w:r>
    </w:p>
    <w:p w14:paraId="3713E523" w14:textId="77777777" w:rsidR="00E60C36" w:rsidRPr="005A0429" w:rsidRDefault="00E60C36" w:rsidP="00793E2A">
      <w:pPr>
        <w:pStyle w:val="PlainText"/>
        <w:jc w:val="both"/>
        <w:rPr>
          <w:rFonts w:asciiTheme="minorHAnsi" w:hAnsiTheme="minorHAnsi" w:cstheme="minorHAnsi"/>
        </w:rPr>
      </w:pPr>
    </w:p>
    <w:p w14:paraId="114A524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Papers Due: April 23, 2020, 5 pm in OHR 261</w:t>
      </w:r>
    </w:p>
    <w:p w14:paraId="6B420F41" w14:textId="77777777" w:rsidR="00E60C36" w:rsidRPr="005A0429" w:rsidRDefault="00E60C36" w:rsidP="00793E2A">
      <w:pPr>
        <w:pStyle w:val="PlainText"/>
        <w:jc w:val="both"/>
        <w:rPr>
          <w:rFonts w:asciiTheme="minorHAnsi" w:hAnsiTheme="minorHAnsi" w:cstheme="minorHAnsi"/>
        </w:rPr>
      </w:pPr>
    </w:p>
    <w:p w14:paraId="60501E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Facilitated In-Class Discussions: April 28</w:t>
      </w:r>
    </w:p>
    <w:p w14:paraId="7CB5F2F7" w14:textId="77777777" w:rsidR="00E60C36" w:rsidRPr="005A0429" w:rsidRDefault="00E60C36" w:rsidP="00793E2A">
      <w:pPr>
        <w:pStyle w:val="PlainText"/>
        <w:jc w:val="both"/>
        <w:rPr>
          <w:rFonts w:asciiTheme="minorHAnsi" w:hAnsiTheme="minorHAnsi" w:cstheme="minorHAnsi"/>
        </w:rPr>
      </w:pPr>
    </w:p>
    <w:p w14:paraId="6B36F44D"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**Connection to Student Outcomes**</w:t>
      </w:r>
    </w:p>
    <w:p w14:paraId="36471081" w14:textId="77777777" w:rsidR="00E60C36" w:rsidRPr="005A0429" w:rsidRDefault="00E60C36" w:rsidP="00793E2A">
      <w:pPr>
        <w:pStyle w:val="PlainText"/>
        <w:jc w:val="both"/>
        <w:rPr>
          <w:rFonts w:asciiTheme="minorHAnsi" w:hAnsiTheme="minorHAnsi" w:cstheme="minorHAnsi"/>
        </w:rPr>
      </w:pPr>
    </w:p>
    <w:p w14:paraId="5F50F94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ABET has identified the following student outcomes for engineering programs.  This assignment relates to outcomes g through j, shown below in *italics*.  </w:t>
      </w:r>
    </w:p>
    <w:p w14:paraId="40791A60" w14:textId="77777777" w:rsidR="00E60C36" w:rsidRPr="005A0429" w:rsidRDefault="00E60C36" w:rsidP="00793E2A">
      <w:pPr>
        <w:pStyle w:val="PlainText"/>
        <w:jc w:val="both"/>
        <w:rPr>
          <w:rFonts w:asciiTheme="minorHAnsi" w:hAnsiTheme="minorHAnsi" w:cstheme="minorHAnsi"/>
        </w:rPr>
      </w:pPr>
    </w:p>
    <w:p w14:paraId="00F5A41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 an ability to apply knowledge of mathematics, science, and engineering  </w:t>
      </w:r>
    </w:p>
    <w:p w14:paraId="6AA44684"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 an ability to design and conduct experiments, as well as to analyze and interpret data  </w:t>
      </w:r>
    </w:p>
    <w:p w14:paraId="3B32191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(c) an ability to design a system, component, or process to meet desired needs within realistic constraints such as economic, environmental, social, political, ethical, health and safety, manufacturability, and sustainability  </w:t>
      </w:r>
    </w:p>
    <w:p w14:paraId="0BF92BD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(d) an ability to function on multidisciplinary teams  </w:t>
      </w:r>
    </w:p>
    <w:p w14:paraId="7113E8E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(e) an ability to identify, formulate, and solve engineering problems  </w:t>
      </w:r>
    </w:p>
    <w:p w14:paraId="23DB44F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(f) an understanding of professional and ethical responsibility  </w:t>
      </w:r>
    </w:p>
    <w:p w14:paraId="2DF22149"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*(g) an ability to communicate effectively**  </w:t>
      </w:r>
    </w:p>
    <w:p w14:paraId="3CF3A7AA"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*(h) the broad education necessary to understand the impact of engineering solutions in a global, economic, environmental, and societal context**  </w:t>
      </w:r>
    </w:p>
    <w:p w14:paraId="6A73FC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w:t>
      </w:r>
      <w:proofErr w:type="spellStart"/>
      <w:r w:rsidRPr="005A0429">
        <w:rPr>
          <w:rFonts w:asciiTheme="minorHAnsi" w:hAnsiTheme="minorHAnsi" w:cstheme="minorHAnsi"/>
        </w:rPr>
        <w:t>i</w:t>
      </w:r>
      <w:proofErr w:type="spellEnd"/>
      <w:r w:rsidRPr="005A0429">
        <w:rPr>
          <w:rFonts w:asciiTheme="minorHAnsi" w:hAnsiTheme="minorHAnsi" w:cstheme="minorHAnsi"/>
        </w:rPr>
        <w:t xml:space="preserve">) a recognition of the need for, and an ability to engage in life-long learning**  </w:t>
      </w:r>
    </w:p>
    <w:p w14:paraId="7EB6085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*(j) a knowledge of contemporary issues**  </w:t>
      </w:r>
    </w:p>
    <w:p w14:paraId="286B7AA1"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(k) an ability to use the techniques, skills, and modern engineering tools necessary for engineering practice.</w:t>
      </w:r>
    </w:p>
    <w:p w14:paraId="3E4C37CC" w14:textId="77777777" w:rsidR="00E60C36" w:rsidRPr="005A0429" w:rsidRDefault="00E60C36" w:rsidP="00793E2A">
      <w:pPr>
        <w:pStyle w:val="PlainText"/>
        <w:jc w:val="both"/>
        <w:rPr>
          <w:rFonts w:asciiTheme="minorHAnsi" w:hAnsiTheme="minorHAnsi" w:cstheme="minorHAnsi"/>
        </w:rPr>
      </w:pPr>
    </w:p>
    <w:p w14:paraId="0D0567A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Broadly, it asks the students to consider our work as engineers and data scientists in relation to a broader societal context.  The assignment is to consider one of three books or reports, and communicate, both in class and in writing how the literature relates to contemporary issues in transportation and data science.  </w:t>
      </w:r>
    </w:p>
    <w:p w14:paraId="236528CA" w14:textId="77777777" w:rsidR="00E60C36" w:rsidRPr="005A0429" w:rsidRDefault="00E60C36" w:rsidP="00793E2A">
      <w:pPr>
        <w:pStyle w:val="PlainText"/>
        <w:jc w:val="both"/>
        <w:rPr>
          <w:rFonts w:asciiTheme="minorHAnsi" w:hAnsiTheme="minorHAnsi" w:cstheme="minorHAnsi"/>
        </w:rPr>
      </w:pPr>
    </w:p>
    <w:p w14:paraId="7ADA81AE"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task is assigned in the hope that it provides a model by which students can continue to engage with the larger implications of their work, in their role as engineers and as citizens.  </w:t>
      </w:r>
    </w:p>
    <w:p w14:paraId="2BADE82C" w14:textId="77777777" w:rsidR="00E60C36" w:rsidRPr="005A0429" w:rsidRDefault="00E60C36" w:rsidP="00793E2A">
      <w:pPr>
        <w:pStyle w:val="PlainText"/>
        <w:jc w:val="both"/>
        <w:rPr>
          <w:rFonts w:asciiTheme="minorHAnsi" w:hAnsiTheme="minorHAnsi" w:cstheme="minorHAnsi"/>
        </w:rPr>
      </w:pPr>
    </w:p>
    <w:p w14:paraId="49B0B27B"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**Assignment**</w:t>
      </w:r>
    </w:p>
    <w:p w14:paraId="1ABBF200" w14:textId="77777777" w:rsidR="00E60C36" w:rsidRPr="005A0429" w:rsidRDefault="00E60C36" w:rsidP="00793E2A">
      <w:pPr>
        <w:pStyle w:val="PlainText"/>
        <w:jc w:val="both"/>
        <w:rPr>
          <w:rFonts w:asciiTheme="minorHAnsi" w:hAnsiTheme="minorHAnsi" w:cstheme="minorHAnsi"/>
        </w:rPr>
      </w:pPr>
    </w:p>
    <w:p w14:paraId="373FB142"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You should prepare a policy brief on one of the following topics.  Your brief should be no more than a few pages and easy to read.  The intended audience is city council persons or high level university administrators.  Your brief should draw from appropriate sources and make recommendations for best practices as warranted.   </w:t>
      </w:r>
    </w:p>
    <w:p w14:paraId="218000DA" w14:textId="77777777" w:rsidR="00E60C36" w:rsidRPr="005A0429" w:rsidRDefault="00E60C36" w:rsidP="00793E2A">
      <w:pPr>
        <w:pStyle w:val="PlainText"/>
        <w:jc w:val="both"/>
        <w:rPr>
          <w:rFonts w:asciiTheme="minorHAnsi" w:hAnsiTheme="minorHAnsi" w:cstheme="minorHAnsi"/>
        </w:rPr>
      </w:pPr>
    </w:p>
    <w:p w14:paraId="46AD76CC"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**Topic 1: Smart Cities**  </w:t>
      </w:r>
    </w:p>
    <w:p w14:paraId="07B35484" w14:textId="77777777" w:rsidR="00E60C36" w:rsidRPr="005A0429" w:rsidRDefault="00E60C36" w:rsidP="00793E2A">
      <w:pPr>
        <w:pStyle w:val="PlainText"/>
        <w:jc w:val="both"/>
        <w:rPr>
          <w:rFonts w:asciiTheme="minorHAnsi" w:hAnsiTheme="minorHAnsi" w:cstheme="minorHAnsi"/>
        </w:rPr>
      </w:pPr>
    </w:p>
    <w:p w14:paraId="05BE0EB8"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Mayor of Lexington is interested in making Lexington a Smart City and has directed her Chief Technology Officer (CTO) to identify what that would look like and how Lexington may be able to benefit.  The CTO in turn has reached out to you to </w:t>
      </w:r>
      <w:r w:rsidRPr="00C01381">
        <w:rPr>
          <w:rFonts w:asciiTheme="minorHAnsi" w:hAnsiTheme="minorHAnsi" w:cstheme="minorHAnsi"/>
          <w:highlight w:val="yellow"/>
        </w:rPr>
        <w:t>provide a summary of what other cities are doing, what types of projects may benefit Lexington, and what issues should be considered in selecting among those projects.</w:t>
      </w:r>
      <w:r w:rsidRPr="005A0429">
        <w:rPr>
          <w:rFonts w:asciiTheme="minorHAnsi" w:hAnsiTheme="minorHAnsi" w:cstheme="minorHAnsi"/>
        </w:rPr>
        <w:t xml:space="preserve"> </w:t>
      </w:r>
    </w:p>
    <w:p w14:paraId="67475640" w14:textId="77777777" w:rsidR="00E60C36" w:rsidRPr="005A0429" w:rsidRDefault="00E60C36" w:rsidP="00793E2A">
      <w:pPr>
        <w:pStyle w:val="PlainText"/>
        <w:jc w:val="both"/>
        <w:rPr>
          <w:rFonts w:asciiTheme="minorHAnsi" w:hAnsiTheme="minorHAnsi" w:cstheme="minorHAnsi"/>
        </w:rPr>
      </w:pPr>
    </w:p>
    <w:p w14:paraId="36C4B1F0"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2: Mobility Data Specification**</w:t>
      </w:r>
    </w:p>
    <w:p w14:paraId="32EB121D" w14:textId="77777777" w:rsidR="00E60C36" w:rsidRPr="005A0429" w:rsidRDefault="00E60C36" w:rsidP="00793E2A">
      <w:pPr>
        <w:pStyle w:val="PlainText"/>
        <w:jc w:val="both"/>
        <w:rPr>
          <w:rFonts w:asciiTheme="minorHAnsi" w:hAnsiTheme="minorHAnsi" w:cstheme="minorHAnsi"/>
        </w:rPr>
      </w:pPr>
    </w:p>
    <w:p w14:paraId="7F22B8C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As part of the permitting process for allowing e-scooters to operate in the city, Louisville requires operators to provide real-time data on the location and operation of scooters to the city in accordance with the Mobility Data Specification (MDS).  Along with other cities, Louisville also sits on the board of the Open Mobility Foundation (OMF), which is responsible for housing and maintaining MDS.  </w:t>
      </w:r>
    </w:p>
    <w:p w14:paraId="721786C0" w14:textId="77777777" w:rsidR="00E60C36" w:rsidRPr="005A0429" w:rsidRDefault="00E60C36" w:rsidP="00793E2A">
      <w:pPr>
        <w:pStyle w:val="PlainText"/>
        <w:jc w:val="both"/>
        <w:rPr>
          <w:rFonts w:asciiTheme="minorHAnsi" w:hAnsiTheme="minorHAnsi" w:cstheme="minorHAnsi"/>
        </w:rPr>
      </w:pPr>
    </w:p>
    <w:p w14:paraId="0B9979A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City of Los Angeles also requires operators to provide MDS data.  Uber, which operates the Jump bikes and scooters, refuses to comply and is instead argues that providing those data would violate user privacy.  They are suing Los Angeles and are joined by the American Civil Liberties Union (ACLU).  In parallel, the California Legislature is this week considering whether MDS data violates California privacy laws. </w:t>
      </w:r>
    </w:p>
    <w:p w14:paraId="19DC9F90" w14:textId="77777777" w:rsidR="00E60C36" w:rsidRPr="005A0429" w:rsidRDefault="00E60C36" w:rsidP="00793E2A">
      <w:pPr>
        <w:pStyle w:val="PlainText"/>
        <w:jc w:val="both"/>
        <w:rPr>
          <w:rFonts w:asciiTheme="minorHAnsi" w:hAnsiTheme="minorHAnsi" w:cstheme="minorHAnsi"/>
        </w:rPr>
      </w:pPr>
    </w:p>
    <w:p w14:paraId="3FE20B03"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Louisville has reached out to you as an outside expert</w:t>
      </w:r>
      <w:r w:rsidRPr="006C1C0E">
        <w:rPr>
          <w:rFonts w:asciiTheme="minorHAnsi" w:hAnsiTheme="minorHAnsi" w:cstheme="minorHAnsi"/>
          <w:highlight w:val="yellow"/>
        </w:rPr>
        <w:t>.  They wish to get your guidance on how to effectively balance privacy and transparency, and how/if they should proceed with respect to MDS</w:t>
      </w:r>
      <w:r w:rsidRPr="005A0429">
        <w:rPr>
          <w:rFonts w:asciiTheme="minorHAnsi" w:hAnsiTheme="minorHAnsi" w:cstheme="minorHAnsi"/>
        </w:rPr>
        <w:t xml:space="preserve">.  </w:t>
      </w:r>
    </w:p>
    <w:p w14:paraId="5DCD58AA" w14:textId="77777777" w:rsidR="00E60C36" w:rsidRPr="005A0429" w:rsidRDefault="00E60C36" w:rsidP="00793E2A">
      <w:pPr>
        <w:pStyle w:val="PlainText"/>
        <w:jc w:val="both"/>
        <w:rPr>
          <w:rFonts w:asciiTheme="minorHAnsi" w:hAnsiTheme="minorHAnsi" w:cstheme="minorHAnsi"/>
        </w:rPr>
      </w:pPr>
    </w:p>
    <w:p w14:paraId="29CF6526" w14:textId="77777777" w:rsidR="00E60C36" w:rsidRPr="005A0429" w:rsidRDefault="005A0429" w:rsidP="00793E2A">
      <w:pPr>
        <w:pStyle w:val="PlainText"/>
        <w:jc w:val="both"/>
        <w:rPr>
          <w:rFonts w:asciiTheme="minorHAnsi" w:hAnsiTheme="minorHAnsi" w:cstheme="minorHAnsi"/>
        </w:rPr>
      </w:pPr>
      <w:r w:rsidRPr="005A0429">
        <w:rPr>
          <w:rFonts w:asciiTheme="minorHAnsi" w:hAnsiTheme="minorHAnsi" w:cstheme="minorHAnsi"/>
        </w:rPr>
        <w:t>**Topic 3: Institutional Review Board Big Data Guidance**</w:t>
      </w:r>
    </w:p>
    <w:p w14:paraId="14683228" w14:textId="77777777" w:rsidR="00E60C36" w:rsidRPr="005A0429" w:rsidRDefault="00E60C36" w:rsidP="00793E2A">
      <w:pPr>
        <w:pStyle w:val="PlainText"/>
        <w:jc w:val="both"/>
        <w:rPr>
          <w:rFonts w:asciiTheme="minorHAnsi" w:hAnsiTheme="minorHAnsi" w:cstheme="minorHAnsi"/>
        </w:rPr>
      </w:pPr>
    </w:p>
    <w:p w14:paraId="7C58E9B7" w14:textId="244F0D90" w:rsidR="006D686F" w:rsidRDefault="005A0429" w:rsidP="00793E2A">
      <w:pPr>
        <w:pStyle w:val="PlainText"/>
        <w:jc w:val="both"/>
        <w:rPr>
          <w:rFonts w:asciiTheme="minorHAnsi" w:hAnsiTheme="minorHAnsi" w:cstheme="minorHAnsi"/>
        </w:rPr>
      </w:pPr>
      <w:r w:rsidRPr="005A0429">
        <w:rPr>
          <w:rFonts w:asciiTheme="minorHAnsi" w:hAnsiTheme="minorHAnsi" w:cstheme="minorHAnsi"/>
        </w:rPr>
        <w:t xml:space="preserve">The Institutional Review Board (IRB) at the University of Kentucky exists to provide ethical review of proposed research projects conducted at the university.  Their focus has historically been on human and animal subjects. IRB recognizes that research in many university programs is now using "big data", often collected about people without their awareness.  They are considering whether such research should be considered to involve human subjects.  Further, they are looking to provide guidance to reviewers and to researchers on how to effectively evaluate the ethical considerations of their research.  IRB has asked you to provide a brief on the topic.  </w:t>
      </w:r>
    </w:p>
    <w:p w14:paraId="07C80344" w14:textId="1F31F2CA" w:rsidR="000E1109" w:rsidRDefault="000E1109" w:rsidP="00793E2A">
      <w:pPr>
        <w:pStyle w:val="PlainText"/>
        <w:jc w:val="both"/>
        <w:rPr>
          <w:rFonts w:asciiTheme="minorHAnsi" w:hAnsiTheme="minorHAnsi" w:cstheme="minorHAnsi"/>
        </w:rPr>
      </w:pPr>
    </w:p>
    <w:p w14:paraId="5A3BF3DE" w14:textId="4907663D" w:rsidR="000E1109" w:rsidRDefault="000E1109" w:rsidP="00793E2A">
      <w:pPr>
        <w:pStyle w:val="PlainText"/>
        <w:jc w:val="both"/>
        <w:rPr>
          <w:rFonts w:asciiTheme="minorHAnsi" w:hAnsiTheme="minorHAnsi" w:cstheme="minorHAnsi"/>
        </w:rPr>
      </w:pPr>
    </w:p>
    <w:p w14:paraId="3BE9FCCA" w14:textId="15A41293" w:rsidR="000E1109" w:rsidRDefault="000E1109" w:rsidP="00793E2A">
      <w:pPr>
        <w:pStyle w:val="PlainText"/>
        <w:jc w:val="both"/>
        <w:rPr>
          <w:rFonts w:asciiTheme="minorHAnsi" w:hAnsiTheme="minorHAnsi" w:cstheme="minorHAnsi"/>
        </w:rPr>
      </w:pPr>
      <w:r>
        <w:rPr>
          <w:rFonts w:asciiTheme="minorHAnsi" w:hAnsiTheme="minorHAnsi" w:cstheme="minorHAnsi"/>
        </w:rPr>
        <w:t xml:space="preserve">Parking Management - </w:t>
      </w:r>
      <w:hyperlink r:id="rId7" w:history="1">
        <w:r w:rsidRPr="00E15079">
          <w:rPr>
            <w:rStyle w:val="Hyperlink"/>
            <w:rFonts w:asciiTheme="minorHAnsi" w:hAnsiTheme="minorHAnsi" w:cstheme="minorHAnsi"/>
          </w:rPr>
          <w:t>http://sfpark.org/</w:t>
        </w:r>
      </w:hyperlink>
    </w:p>
    <w:p w14:paraId="6C3F5D0D" w14:textId="489BCB23" w:rsidR="000E1109" w:rsidRDefault="00C35BAC" w:rsidP="00793E2A">
      <w:pPr>
        <w:pStyle w:val="PlainText"/>
        <w:jc w:val="both"/>
        <w:rPr>
          <w:rFonts w:asciiTheme="minorHAnsi" w:hAnsiTheme="minorHAnsi" w:cstheme="minorHAnsi"/>
        </w:rPr>
      </w:pPr>
      <w:r>
        <w:rPr>
          <w:rFonts w:asciiTheme="minorHAnsi" w:hAnsiTheme="minorHAnsi" w:cstheme="minorHAnsi"/>
        </w:rPr>
        <w:t xml:space="preserve">Smart City Columbus - </w:t>
      </w:r>
      <w:hyperlink r:id="rId8" w:history="1">
        <w:r w:rsidRPr="00E15079">
          <w:rPr>
            <w:rStyle w:val="Hyperlink"/>
            <w:rFonts w:asciiTheme="minorHAnsi" w:hAnsiTheme="minorHAnsi" w:cstheme="minorHAnsi"/>
          </w:rPr>
          <w:t>https://smart.columbus.gov/about</w:t>
        </w:r>
      </w:hyperlink>
    </w:p>
    <w:p w14:paraId="5B1884AD" w14:textId="048B0802" w:rsidR="00C35BAC" w:rsidRDefault="00500E11" w:rsidP="00793E2A">
      <w:pPr>
        <w:pStyle w:val="PlainText"/>
        <w:jc w:val="both"/>
        <w:rPr>
          <w:rFonts w:asciiTheme="minorHAnsi" w:hAnsiTheme="minorHAnsi" w:cstheme="minorHAnsi"/>
        </w:rPr>
      </w:pPr>
      <w:r>
        <w:rPr>
          <w:rFonts w:asciiTheme="minorHAnsi" w:hAnsiTheme="minorHAnsi" w:cstheme="minorHAnsi"/>
        </w:rPr>
        <w:t xml:space="preserve">Smart Cities USA -  </w:t>
      </w:r>
      <w:hyperlink r:id="rId9" w:history="1">
        <w:r w:rsidRPr="00E15079">
          <w:rPr>
            <w:rStyle w:val="Hyperlink"/>
            <w:rFonts w:asciiTheme="minorHAnsi" w:hAnsiTheme="minorHAnsi" w:cstheme="minorHAnsi"/>
          </w:rPr>
          <w:t>https://www.routematch.com/top-10-smart-cities-us/</w:t>
        </w:r>
      </w:hyperlink>
    </w:p>
    <w:p w14:paraId="6788E2D0" w14:textId="6E884528" w:rsidR="00500E11" w:rsidRDefault="00500E11" w:rsidP="00793E2A">
      <w:pPr>
        <w:pStyle w:val="PlainText"/>
        <w:jc w:val="both"/>
        <w:rPr>
          <w:rFonts w:asciiTheme="minorHAnsi" w:hAnsiTheme="minorHAnsi" w:cstheme="minorHAnsi"/>
        </w:rPr>
      </w:pPr>
    </w:p>
    <w:p w14:paraId="7CD20F95" w14:textId="4B141456" w:rsidR="00500E11" w:rsidRDefault="00500E11" w:rsidP="00793E2A">
      <w:pPr>
        <w:pStyle w:val="PlainText"/>
        <w:jc w:val="both"/>
        <w:rPr>
          <w:rFonts w:asciiTheme="minorHAnsi" w:hAnsiTheme="minorHAnsi" w:cstheme="minorHAnsi"/>
        </w:rPr>
      </w:pPr>
      <w:r>
        <w:rPr>
          <w:rFonts w:asciiTheme="minorHAnsi" w:hAnsiTheme="minorHAnsi" w:cstheme="minorHAnsi"/>
        </w:rPr>
        <w:t>Internet of Things (IoT)</w:t>
      </w:r>
    </w:p>
    <w:p w14:paraId="5C5D0188" w14:textId="2C6D7250" w:rsidR="00500E11" w:rsidRDefault="00500E11" w:rsidP="00793E2A">
      <w:pPr>
        <w:pStyle w:val="PlainText"/>
        <w:jc w:val="both"/>
        <w:rPr>
          <w:rFonts w:asciiTheme="minorHAnsi" w:hAnsiTheme="minorHAnsi" w:cstheme="minorHAnsi"/>
        </w:rPr>
      </w:pPr>
      <w:r>
        <w:rPr>
          <w:rFonts w:asciiTheme="minorHAnsi" w:hAnsiTheme="minorHAnsi" w:cstheme="minorHAnsi"/>
        </w:rPr>
        <w:t>Integration</w:t>
      </w:r>
    </w:p>
    <w:p w14:paraId="7DC74252" w14:textId="07B69C6D" w:rsidR="00500E11" w:rsidRDefault="00500E11" w:rsidP="00793E2A">
      <w:pPr>
        <w:pStyle w:val="PlainText"/>
        <w:jc w:val="both"/>
        <w:rPr>
          <w:rFonts w:asciiTheme="minorHAnsi" w:hAnsiTheme="minorHAnsi" w:cstheme="minorHAnsi"/>
        </w:rPr>
      </w:pPr>
      <w:r>
        <w:rPr>
          <w:rFonts w:asciiTheme="minorHAnsi" w:hAnsiTheme="minorHAnsi" w:cstheme="minorHAnsi"/>
        </w:rPr>
        <w:t>Digital Incubator</w:t>
      </w:r>
    </w:p>
    <w:p w14:paraId="039BAC89" w14:textId="52BBE62F" w:rsidR="0027184C" w:rsidRDefault="0027184C">
      <w:pPr>
        <w:rPr>
          <w:rFonts w:cstheme="minorHAnsi"/>
          <w:sz w:val="21"/>
          <w:szCs w:val="21"/>
        </w:rPr>
      </w:pPr>
      <w:r>
        <w:rPr>
          <w:rFonts w:cstheme="minorHAnsi"/>
        </w:rPr>
        <w:br w:type="page"/>
      </w:r>
    </w:p>
    <w:p w14:paraId="0D7A705E" w14:textId="1755D214" w:rsidR="00500E11" w:rsidRDefault="0013466B" w:rsidP="00793E2A">
      <w:pPr>
        <w:pStyle w:val="PlainText"/>
        <w:jc w:val="both"/>
        <w:rPr>
          <w:rFonts w:asciiTheme="minorHAnsi" w:hAnsiTheme="minorHAnsi" w:cstheme="minorHAnsi"/>
        </w:rPr>
      </w:pPr>
      <w:r>
        <w:rPr>
          <w:rFonts w:asciiTheme="minorHAnsi" w:hAnsiTheme="minorHAnsi" w:cstheme="minorHAnsi"/>
        </w:rPr>
        <w:lastRenderedPageBreak/>
        <w:t>Introduction</w:t>
      </w:r>
    </w:p>
    <w:p w14:paraId="52690C1A" w14:textId="412E873F" w:rsidR="0013466B" w:rsidRDefault="00643B47" w:rsidP="00793E2A">
      <w:pPr>
        <w:pStyle w:val="PlainText"/>
        <w:jc w:val="both"/>
        <w:rPr>
          <w:rFonts w:asciiTheme="minorHAnsi" w:hAnsiTheme="minorHAnsi" w:cstheme="minorHAnsi"/>
        </w:rPr>
      </w:pPr>
      <w:r>
        <w:rPr>
          <w:rFonts w:asciiTheme="minorHAnsi" w:hAnsiTheme="minorHAnsi" w:cstheme="minorHAnsi"/>
        </w:rPr>
        <w:t xml:space="preserve">In Sep 2016, the Obama administration announced a new federally supported </w:t>
      </w:r>
      <w:r w:rsidR="00F917A7">
        <w:rPr>
          <w:rFonts w:asciiTheme="minorHAnsi" w:hAnsiTheme="minorHAnsi" w:cstheme="minorHAnsi"/>
        </w:rPr>
        <w:t xml:space="preserve">initiative </w:t>
      </w:r>
      <w:r>
        <w:rPr>
          <w:rFonts w:asciiTheme="minorHAnsi" w:hAnsiTheme="minorHAnsi" w:cstheme="minorHAnsi"/>
        </w:rPr>
        <w:t>“Smart Cities”</w:t>
      </w:r>
      <w:r w:rsidR="00F917A7">
        <w:rPr>
          <w:rFonts w:asciiTheme="minorHAnsi" w:hAnsiTheme="minorHAnsi" w:cstheme="minorHAnsi"/>
        </w:rPr>
        <w:t xml:space="preserve"> in view to </w:t>
      </w:r>
      <w:r w:rsidR="00A96DD8">
        <w:rPr>
          <w:rFonts w:asciiTheme="minorHAnsi" w:hAnsiTheme="minorHAnsi" w:cstheme="minorHAnsi"/>
        </w:rPr>
        <w:t xml:space="preserve">help local communities tackle the key challenge </w:t>
      </w:r>
      <w:r w:rsidR="000B4086">
        <w:rPr>
          <w:rFonts w:asciiTheme="minorHAnsi" w:hAnsiTheme="minorHAnsi" w:cstheme="minorHAnsi"/>
        </w:rPr>
        <w:t xml:space="preserve">such as </w:t>
      </w:r>
      <w:r w:rsidR="000B4086" w:rsidRPr="000B4086">
        <w:rPr>
          <w:rFonts w:asciiTheme="minorHAnsi" w:hAnsiTheme="minorHAnsi" w:cstheme="minorHAnsi"/>
        </w:rPr>
        <w:t>reducing traffic congestion, fighting crime, fostering economic growth, managing the effects of a changing climate, and improving the delivery of city services</w:t>
      </w:r>
      <w:r w:rsidR="000B4086">
        <w:rPr>
          <w:rFonts w:asciiTheme="minorHAnsi" w:hAnsiTheme="minorHAnsi" w:cstheme="minorHAnsi"/>
        </w:rPr>
        <w:t xml:space="preserve">. </w:t>
      </w:r>
      <w:r w:rsidR="00AF15E5">
        <w:rPr>
          <w:rFonts w:asciiTheme="minorHAnsi" w:hAnsiTheme="minorHAnsi" w:cstheme="minorHAnsi"/>
        </w:rPr>
        <w:t xml:space="preserve">This was part of </w:t>
      </w:r>
      <w:r w:rsidR="000A2448">
        <w:rPr>
          <w:rFonts w:asciiTheme="minorHAnsi" w:hAnsiTheme="minorHAnsi" w:cstheme="minorHAnsi"/>
        </w:rPr>
        <w:t xml:space="preserve">then the incumbent </w:t>
      </w:r>
      <w:r w:rsidR="00D147DD">
        <w:rPr>
          <w:rFonts w:asciiTheme="minorHAnsi" w:hAnsiTheme="minorHAnsi" w:cstheme="minorHAnsi"/>
        </w:rPr>
        <w:t xml:space="preserve">administrations commitment which aimed to utilize federal resources to meet local needs </w:t>
      </w:r>
      <w:r w:rsidR="00661274">
        <w:rPr>
          <w:rFonts w:asciiTheme="minorHAnsi" w:hAnsiTheme="minorHAnsi" w:cstheme="minorHAnsi"/>
        </w:rPr>
        <w:t xml:space="preserve">and community led solutions. </w:t>
      </w:r>
    </w:p>
    <w:p w14:paraId="31075F51" w14:textId="22CEF6CD" w:rsidR="004278D4" w:rsidRDefault="004278D4" w:rsidP="00793E2A">
      <w:pPr>
        <w:pStyle w:val="PlainText"/>
        <w:jc w:val="both"/>
        <w:rPr>
          <w:rFonts w:asciiTheme="minorHAnsi" w:hAnsiTheme="minorHAnsi" w:cstheme="minorHAnsi"/>
        </w:rPr>
      </w:pPr>
      <w:hyperlink r:id="rId10" w:history="1">
        <w:r w:rsidRPr="001D63EA">
          <w:rPr>
            <w:rStyle w:val="Hyperlink"/>
            <w:rFonts w:asciiTheme="minorHAnsi" w:hAnsiTheme="minorHAnsi" w:cstheme="minorHAnsi"/>
          </w:rPr>
          <w:t>https://obamawhitehouse.archives.gov/the-press-office/2015/09/14/fact-sheet-administration-announces-new-smart-cities-initiative-help</w:t>
        </w:r>
      </w:hyperlink>
    </w:p>
    <w:p w14:paraId="6F7AE7DB" w14:textId="77777777" w:rsidR="004278D4" w:rsidRDefault="004278D4" w:rsidP="00793E2A">
      <w:pPr>
        <w:pStyle w:val="PlainText"/>
        <w:jc w:val="both"/>
        <w:rPr>
          <w:rFonts w:asciiTheme="minorHAnsi" w:hAnsiTheme="minorHAnsi" w:cstheme="minorHAnsi"/>
        </w:rPr>
      </w:pPr>
      <w:bookmarkStart w:id="0" w:name="_GoBack"/>
      <w:bookmarkEnd w:id="0"/>
    </w:p>
    <w:p w14:paraId="5E8F86ED" w14:textId="77777777" w:rsidR="00661274" w:rsidRDefault="00661274" w:rsidP="00793E2A">
      <w:pPr>
        <w:pStyle w:val="PlainText"/>
        <w:jc w:val="both"/>
        <w:rPr>
          <w:rFonts w:asciiTheme="minorHAnsi" w:hAnsiTheme="minorHAnsi" w:cstheme="minorHAnsi"/>
        </w:rPr>
      </w:pPr>
    </w:p>
    <w:p w14:paraId="55C07273" w14:textId="52F37C2B" w:rsidR="00643B47" w:rsidRDefault="00643B47" w:rsidP="00793E2A">
      <w:pPr>
        <w:pStyle w:val="PlainText"/>
        <w:jc w:val="both"/>
        <w:rPr>
          <w:rFonts w:asciiTheme="minorHAnsi" w:hAnsiTheme="minorHAnsi" w:cstheme="minorHAnsi"/>
        </w:rPr>
      </w:pPr>
    </w:p>
    <w:p w14:paraId="61EF6804" w14:textId="5611DA51" w:rsidR="00643B47" w:rsidRPr="005A0429" w:rsidRDefault="00643B47" w:rsidP="00793E2A">
      <w:pPr>
        <w:pStyle w:val="PlainText"/>
        <w:jc w:val="both"/>
        <w:rPr>
          <w:rFonts w:asciiTheme="minorHAnsi" w:hAnsiTheme="minorHAnsi" w:cstheme="minorHAnsi"/>
        </w:rPr>
      </w:pPr>
      <w:r w:rsidRPr="00643B47">
        <w:rPr>
          <w:rFonts w:asciiTheme="minorHAnsi" w:hAnsiTheme="minorHAnsi" w:cstheme="minorHAnsi"/>
        </w:rPr>
        <w:t>Today, the Administration is announcing a new “Smart Cities” Initiative that will invest over $160 million in federal research and leverage more than 25 new technology collaborations to help local communities tackle key challenges such as reducing traffic congestion, fighting crime, fostering economic growth, managing the effects of a changing climate, and improving the delivery of city services. The new initiative is part of this Administration’s overall commitment to target federal resources to meet local needs and support community-led solutions.</w:t>
      </w:r>
    </w:p>
    <w:sectPr w:rsidR="00643B47" w:rsidRPr="005A0429" w:rsidSect="006D686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1F"/>
    <w:rsid w:val="000A2448"/>
    <w:rsid w:val="000B4086"/>
    <w:rsid w:val="000E1109"/>
    <w:rsid w:val="0013466B"/>
    <w:rsid w:val="0027184C"/>
    <w:rsid w:val="004278D4"/>
    <w:rsid w:val="00500E11"/>
    <w:rsid w:val="005A0429"/>
    <w:rsid w:val="00643B47"/>
    <w:rsid w:val="00661274"/>
    <w:rsid w:val="006C1C0E"/>
    <w:rsid w:val="006D686F"/>
    <w:rsid w:val="00793E2A"/>
    <w:rsid w:val="00A41B04"/>
    <w:rsid w:val="00A96DD8"/>
    <w:rsid w:val="00AF15E5"/>
    <w:rsid w:val="00B1761F"/>
    <w:rsid w:val="00C01381"/>
    <w:rsid w:val="00C35BAC"/>
    <w:rsid w:val="00D147DD"/>
    <w:rsid w:val="00E60C36"/>
    <w:rsid w:val="00F9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7683"/>
  <w15:chartTrackingRefBased/>
  <w15:docId w15:val="{1C633DDD-C9BD-46D1-A7DC-5BB293D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D686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686F"/>
    <w:rPr>
      <w:rFonts w:ascii="Consolas" w:hAnsi="Consolas"/>
      <w:sz w:val="21"/>
      <w:szCs w:val="21"/>
    </w:rPr>
  </w:style>
  <w:style w:type="character" w:styleId="Hyperlink">
    <w:name w:val="Hyperlink"/>
    <w:basedOn w:val="DefaultParagraphFont"/>
    <w:uiPriority w:val="99"/>
    <w:unhideWhenUsed/>
    <w:rsid w:val="000E1109"/>
    <w:rPr>
      <w:color w:val="0563C1" w:themeColor="hyperlink"/>
      <w:u w:val="single"/>
    </w:rPr>
  </w:style>
  <w:style w:type="character" w:styleId="UnresolvedMention">
    <w:name w:val="Unresolved Mention"/>
    <w:basedOn w:val="DefaultParagraphFont"/>
    <w:uiPriority w:val="99"/>
    <w:semiHidden/>
    <w:unhideWhenUsed/>
    <w:rsid w:val="000E11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olumbus.gov/about" TargetMode="External"/><Relationship Id="rId3" Type="http://schemas.openxmlformats.org/officeDocument/2006/relationships/customXml" Target="../customXml/item3.xml"/><Relationship Id="rId7" Type="http://schemas.openxmlformats.org/officeDocument/2006/relationships/hyperlink" Target="http://sfpark.or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bamawhitehouse.archives.gov/the-press-office/2015/09/14/fact-sheet-administration-announces-new-smart-cities-initiative-help" TargetMode="External"/><Relationship Id="rId4" Type="http://schemas.openxmlformats.org/officeDocument/2006/relationships/styles" Target="styles.xml"/><Relationship Id="rId9" Type="http://schemas.openxmlformats.org/officeDocument/2006/relationships/hyperlink" Target="https://www.routematch.com/top-10-smart-citie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DF3A8A27614048ACCDF9ACD54CF548" ma:contentTypeVersion="12" ma:contentTypeDescription="Create a new document." ma:contentTypeScope="" ma:versionID="acae48d8c78999b0d210ea794e93799e">
  <xsd:schema xmlns:xsd="http://www.w3.org/2001/XMLSchema" xmlns:xs="http://www.w3.org/2001/XMLSchema" xmlns:p="http://schemas.microsoft.com/office/2006/metadata/properties" xmlns:ns3="a1e99394-b353-483c-9e61-c1a1df8b24c0" xmlns:ns4="2ca151bb-9fb6-4ee9-8241-0944bfbf05f1" targetNamespace="http://schemas.microsoft.com/office/2006/metadata/properties" ma:root="true" ma:fieldsID="e52372064a0966087f8ece82188c7ed8" ns3:_="" ns4:_="">
    <xsd:import namespace="a1e99394-b353-483c-9e61-c1a1df8b24c0"/>
    <xsd:import namespace="2ca151bb-9fb6-4ee9-8241-0944bfbf05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99394-b353-483c-9e61-c1a1df8b2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151bb-9fb6-4ee9-8241-0944bfbf05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AB5B71-2B2F-4B25-9775-BEDC7A8E8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99394-b353-483c-9e61-c1a1df8b24c0"/>
    <ds:schemaRef ds:uri="2ca151bb-9fb6-4ee9-8241-0944bfbf0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A2C81-6AD6-44E4-B093-BCCD8E5795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E8B7E7-DC8C-41F8-9490-02CE024E02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926</Words>
  <Characters>5282</Characters>
  <Application>Microsoft Office Word</Application>
  <DocSecurity>0</DocSecurity>
  <Lines>44</Lines>
  <Paragraphs>12</Paragraphs>
  <ScaleCrop>false</ScaleCrop>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Vedant S.</dc:creator>
  <cp:keywords/>
  <dc:description/>
  <cp:lastModifiedBy>Goyal, Vedant S.</cp:lastModifiedBy>
  <cp:revision>20</cp:revision>
  <dcterms:created xsi:type="dcterms:W3CDTF">2020-03-12T17:45:00Z</dcterms:created>
  <dcterms:modified xsi:type="dcterms:W3CDTF">2020-04-01T12:22:00Z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0x010100EFDF3A8A27614048ACCDF9ACD54CF548</vt:lpwstr>
  </property>
</Properties>
</file>