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9293" w14:textId="1B7B6C8F" w:rsidR="009E4483" w:rsidRDefault="009E4483" w:rsidP="009E4483">
      <w:pPr>
        <w:pStyle w:val="Title"/>
        <w:jc w:val="center"/>
        <w:rPr>
          <w:b/>
          <w:bCs/>
          <w:sz w:val="40"/>
          <w:szCs w:val="40"/>
          <w:u w:val="single"/>
        </w:rPr>
      </w:pPr>
      <w:proofErr w:type="spellStart"/>
      <w:r w:rsidRPr="009E4483">
        <w:rPr>
          <w:rFonts w:ascii="Nirmala UI" w:hAnsi="Nirmala UI" w:cs="Nirmala UI" w:hint="cs"/>
          <w:b/>
          <w:bCs/>
          <w:sz w:val="40"/>
          <w:szCs w:val="40"/>
          <w:u w:val="single"/>
        </w:rPr>
        <w:t>सबैले</w:t>
      </w:r>
      <w:proofErr w:type="spellEnd"/>
      <w:r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मास्क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लगाउन</w:t>
      </w:r>
      <w:proofErr w:type="spellEnd"/>
      <w:r w:rsidRPr="009E448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पर्छ</w:t>
      </w:r>
      <w:proofErr w:type="spellEnd"/>
      <w:r w:rsid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? </w:t>
      </w:r>
      <w:proofErr w:type="spell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विज्ञान</w:t>
      </w:r>
      <w:proofErr w:type="spellEnd"/>
      <w:r w:rsidR="00E1318D" w:rsidRP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अनुसार</w:t>
      </w:r>
      <w:proofErr w:type="spellEnd"/>
      <w:r w:rsidR="00E1318D" w:rsidRP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पर्छ</w:t>
      </w:r>
      <w:proofErr w:type="spellEnd"/>
      <w:r w:rsidR="00B561E9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!</w:t>
      </w:r>
    </w:p>
    <w:p w14:paraId="59510BB5" w14:textId="53437FAE" w:rsidR="009E4483" w:rsidRPr="009108FB" w:rsidRDefault="009E4483" w:rsidP="009E4483">
      <w:pPr>
        <w:rPr>
          <w:color w:val="808080" w:themeColor="background1" w:themeShade="80"/>
          <w:sz w:val="20"/>
          <w:szCs w:val="16"/>
        </w:rPr>
      </w:pP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प्रो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त्रिशा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ग्रीन्हाल्घ</w:t>
      </w:r>
      <w:proofErr w:type="spellEnd"/>
      <w:r w:rsidR="00E17A1D">
        <w:rPr>
          <w:rFonts w:ascii="Nirmala UI" w:hAnsi="Nirmala UI" w:cs="Nirmala UI"/>
          <w:color w:val="808080" w:themeColor="background1" w:themeShade="80"/>
          <w:sz w:val="20"/>
          <w:szCs w:val="16"/>
        </w:rPr>
        <w:t>,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r w:rsidR="00E17A1D" w:rsidRPr="00E17A1D">
        <w:rPr>
          <w:rFonts w:ascii="Arial" w:hAnsi="Arial" w:cs="Arial"/>
          <w:color w:val="808080" w:themeColor="background1" w:themeShade="80"/>
          <w:sz w:val="20"/>
          <w:szCs w:val="16"/>
        </w:rPr>
        <w:t>OBE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र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जेरेमी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="00AC1A54" w:rsidRPr="00AC1A54">
        <w:rPr>
          <w:rFonts w:ascii="Nirmala UI" w:hAnsi="Nirmala UI" w:cs="Nirmala UI" w:hint="cs"/>
          <w:color w:val="808080" w:themeColor="background1" w:themeShade="80"/>
          <w:sz w:val="20"/>
          <w:szCs w:val="16"/>
        </w:rPr>
        <w:t>हावर्ड</w:t>
      </w:r>
      <w:proofErr w:type="spellEnd"/>
    </w:p>
    <w:p w14:paraId="3F45ADB2" w14:textId="5BE880CF" w:rsidR="005C7477" w:rsidRPr="005D3D4E" w:rsidRDefault="009E4483" w:rsidP="00676E04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की</w:t>
      </w:r>
      <w:proofErr w:type="spellEnd"/>
      <w:r w:rsidRPr="005D3D4E">
        <w:rPr>
          <w:sz w:val="22"/>
          <w:szCs w:val="18"/>
        </w:rPr>
        <w:t xml:space="preserve">?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गार्हो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प्रश्न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खासै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जटिल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होइन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हामीले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छम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हाम्रो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लेख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पढ्नुस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, </w:t>
      </w:r>
      <w:hyperlink r:id="rId5" w:history="1">
        <w:r w:rsidR="0074366B" w:rsidRPr="005D3D4E">
          <w:rPr>
            <w:rStyle w:val="Hyperlink"/>
            <w:rFonts w:ascii="Arial" w:hAnsi="Arial" w:cs="Arial"/>
            <w:sz w:val="22"/>
            <w:szCs w:val="18"/>
          </w:rPr>
          <w:t>Face Masks Against COVID-19: An Evidence Review</w:t>
        </w:r>
      </w:hyperlink>
      <w:r w:rsidR="008609FA" w:rsidRPr="005D3D4E">
        <w:rPr>
          <w:rFonts w:ascii="Arial" w:hAnsi="Arial" w:cs="Arial"/>
          <w:sz w:val="22"/>
          <w:szCs w:val="18"/>
        </w:rPr>
        <w:t xml:space="preserve"> </w:t>
      </w:r>
      <w:r w:rsidR="008609FA" w:rsidRPr="005D3D4E">
        <w:rPr>
          <w:rFonts w:ascii="Nirmala UI" w:hAnsi="Nirmala UI" w:cs="Nirmala UI"/>
          <w:sz w:val="22"/>
          <w:szCs w:val="18"/>
        </w:rPr>
        <w:t>८४</w:t>
      </w:r>
      <w:r w:rsidR="008609FA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/>
          <w:sz w:val="22"/>
          <w:szCs w:val="18"/>
        </w:rPr>
        <w:t>उल्लेख</w:t>
      </w:r>
      <w:proofErr w:type="spellEnd"/>
      <w:r w:rsidR="008609FA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/>
          <w:sz w:val="22"/>
          <w:szCs w:val="18"/>
        </w:rPr>
        <w:t>समेत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hyperlink r:id="rId6" w:history="1">
        <w:r w:rsidR="008609FA" w:rsidRPr="005D3D4E">
          <w:rPr>
            <w:rStyle w:val="Hyperlink"/>
            <w:rFonts w:ascii="Arial" w:hAnsi="Arial" w:cs="Arial"/>
            <w:sz w:val="22"/>
            <w:szCs w:val="18"/>
          </w:rPr>
          <w:t>Face masks for the public during COVID-19 crisis</w:t>
        </w:r>
      </w:hyperlink>
      <w:r w:rsidR="008609FA" w:rsidRPr="005D3D4E">
        <w:rPr>
          <w:rFonts w:ascii="Nirmala UI" w:hAnsi="Nirmala UI" w:cs="Nirmala UI"/>
          <w:sz w:val="22"/>
          <w:szCs w:val="18"/>
        </w:rPr>
        <w:t xml:space="preserve">।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हामीले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विभिन्न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प्रमाणको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सारांश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r w:rsidR="008609FA" w:rsidRPr="005D3D4E">
        <w:rPr>
          <w:rFonts w:ascii="Nirmala UI" w:hAnsi="Nirmala UI" w:cs="Nirmala UI" w:hint="cs"/>
          <w:sz w:val="22"/>
          <w:szCs w:val="18"/>
        </w:rPr>
        <w:t>र</w:t>
      </w:r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यसको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अर्थ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प्रस्तुत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छम</w:t>
      </w:r>
      <w:proofErr w:type="spellEnd"/>
      <w:r w:rsidR="008609FA" w:rsidRPr="005D3D4E">
        <w:rPr>
          <w:rFonts w:ascii="Nirmala UI" w:hAnsi="Nirmala UI" w:cs="Nirmala UI" w:hint="cs"/>
          <w:sz w:val="22"/>
          <w:szCs w:val="18"/>
        </w:rPr>
        <w:t>।</w:t>
      </w:r>
    </w:p>
    <w:p w14:paraId="216D2D4E" w14:textId="4025A3A3" w:rsidR="00014A6F" w:rsidRPr="00014A6F" w:rsidRDefault="00014A6F" w:rsidP="00014A6F">
      <w:pPr>
        <w:pStyle w:val="Heading2"/>
        <w:rPr>
          <w:b/>
          <w:bCs/>
          <w:color w:val="auto"/>
        </w:rPr>
      </w:pPr>
      <w:proofErr w:type="spellStart"/>
      <w:r w:rsidRPr="00014A6F">
        <w:rPr>
          <w:rFonts w:ascii="Nirmala UI" w:hAnsi="Nirmala UI" w:cs="Nirmala UI"/>
          <w:b/>
          <w:bCs/>
          <w:color w:val="auto"/>
        </w:rPr>
        <w:t>महामारी</w:t>
      </w:r>
      <w:proofErr w:type="spellEnd"/>
      <w:r w:rsidRPr="00014A6F">
        <w:rPr>
          <w:b/>
          <w:bCs/>
          <w:color w:val="auto"/>
        </w:rPr>
        <w:t xml:space="preserve"> </w:t>
      </w:r>
      <w:proofErr w:type="spellStart"/>
      <w:r w:rsidRPr="00014A6F">
        <w:rPr>
          <w:rFonts w:ascii="Nirmala UI" w:hAnsi="Nirmala UI" w:cs="Nirmala UI"/>
          <w:b/>
          <w:bCs/>
          <w:color w:val="auto"/>
        </w:rPr>
        <w:t>को</w:t>
      </w:r>
      <w:proofErr w:type="spellEnd"/>
      <w:r w:rsidRPr="00014A6F">
        <w:rPr>
          <w:b/>
          <w:bCs/>
          <w:color w:val="auto"/>
        </w:rPr>
        <w:t xml:space="preserve"> </w:t>
      </w:r>
      <w:proofErr w:type="spellStart"/>
      <w:r w:rsidRPr="00014A6F">
        <w:rPr>
          <w:rFonts w:ascii="Nirmala UI" w:hAnsi="Nirmala UI" w:cs="Nirmala UI"/>
          <w:b/>
          <w:bCs/>
          <w:color w:val="auto"/>
        </w:rPr>
        <w:t>प्रसार</w:t>
      </w:r>
      <w:proofErr w:type="spellEnd"/>
    </w:p>
    <w:p w14:paraId="790FF638" w14:textId="77777777" w:rsidR="00AD7FD9" w:rsidRPr="005D3D4E" w:rsidRDefault="00EF0D84" w:rsidP="007B43AA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बाहिरी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वस्तु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खस्दा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नजिक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डोमिनो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खसेको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भिडियो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हेर्नु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भयो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होला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नजीक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डोमिनो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त्यथी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अराजकता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संक्रामक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sz w:val="22"/>
          <w:szCs w:val="18"/>
        </w:rPr>
        <w:t xml:space="preserve"> (R0)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हुने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बिमारीको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अर्थ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औसतन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थप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जनालाई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गर्छ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भन्दा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कम्ती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हुने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आफै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हराउञ्छ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सन्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१९१८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मा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फ्लु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महामारीको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बेला</w:t>
      </w:r>
      <w:proofErr w:type="spellEnd"/>
      <w:r w:rsidR="00B7516E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7516E" w:rsidRPr="005D3D4E">
        <w:rPr>
          <w:rFonts w:ascii="Nirmala UI" w:hAnsi="Nirmala UI" w:cs="Nirmala UI" w:hint="cs"/>
          <w:sz w:val="22"/>
          <w:szCs w:val="18"/>
        </w:rPr>
        <w:t>अमेरिकामा</w:t>
      </w:r>
      <w:proofErr w:type="spellEnd"/>
      <w:r w:rsidR="00B7516E" w:rsidRPr="005D3D4E">
        <w:rPr>
          <w:rFonts w:ascii="Nirmala UI" w:hAnsi="Nirmala UI" w:cs="Nirmala UI"/>
          <w:sz w:val="22"/>
          <w:szCs w:val="18"/>
        </w:rPr>
        <w:t>,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>.</w:t>
      </w:r>
      <w:r w:rsidR="00C22D80" w:rsidRPr="005D3D4E">
        <w:rPr>
          <w:rFonts w:ascii="Nirmala UI" w:hAnsi="Nirmala UI" w:cs="Nirmala UI" w:hint="cs"/>
          <w:sz w:val="22"/>
          <w:szCs w:val="18"/>
        </w:rPr>
        <w:t>८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थियो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ईम्पेरिअल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कोलेजको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COVID-</w:t>
      </w:r>
      <w:r w:rsidR="0073307D" w:rsidRPr="005D3D4E">
        <w:rPr>
          <w:rFonts w:ascii="Nirmala UI" w:hAnsi="Nirmala UI" w:cs="Nirmala UI" w:hint="cs"/>
          <w:sz w:val="22"/>
          <w:szCs w:val="18"/>
        </w:rPr>
        <w:t>१९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रोगको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भाइरस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R0 </w:t>
      </w:r>
      <w:r w:rsidR="0073307D" w:rsidRPr="005D3D4E">
        <w:rPr>
          <w:rFonts w:ascii="Nirmala UI" w:hAnsi="Nirmala UI" w:cs="Nirmala UI" w:hint="cs"/>
          <w:sz w:val="22"/>
          <w:szCs w:val="18"/>
        </w:rPr>
        <w:t>२</w:t>
      </w:r>
      <w:r w:rsidR="0073307D" w:rsidRPr="005D3D4E">
        <w:rPr>
          <w:rFonts w:ascii="Nirmala UI" w:hAnsi="Nirmala UI" w:cs="Nirmala UI"/>
          <w:sz w:val="22"/>
          <w:szCs w:val="18"/>
        </w:rPr>
        <w:t>.</w:t>
      </w:r>
      <w:r w:rsidR="0073307D" w:rsidRPr="005D3D4E">
        <w:rPr>
          <w:rFonts w:ascii="Nirmala UI" w:hAnsi="Nirmala UI" w:cs="Nirmala UI" w:hint="cs"/>
          <w:sz w:val="22"/>
          <w:szCs w:val="18"/>
        </w:rPr>
        <w:t>४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r w:rsidR="0073307D" w:rsidRPr="005D3D4E">
        <w:rPr>
          <w:rFonts w:ascii="Nirmala UI" w:hAnsi="Nirmala UI" w:cs="Nirmala UI" w:hint="cs"/>
          <w:sz w:val="22"/>
          <w:szCs w:val="18"/>
        </w:rPr>
        <w:t>छ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यद्यपि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केहि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R0 </w:t>
      </w:r>
      <w:r w:rsidR="0073307D" w:rsidRPr="005D3D4E">
        <w:rPr>
          <w:rFonts w:ascii="Nirmala UI" w:hAnsi="Nirmala UI" w:cs="Nirmala UI" w:hint="cs"/>
          <w:sz w:val="22"/>
          <w:szCs w:val="18"/>
        </w:rPr>
        <w:t>५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.</w:t>
      </w:r>
      <w:r w:rsidR="0073307D" w:rsidRPr="005D3D4E">
        <w:rPr>
          <w:rFonts w:ascii="Nirmala UI" w:hAnsi="Nirmala UI" w:cs="Nirmala UI" w:hint="cs"/>
          <w:sz w:val="22"/>
          <w:szCs w:val="18"/>
        </w:rPr>
        <w:t>७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सम्म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हुन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सक्छ</w:t>
      </w:r>
      <w:proofErr w:type="spellEnd"/>
      <w:r w:rsidR="0073307D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रोकथाम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उपायहरू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बिना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छिटो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r w:rsidR="002027B4" w:rsidRPr="005D3D4E">
        <w:rPr>
          <w:rFonts w:ascii="Nirmala UI" w:hAnsi="Nirmala UI" w:cs="Nirmala UI" w:hint="cs"/>
          <w:sz w:val="22"/>
          <w:szCs w:val="18"/>
        </w:rPr>
        <w:t>र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टाढा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फैलिनेछ</w:t>
      </w:r>
      <w:proofErr w:type="spellEnd"/>
      <w:r w:rsidR="002027B4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महत्त्वपूर्ण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कुरा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कोभिड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r w:rsidR="002027B4" w:rsidRPr="005D3D4E">
        <w:rPr>
          <w:rFonts w:ascii="Nirmala UI" w:hAnsi="Nirmala UI" w:cs="Nirmala UI" w:hint="cs"/>
          <w:sz w:val="22"/>
          <w:szCs w:val="18"/>
        </w:rPr>
        <w:t>१९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बिरामीहरू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शुरुवातका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दिनहरूमा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सामान्यतया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थोरै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वा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कुनै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लक्षण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हुँदैन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संक्रामक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हुन्छन्</w:t>
      </w:r>
      <w:proofErr w:type="spellEnd"/>
      <w:r w:rsidR="00956426" w:rsidRPr="005D3D4E">
        <w:rPr>
          <w:rFonts w:ascii="Nirmala UI" w:hAnsi="Nirmala UI" w:cs="Nirmala UI"/>
          <w:sz w:val="22"/>
          <w:szCs w:val="18"/>
        </w:rPr>
        <w:t xml:space="preserve"> </w:t>
      </w:r>
      <w:r w:rsidR="00956426" w:rsidRPr="005D3D4E">
        <w:rPr>
          <w:rFonts w:ascii="Arial" w:hAnsi="Arial" w:cs="Arial"/>
          <w:sz w:val="22"/>
          <w:szCs w:val="18"/>
        </w:rPr>
        <w:t xml:space="preserve">(To et al. 2020; Zou et al. 2020; Bai et al. 2020; Zhang et al. 2020; </w:t>
      </w:r>
      <w:proofErr w:type="spellStart"/>
      <w:r w:rsidR="00956426" w:rsidRPr="005D3D4E">
        <w:rPr>
          <w:rFonts w:ascii="Arial" w:hAnsi="Arial" w:cs="Arial"/>
          <w:sz w:val="22"/>
          <w:szCs w:val="18"/>
        </w:rPr>
        <w:t>Doremalen</w:t>
      </w:r>
      <w:proofErr w:type="spellEnd"/>
      <w:r w:rsidR="00956426" w:rsidRPr="005D3D4E">
        <w:rPr>
          <w:rFonts w:ascii="Arial" w:hAnsi="Arial" w:cs="Arial"/>
          <w:sz w:val="22"/>
          <w:szCs w:val="18"/>
        </w:rPr>
        <w:t xml:space="preserve"> et al. 2020; Wei 2020)</w:t>
      </w:r>
      <w:r w:rsidR="002027B4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</w:p>
    <w:p w14:paraId="7DD91BBD" w14:textId="77777777" w:rsidR="00507484" w:rsidRDefault="00CD4D06" w:rsidP="00AD7FD9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CD4D06">
        <w:rPr>
          <w:rFonts w:ascii="Nirmala UI" w:hAnsi="Nirmala UI" w:cs="Nirmala UI"/>
          <w:b/>
          <w:bCs/>
          <w:color w:val="auto"/>
        </w:rPr>
        <w:t>थोपा</w:t>
      </w:r>
      <w:proofErr w:type="spellEnd"/>
      <w:r w:rsidRPr="00CD4D06">
        <w:rPr>
          <w:b/>
          <w:bCs/>
          <w:color w:val="auto"/>
        </w:rPr>
        <w:t xml:space="preserve"> </w:t>
      </w:r>
      <w:r w:rsidRPr="00CD4D06">
        <w:rPr>
          <w:rFonts w:ascii="Nirmala UI" w:hAnsi="Nirmala UI" w:cs="Nirmala UI"/>
          <w:b/>
          <w:bCs/>
          <w:color w:val="auto"/>
        </w:rPr>
        <w:t>र</w:t>
      </w:r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एरोसोलको</w:t>
      </w:r>
      <w:proofErr w:type="spellEnd"/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भौतिक</w:t>
      </w:r>
      <w:proofErr w:type="spellEnd"/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3798CD5B" w14:textId="298FC2B0" w:rsidR="00EF0D84" w:rsidRPr="005D3D4E" w:rsidRDefault="00507484" w:rsidP="000246EE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बोल्ने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बेला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मुख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थुप्रो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स्यानो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निस्किन्छ</w:t>
      </w:r>
      <w:proofErr w:type="spellEnd"/>
      <w:r w:rsidR="00611080" w:rsidRPr="005D3D4E">
        <w:rPr>
          <w:rFonts w:ascii="Nirmala UI" w:hAnsi="Nirmala UI" w:cs="Nirmala UI"/>
          <w:sz w:val="22"/>
          <w:szCs w:val="18"/>
        </w:rPr>
        <w:t xml:space="preserve"> </w:t>
      </w:r>
      <w:r w:rsidR="00611080" w:rsidRPr="005D3D4E">
        <w:rPr>
          <w:rFonts w:ascii="Nirmala UI" w:hAnsi="Nirmala UI" w:cs="Nirmala UI" w:hint="cs"/>
          <w:sz w:val="22"/>
          <w:szCs w:val="18"/>
        </w:rPr>
        <w:t>र</w:t>
      </w:r>
      <w:r w:rsidR="006110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संक्रमित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भाइरस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जस्तो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थोपाहरु</w:t>
      </w:r>
      <w:proofErr w:type="spellEnd"/>
      <w:r w:rsidR="006F3537" w:rsidRPr="005D3D4E">
        <w:rPr>
          <w:sz w:val="22"/>
          <w:szCs w:val="18"/>
        </w:rPr>
        <w:t xml:space="preserve"> </w:t>
      </w:r>
      <w:r w:rsidR="006F3537" w:rsidRPr="005D3D4E">
        <w:rPr>
          <w:rFonts w:ascii="Nirmala UI" w:hAnsi="Nirmala UI" w:cs="Nirmala UI"/>
          <w:sz w:val="22"/>
          <w:szCs w:val="18"/>
        </w:rPr>
        <w:t>०.१</w:t>
      </w:r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सेकेन्डमा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सुकेर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जान्छ्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ठुलो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हरु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मसिनो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थोपाहरु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मा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परिणत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भई</w:t>
      </w:r>
      <w:proofErr w:type="spellEnd"/>
      <w:r w:rsidR="006F3537" w:rsidRPr="005D3D4E">
        <w:rPr>
          <w:sz w:val="22"/>
          <w:szCs w:val="18"/>
        </w:rPr>
        <w:t xml:space="preserve">,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भाइरस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="006F3537" w:rsidRPr="005D3D4E">
        <w:rPr>
          <w:rFonts w:ascii="Nirmala UI" w:hAnsi="Nirmala UI" w:cs="Nirmala UI"/>
          <w:sz w:val="22"/>
          <w:szCs w:val="18"/>
        </w:rPr>
        <w:t xml:space="preserve">। </w:t>
      </w:r>
      <w:r w:rsidR="006F3537" w:rsidRPr="005D3D4E">
        <w:rPr>
          <w:rFonts w:ascii="Arial" w:hAnsi="Arial" w:cs="Arial"/>
          <w:sz w:val="22"/>
          <w:szCs w:val="18"/>
        </w:rPr>
        <w:t xml:space="preserve">(Wells 1934; Duguid 1946; </w:t>
      </w:r>
      <w:proofErr w:type="spellStart"/>
      <w:r w:rsidR="006F3537" w:rsidRPr="005D3D4E">
        <w:rPr>
          <w:rFonts w:ascii="Arial" w:hAnsi="Arial" w:cs="Arial"/>
          <w:sz w:val="22"/>
          <w:szCs w:val="18"/>
        </w:rPr>
        <w:t>Morawska</w:t>
      </w:r>
      <w:proofErr w:type="spellEnd"/>
      <w:r w:rsidR="006F3537" w:rsidRPr="005D3D4E">
        <w:rPr>
          <w:rFonts w:ascii="Arial" w:hAnsi="Arial" w:cs="Arial"/>
          <w:sz w:val="22"/>
          <w:szCs w:val="18"/>
        </w:rPr>
        <w:t xml:space="preserve"> et al. 2009)</w:t>
      </w:r>
      <w:r w:rsidR="00701291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ठुलो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थोपालाई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मुखबाट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निस्किने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बित्तिकै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रोक्न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सजिलो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1E199B" w:rsidRPr="005D3D4E">
        <w:rPr>
          <w:rFonts w:ascii="Nirmala UI" w:hAnsi="Nirmala UI" w:cs="Nirmala UI"/>
          <w:sz w:val="22"/>
          <w:szCs w:val="18"/>
        </w:rPr>
        <w:t>।</w:t>
      </w:r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3718BE" w:rsidRPr="005D3D4E">
        <w:rPr>
          <w:rFonts w:ascii="Nirmala UI" w:hAnsi="Nirmala UI" w:cs="Nirmala UI"/>
          <w:sz w:val="22"/>
          <w:szCs w:val="18"/>
        </w:rPr>
        <w:t>यो</w:t>
      </w:r>
      <w:proofErr w:type="spellEnd"/>
      <w:r w:rsidR="003718BE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3718BE" w:rsidRPr="005D3D4E">
        <w:rPr>
          <w:rFonts w:ascii="Nirmala UI" w:hAnsi="Nirmala UI" w:cs="Nirmala UI"/>
          <w:sz w:val="22"/>
          <w:szCs w:val="18"/>
        </w:rPr>
        <w:t>क्षेत्रमा</w:t>
      </w:r>
      <w:proofErr w:type="spellEnd"/>
      <w:r w:rsidR="003718BE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भई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छैन</w:t>
      </w:r>
      <w:proofErr w:type="spellEnd"/>
      <w:r w:rsidR="001E199B" w:rsidRPr="005D3D4E">
        <w:rPr>
          <w:rFonts w:ascii="Nirmala UI" w:hAnsi="Nirmala UI" w:cs="Nirmala UI" w:hint="cs"/>
          <w:sz w:val="22"/>
          <w:szCs w:val="18"/>
        </w:rPr>
        <w:t>।</w:t>
      </w:r>
    </w:p>
    <w:p w14:paraId="63CC56B2" w14:textId="1435FA9B" w:rsidR="001E199B" w:rsidRPr="001E199B" w:rsidRDefault="001E199B" w:rsidP="001E199B">
      <w:pPr>
        <w:pStyle w:val="Heading2"/>
        <w:rPr>
          <w:b/>
          <w:bCs/>
          <w:color w:val="auto"/>
        </w:rPr>
      </w:pPr>
      <w:proofErr w:type="spellStart"/>
      <w:r w:rsidRPr="001E199B">
        <w:rPr>
          <w:rFonts w:ascii="Nirmala UI" w:hAnsi="Nirmala UI" w:cs="Nirmala UI"/>
          <w:b/>
          <w:bCs/>
          <w:color w:val="auto"/>
        </w:rPr>
        <w:t>मास्कको</w:t>
      </w:r>
      <w:proofErr w:type="spellEnd"/>
      <w:r w:rsidRPr="001E199B">
        <w:rPr>
          <w:b/>
          <w:bCs/>
          <w:color w:val="auto"/>
        </w:rPr>
        <w:t xml:space="preserve"> </w:t>
      </w:r>
      <w:proofErr w:type="spellStart"/>
      <w:r w:rsidR="00EC709D" w:rsidRPr="00EC709D">
        <w:rPr>
          <w:rFonts w:ascii="Nirmala UI" w:hAnsi="Nirmala UI" w:cs="Nirmala UI" w:hint="cs"/>
          <w:b/>
          <w:bCs/>
          <w:color w:val="auto"/>
        </w:rPr>
        <w:t>सामग्री</w:t>
      </w:r>
      <w:proofErr w:type="spellEnd"/>
      <w:r w:rsidRPr="001E199B">
        <w:rPr>
          <w:b/>
          <w:bCs/>
          <w:color w:val="auto"/>
        </w:rPr>
        <w:t xml:space="preserve"> </w:t>
      </w:r>
      <w:proofErr w:type="spellStart"/>
      <w:r w:rsidRPr="001E199B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22D0F276" w14:textId="25541D0A" w:rsidR="000246EE" w:rsidRPr="005D3D4E" w:rsidRDefault="00E639CD" w:rsidP="00E639CD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मानिसको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निम्ति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लगाउनु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धारणा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प्र्भाविकता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बहस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हुँदा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देखा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पारिएको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छ।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मेडिकल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स्कूलमा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कुरा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सिकाउँछ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कपडाको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न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गरे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केहि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दिन्छ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१००</w:t>
      </w:r>
      <w:r w:rsidRPr="005D3D4E">
        <w:rPr>
          <w:rFonts w:ascii="Nirmala UI" w:hAnsi="Nirmala UI" w:cs="Nirmala UI"/>
          <w:sz w:val="22"/>
          <w:szCs w:val="18"/>
        </w:rPr>
        <w:t xml:space="preserve">%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N</w:t>
      </w:r>
      <w:r w:rsidRPr="005D3D4E">
        <w:rPr>
          <w:rFonts w:ascii="Nirmala UI" w:hAnsi="Nirmala UI" w:cs="Nirmala UI" w:hint="cs"/>
          <w:sz w:val="22"/>
          <w:szCs w:val="18"/>
        </w:rPr>
        <w:t>९५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जस्तो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कपडाको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उपयोग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अरु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मानिसलाई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बाट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सुरक्षित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राख्नमा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प्रभावकारी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यसलाई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'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नियन्त्रण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भनिन्छ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जनताले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बहसमा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>, '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नियन्त्रण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महत्व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छ</w:t>
      </w:r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r w:rsidR="00C04B26" w:rsidRPr="005D3D4E">
        <w:rPr>
          <w:rFonts w:ascii="Nirmala UI" w:hAnsi="Nirmala UI" w:cs="Nirmala UI" w:hint="cs"/>
          <w:sz w:val="22"/>
          <w:szCs w:val="18"/>
        </w:rPr>
        <w:t>र</w:t>
      </w:r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जोड</w:t>
      </w:r>
      <w:proofErr w:type="spellEnd"/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दिनु</w:t>
      </w:r>
      <w:proofErr w:type="spellEnd"/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</w:p>
    <w:p w14:paraId="26EAD549" w14:textId="7392868C" w:rsidR="004E4583" w:rsidRPr="005D3D4E" w:rsidRDefault="004D6EA9" w:rsidP="00E639CD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सुतीको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लगाएको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खोक्दा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८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इन्च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टाढा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भएको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अर्को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मानिसलाई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गुणा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कम्ति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भाइरस</w:t>
      </w:r>
      <w:r w:rsidR="008C353A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8C353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सर्छ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तथ्य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पत्ता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अन्वेषकहरूले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गुना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कम्ति</w:t>
      </w:r>
      <w:proofErr w:type="spellEnd"/>
      <w:r w:rsidR="008C353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लाई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'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अप्रभावी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ठाने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हामी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असहमत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छौं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किनकी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१</w:t>
      </w:r>
      <w:r w:rsidR="004E4583" w:rsidRPr="005D3D4E">
        <w:rPr>
          <w:rFonts w:ascii="Nirmala UI" w:hAnsi="Nirmala UI" w:cs="Nirmala UI"/>
          <w:sz w:val="22"/>
          <w:szCs w:val="18"/>
        </w:rPr>
        <w:t>/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भाइरस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सरेमा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संक्रमणको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सम्भावना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र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लक्षण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घट्छ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</w:p>
    <w:p w14:paraId="57409475" w14:textId="0ADC75AF" w:rsidR="00B31ECA" w:rsidRDefault="00B31ECA" w:rsidP="00B31ECA">
      <w:pPr>
        <w:jc w:val="center"/>
        <w:rPr>
          <w:rFonts w:ascii="Nirmala UI" w:hAnsi="Nirmala UI" w:cs="Nirmala UI"/>
        </w:rPr>
      </w:pPr>
    </w:p>
    <w:p w14:paraId="2419E98F" w14:textId="0C7EA227" w:rsidR="00B10072" w:rsidRDefault="00B10072" w:rsidP="00B10072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B10072">
        <w:rPr>
          <w:rFonts w:ascii="Nirmala UI" w:hAnsi="Nirmala UI" w:cs="Nirmala UI"/>
          <w:b/>
          <w:bCs/>
          <w:color w:val="auto"/>
        </w:rPr>
        <w:t>प्रसार</w:t>
      </w:r>
      <w:proofErr w:type="spellEnd"/>
      <w:r w:rsidRPr="00B10072">
        <w:rPr>
          <w:b/>
          <w:bCs/>
          <w:color w:val="auto"/>
        </w:rPr>
        <w:t xml:space="preserve"> </w:t>
      </w:r>
      <w:proofErr w:type="spellStart"/>
      <w:r w:rsidRPr="00B10072">
        <w:rPr>
          <w:rFonts w:ascii="Nirmala UI" w:hAnsi="Nirmala UI" w:cs="Nirmala UI"/>
          <w:b/>
          <w:bCs/>
          <w:color w:val="auto"/>
        </w:rPr>
        <w:t>को</w:t>
      </w:r>
      <w:proofErr w:type="spellEnd"/>
      <w:r w:rsidRPr="00B10072">
        <w:rPr>
          <w:b/>
          <w:bCs/>
          <w:color w:val="auto"/>
        </w:rPr>
        <w:t xml:space="preserve"> </w:t>
      </w:r>
      <w:proofErr w:type="spellStart"/>
      <w:r w:rsidRPr="00B10072">
        <w:rPr>
          <w:rFonts w:ascii="Nirmala UI" w:hAnsi="Nirmala UI" w:cs="Nirmala UI"/>
          <w:b/>
          <w:bCs/>
          <w:color w:val="auto"/>
        </w:rPr>
        <w:t>गणित</w:t>
      </w:r>
      <w:proofErr w:type="spellEnd"/>
    </w:p>
    <w:p w14:paraId="56BFA8F3" w14:textId="0F8FE493" w:rsidR="00FE7099" w:rsidRPr="005D3D4E" w:rsidRDefault="00FE7099" w:rsidP="00E86468">
      <w:pPr>
        <w:jc w:val="both"/>
        <w:rPr>
          <w:rFonts w:ascii="Arial" w:hAnsi="Arial" w:cs="Arial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हाम्रो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टोलीको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मोडेल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अनुसार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बाहिर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लगाएमा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(“effective R”)</w:t>
      </w:r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१.</w:t>
      </w:r>
      <w:r w:rsidRPr="005D3D4E">
        <w:rPr>
          <w:rFonts w:ascii="Nirmala UI" w:hAnsi="Nirmala UI" w:cs="Nirmala UI" w:hint="cs"/>
          <w:sz w:val="22"/>
          <w:szCs w:val="18"/>
        </w:rPr>
        <w:t>०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मुनि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कुरा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अरु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 xml:space="preserve">(Yan et al. 2019),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मास्क्ले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जति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रोक्छ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(“effective R”)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त्यतीनै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घट्छ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</w:p>
    <w:p w14:paraId="5AF508C0" w14:textId="3FF40D23" w:rsidR="00C04B26" w:rsidRDefault="008532FF" w:rsidP="00B31ECA">
      <w:pPr>
        <w:jc w:val="center"/>
      </w:pPr>
      <w:r>
        <w:rPr>
          <w:noProof/>
        </w:rPr>
        <w:lastRenderedPageBreak/>
        <w:drawing>
          <wp:inline distT="0" distB="0" distL="0" distR="0" wp14:anchorId="10A8E0D8" wp14:editId="60A2F762">
            <wp:extent cx="4892173" cy="2753948"/>
            <wp:effectExtent l="19050" t="19050" r="2286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16" cy="2777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94670" w14:textId="72D3DC0A" w:rsidR="003507F9" w:rsidRPr="005D3D4E" w:rsidRDefault="003507F9" w:rsidP="00B31ECA">
      <w:pPr>
        <w:jc w:val="center"/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मोडल</w:t>
      </w:r>
      <w:proofErr w:type="spellEnd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: </w:t>
      </w:r>
      <w:proofErr w:type="spellStart"/>
      <w:r w:rsidR="00DB1906" w:rsidRPr="005D3D4E">
        <w:rPr>
          <w:rFonts w:ascii="Nirmala UI" w:hAnsi="Nirmala UI" w:cs="Nirmala UI" w:hint="cs"/>
          <w:i/>
          <w:iCs/>
          <w:color w:val="808080" w:themeColor="background1" w:themeShade="80"/>
          <w:sz w:val="18"/>
          <w:szCs w:val="14"/>
        </w:rPr>
        <w:t>भाइरसको</w:t>
      </w:r>
      <w:proofErr w:type="spellEnd"/>
      <w:r w:rsidR="00DB1906"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="00DB1906" w:rsidRPr="005D3D4E">
        <w:rPr>
          <w:rFonts w:ascii="Nirmala UI" w:hAnsi="Nirmala UI" w:cs="Nirmala UI" w:hint="cs"/>
          <w:i/>
          <w:iCs/>
          <w:color w:val="808080" w:themeColor="background1" w:themeShade="80"/>
          <w:sz w:val="18"/>
          <w:szCs w:val="14"/>
        </w:rPr>
        <w:t>प्रसार</w:t>
      </w:r>
      <w:proofErr w:type="spellEnd"/>
      <w:r w:rsidR="00DB1906"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दरमा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मास्क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प्रयोगको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प्रभाव</w:t>
      </w:r>
      <w:proofErr w:type="spellEnd"/>
    </w:p>
    <w:p w14:paraId="51B2CCA8" w14:textId="468BEB35" w:rsidR="009D588A" w:rsidRPr="005D3D4E" w:rsidRDefault="00F82B36" w:rsidP="00FF3A32">
      <w:pPr>
        <w:jc w:val="both"/>
        <w:rPr>
          <w:rFonts w:ascii="Nirmala UI" w:hAnsi="Nirmala UI" w:cs="Nirmala UI"/>
          <w:color w:val="000000" w:themeColor="text1"/>
          <w:sz w:val="22"/>
        </w:rPr>
      </w:pP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मास्क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लगाउन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कतीको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प्रभावकारी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हुन्छ</w:t>
      </w:r>
      <w:proofErr w:type="spellEnd"/>
      <w:r w:rsidRPr="005D3D4E">
        <w:rPr>
          <w:color w:val="000000" w:themeColor="text1"/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सो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कुरा</w:t>
      </w:r>
      <w:proofErr w:type="spellEnd"/>
      <w:r w:rsidRPr="005D3D4E">
        <w:rPr>
          <w:color w:val="000000" w:themeColor="text1"/>
          <w:sz w:val="22"/>
        </w:rPr>
        <w:t xml:space="preserve"> </w:t>
      </w:r>
      <w:r w:rsidRPr="005D3D4E">
        <w:rPr>
          <w:rFonts w:ascii="Nirmala UI" w:hAnsi="Nirmala UI" w:cs="Nirmala UI"/>
          <w:color w:val="000000" w:themeColor="text1"/>
          <w:sz w:val="22"/>
        </w:rPr>
        <w:t>३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कारकमा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निर्भर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हुन्छ</w:t>
      </w:r>
      <w:proofErr w:type="spellEnd"/>
      <w:r w:rsidRPr="005D3D4E">
        <w:rPr>
          <w:color w:val="000000" w:themeColor="text1"/>
          <w:sz w:val="22"/>
        </w:rPr>
        <w:t xml:space="preserve">: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भाइरस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बिरुद्ध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मास्कको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प्रभावकारिता</w:t>
      </w:r>
      <w:proofErr w:type="spellEnd"/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Pr="005D3D4E">
        <w:rPr>
          <w:rFonts w:ascii="Arial" w:hAnsi="Arial" w:cs="Arial"/>
          <w:color w:val="000000" w:themeColor="text1"/>
          <w:sz w:val="22"/>
        </w:rPr>
        <w:t>(‘efficacy’: Horizontal Axis),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जनतामध्ये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लगाउने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हरुको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अनुपात</w:t>
      </w:r>
      <w:proofErr w:type="spellEnd"/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Pr="005D3D4E">
        <w:rPr>
          <w:rFonts w:ascii="Arial" w:hAnsi="Arial" w:cs="Arial"/>
          <w:color w:val="000000" w:themeColor="text1"/>
          <w:sz w:val="22"/>
        </w:rPr>
        <w:t>(‘adherence’, Vertical Axis),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रोगको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प्रसार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दर</w:t>
      </w:r>
      <w:proofErr w:type="spellEnd"/>
      <w:r w:rsidRPr="005D3D4E">
        <w:rPr>
          <w:color w:val="000000" w:themeColor="text1"/>
          <w:sz w:val="22"/>
        </w:rPr>
        <w:t xml:space="preserve"> (</w:t>
      </w:r>
      <w:r w:rsidRPr="005D3D4E">
        <w:rPr>
          <w:rFonts w:ascii="Arial" w:hAnsi="Arial" w:cs="Arial"/>
          <w:sz w:val="22"/>
          <w:szCs w:val="18"/>
        </w:rPr>
        <w:t>R0</w:t>
      </w:r>
      <w:r w:rsidRPr="005D3D4E">
        <w:rPr>
          <w:rFonts w:ascii="Arial" w:hAnsi="Arial" w:cs="Arial"/>
          <w:color w:val="000000" w:themeColor="text1"/>
          <w:sz w:val="22"/>
        </w:rPr>
        <w:t>:</w:t>
      </w:r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लेख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चित्रमा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कालो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रेखा</w:t>
      </w:r>
      <w:proofErr w:type="spellEnd"/>
      <w:r w:rsidRPr="005D3D4E">
        <w:rPr>
          <w:color w:val="000000" w:themeColor="text1"/>
          <w:sz w:val="22"/>
        </w:rPr>
        <w:t>)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।</w:t>
      </w:r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Arial" w:hAnsi="Arial" w:cs="Arial"/>
          <w:color w:val="000000" w:themeColor="text1"/>
          <w:sz w:val="22"/>
        </w:rPr>
        <w:t>R0</w:t>
      </w:r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१</w:t>
      </w:r>
      <w:r w:rsidR="00FF3A32" w:rsidRPr="005D3D4E">
        <w:rPr>
          <w:color w:val="000000" w:themeColor="text1"/>
          <w:sz w:val="22"/>
        </w:rPr>
        <w:t>.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०</w:t>
      </w:r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भन्दा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कम्ती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नीलो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रंगले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देखाएको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छ</w:t>
      </w:r>
      <w:r w:rsidR="00FF3A32" w:rsidRPr="005D3D4E">
        <w:rPr>
          <w:color w:val="000000" w:themeColor="text1"/>
          <w:sz w:val="22"/>
        </w:rPr>
        <w:t xml:space="preserve">,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र</w:t>
      </w:r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त्यहाँ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पुगे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पछि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रोग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आफै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हराउँछ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।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यदि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मास्क्ले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१००</w:t>
      </w:r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%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रोकथाम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गर्यो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भने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कम्ती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मानिसले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लगाए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पनी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रोगको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प्रसार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हुन्दैन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।</w:t>
      </w:r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त्यस्तै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प्रकारले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मास्क्ले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कम्ति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रोकथाम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गरेनी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धेरै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मानिसले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लगाए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रोगको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प्रसार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रोकिन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जान्छ</w:t>
      </w:r>
      <w:proofErr w:type="spellEnd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।</w:t>
      </w:r>
    </w:p>
    <w:p w14:paraId="00CB303E" w14:textId="06287911" w:rsidR="006D4C81" w:rsidRDefault="006D4C81" w:rsidP="006D4C81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6D4C81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6D4C81">
        <w:rPr>
          <w:b/>
          <w:bCs/>
          <w:color w:val="auto"/>
        </w:rPr>
        <w:t xml:space="preserve"> </w:t>
      </w:r>
      <w:r w:rsidRPr="006D4C81">
        <w:rPr>
          <w:rFonts w:ascii="Nirmala UI" w:hAnsi="Nirmala UI" w:cs="Nirmala UI"/>
          <w:b/>
          <w:bCs/>
          <w:color w:val="auto"/>
        </w:rPr>
        <w:t>र</w:t>
      </w:r>
      <w:r w:rsidRPr="006D4C81">
        <w:rPr>
          <w:b/>
          <w:bCs/>
          <w:color w:val="auto"/>
        </w:rPr>
        <w:t xml:space="preserve"> </w:t>
      </w:r>
      <w:proofErr w:type="spellStart"/>
      <w:r w:rsidRPr="006D4C81">
        <w:rPr>
          <w:rFonts w:ascii="Nirmala UI" w:hAnsi="Nirmala UI" w:cs="Nirmala UI"/>
          <w:b/>
          <w:bCs/>
          <w:color w:val="auto"/>
        </w:rPr>
        <w:t>राजनीतिक</w:t>
      </w:r>
      <w:proofErr w:type="spellEnd"/>
      <w:r w:rsidRPr="006D4C81">
        <w:rPr>
          <w:b/>
          <w:bCs/>
          <w:color w:val="auto"/>
        </w:rPr>
        <w:t xml:space="preserve"> </w:t>
      </w:r>
      <w:proofErr w:type="spellStart"/>
      <w:r w:rsidRPr="006D4C81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406C9864" w14:textId="2E481C57" w:rsidR="00412929" w:rsidRPr="005D3D4E" w:rsidRDefault="00412929" w:rsidP="00412929">
      <w:pPr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कसरी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मनाउने</w:t>
      </w:r>
      <w:proofErr w:type="spellEnd"/>
      <w:r w:rsidRPr="005D3D4E">
        <w:rPr>
          <w:sz w:val="22"/>
          <w:szCs w:val="18"/>
        </w:rPr>
        <w:t xml:space="preserve">?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उचित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शिक्षा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बुझाउनु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मिल्छ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ठाउँ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जस्ताकी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ठुला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पसल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सार्वजनिक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यातायात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हरुमा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अनिवार्य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प्रभावकारी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खोप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r w:rsidR="00A44677" w:rsidRPr="005D3D4E">
        <w:rPr>
          <w:rFonts w:ascii="Nirmala UI" w:hAnsi="Nirmala UI" w:cs="Nirmala UI" w:hint="cs"/>
          <w:sz w:val="22"/>
          <w:szCs w:val="18"/>
        </w:rPr>
        <w:t>न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जती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कम्ती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छुट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दियो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खोप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दर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त्यतिनै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भयो</w:t>
      </w:r>
      <w:proofErr w:type="spellEnd"/>
      <w:r w:rsidR="00A44677" w:rsidRPr="005D3D4E">
        <w:rPr>
          <w:rFonts w:ascii="Nirmala UI" w:hAnsi="Nirmala UI" w:cs="Nirmala UI" w:hint="cs"/>
          <w:sz w:val="22"/>
          <w:szCs w:val="18"/>
        </w:rPr>
        <w:t>।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सो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तथ्य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अनुसन्धानले</w:t>
      </w:r>
      <w:proofErr w:type="spellEnd"/>
      <w:r w:rsidR="00382D2C" w:rsidRPr="005D3D4E">
        <w:rPr>
          <w:rFonts w:ascii="Nirmala UI" w:hAnsi="Nirmala UI" w:cs="Nirmala UI"/>
          <w:sz w:val="22"/>
          <w:szCs w:val="18"/>
        </w:rPr>
        <w:t xml:space="preserve"> </w:t>
      </w:r>
      <w:r w:rsidR="00382D2C" w:rsidRPr="005D3D4E">
        <w:rPr>
          <w:rFonts w:ascii="Arial" w:hAnsi="Arial" w:cs="Arial"/>
          <w:sz w:val="22"/>
          <w:szCs w:val="18"/>
        </w:rPr>
        <w:t xml:space="preserve">(Bradford and </w:t>
      </w:r>
      <w:proofErr w:type="spellStart"/>
      <w:r w:rsidR="00382D2C" w:rsidRPr="005D3D4E">
        <w:rPr>
          <w:rFonts w:ascii="Arial" w:hAnsi="Arial" w:cs="Arial"/>
          <w:sz w:val="22"/>
          <w:szCs w:val="18"/>
        </w:rPr>
        <w:t>Mandich</w:t>
      </w:r>
      <w:proofErr w:type="spellEnd"/>
      <w:r w:rsidR="00382D2C" w:rsidRPr="005D3D4E">
        <w:rPr>
          <w:rFonts w:ascii="Arial" w:hAnsi="Arial" w:cs="Arial"/>
          <w:sz w:val="22"/>
          <w:szCs w:val="18"/>
        </w:rPr>
        <w:t xml:space="preserve"> 2015)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जनाएको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r w:rsidR="00A44677" w:rsidRPr="005D3D4E">
        <w:rPr>
          <w:rFonts w:ascii="Nirmala UI" w:hAnsi="Nirmala UI" w:cs="Nirmala UI" w:hint="cs"/>
          <w:sz w:val="22"/>
          <w:szCs w:val="18"/>
        </w:rPr>
        <w:t>छ।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r w:rsidR="00CC5259" w:rsidRPr="005D3D4E">
        <w:rPr>
          <w:rFonts w:ascii="Nirmala UI" w:hAnsi="Nirmala UI" w:cs="Nirmala UI" w:hint="cs"/>
          <w:sz w:val="22"/>
          <w:szCs w:val="18"/>
        </w:rPr>
        <w:t>कोविड</w:t>
      </w:r>
      <w:r w:rsidR="00CC5259" w:rsidRPr="005D3D4E">
        <w:rPr>
          <w:rFonts w:ascii="Nirmala UI" w:hAnsi="Nirmala UI" w:cs="Nirmala UI"/>
          <w:sz w:val="22"/>
          <w:szCs w:val="18"/>
        </w:rPr>
        <w:t>-</w:t>
      </w:r>
      <w:r w:rsidR="00CC5259" w:rsidRPr="005D3D4E">
        <w:rPr>
          <w:rFonts w:ascii="Nirmala UI" w:hAnsi="Nirmala UI" w:cs="Nirmala UI" w:hint="cs"/>
          <w:sz w:val="22"/>
          <w:szCs w:val="18"/>
        </w:rPr>
        <w:t>१९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बिरुद्ध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यस्तै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बिधिहरु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कार्यान्वयन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धेरैले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प्रयोग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गर्नेछ</w:t>
      </w:r>
      <w:proofErr w:type="spellEnd"/>
      <w:r w:rsidR="00CC5259" w:rsidRPr="005D3D4E">
        <w:rPr>
          <w:rFonts w:ascii="Nirmala UI" w:hAnsi="Nirmala UI" w:cs="Nirmala UI" w:hint="cs"/>
          <w:sz w:val="22"/>
          <w:szCs w:val="18"/>
        </w:rPr>
        <w:t>।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सुरुको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परिणाम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AD3BF9" w:rsidRPr="005D3D4E">
        <w:rPr>
          <w:rFonts w:ascii="Nirmala UI" w:hAnsi="Nirmala UI" w:cs="Nirmala UI"/>
          <w:sz w:val="22"/>
          <w:szCs w:val="18"/>
        </w:rPr>
        <w:t xml:space="preserve"> </w:t>
      </w:r>
      <w:r w:rsidR="00AD3BF9" w:rsidRPr="005D3D4E">
        <w:rPr>
          <w:rFonts w:ascii="Arial" w:hAnsi="Arial" w:cs="Arial"/>
          <w:sz w:val="22"/>
          <w:szCs w:val="18"/>
        </w:rPr>
        <w:t>(Leffler et al. 2020)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यस्ता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कानून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लागु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धेरैले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प्रयोग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गरी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रोगको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प्रसार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सुस्तो</w:t>
      </w:r>
      <w:proofErr w:type="spellEnd"/>
      <w:r w:rsidR="00A073C2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073C2" w:rsidRPr="005D3D4E">
        <w:rPr>
          <w:rFonts w:ascii="Nirmala UI" w:hAnsi="Nirmala UI" w:cs="Nirmala UI" w:hint="cs"/>
          <w:sz w:val="22"/>
          <w:szCs w:val="18"/>
        </w:rPr>
        <w:t>गर्न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073C2" w:rsidRPr="005D3D4E">
        <w:rPr>
          <w:rFonts w:ascii="Nirmala UI" w:hAnsi="Nirmala UI" w:cs="Nirmala UI" w:hint="cs"/>
          <w:sz w:val="22"/>
          <w:szCs w:val="18"/>
        </w:rPr>
        <w:t>अथवा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रोक्न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मद्दत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गर्छ</w:t>
      </w:r>
      <w:proofErr w:type="spellEnd"/>
      <w:r w:rsidR="00CC5259" w:rsidRPr="005D3D4E">
        <w:rPr>
          <w:rFonts w:ascii="Nirmala UI" w:hAnsi="Nirmala UI" w:cs="Nirmala UI" w:hint="cs"/>
          <w:sz w:val="22"/>
          <w:szCs w:val="18"/>
        </w:rPr>
        <w:t>।</w:t>
      </w:r>
    </w:p>
    <w:p w14:paraId="494CD3E5" w14:textId="28C6E010" w:rsidR="00406060" w:rsidRDefault="00E44944" w:rsidP="00E44944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E44944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E44944">
        <w:rPr>
          <w:b/>
          <w:bCs/>
          <w:color w:val="auto"/>
        </w:rPr>
        <w:t xml:space="preserve">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लगाउने</w:t>
      </w:r>
      <w:proofErr w:type="spellEnd"/>
      <w:r w:rsidRPr="00E44944">
        <w:rPr>
          <w:b/>
          <w:bCs/>
          <w:color w:val="auto"/>
        </w:rPr>
        <w:t xml:space="preserve"> </w:t>
      </w:r>
      <w:proofErr w:type="spellStart"/>
      <w:r w:rsidR="00021BA6" w:rsidRPr="00021BA6">
        <w:rPr>
          <w:rFonts w:ascii="Nirmala UI" w:hAnsi="Nirmala UI" w:cs="Nirmala UI" w:hint="cs"/>
          <w:b/>
          <w:bCs/>
          <w:color w:val="auto"/>
        </w:rPr>
        <w:t>परिक्षण</w:t>
      </w:r>
      <w:proofErr w:type="spellEnd"/>
      <w:r w:rsidRPr="00E44944">
        <w:rPr>
          <w:b/>
          <w:bCs/>
          <w:color w:val="auto"/>
        </w:rPr>
        <w:t xml:space="preserve">: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कृत्रिम</w:t>
      </w:r>
      <w:proofErr w:type="spellEnd"/>
      <w:r w:rsidRPr="00E44944">
        <w:rPr>
          <w:b/>
          <w:bCs/>
          <w:color w:val="auto"/>
        </w:rPr>
        <w:t xml:space="preserve"> </w:t>
      </w:r>
      <w:r w:rsidRPr="00E44944">
        <w:rPr>
          <w:rFonts w:ascii="Nirmala UI" w:hAnsi="Nirmala UI" w:cs="Nirmala UI"/>
          <w:b/>
          <w:bCs/>
          <w:color w:val="auto"/>
        </w:rPr>
        <w:t>र</w:t>
      </w:r>
      <w:r w:rsidRPr="00E44944">
        <w:rPr>
          <w:b/>
          <w:bCs/>
          <w:color w:val="auto"/>
        </w:rPr>
        <w:t xml:space="preserve">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प्राकृतिक</w:t>
      </w:r>
      <w:proofErr w:type="spellEnd"/>
    </w:p>
    <w:p w14:paraId="7C8517D8" w14:textId="04425570" w:rsidR="00E44944" w:rsidRPr="005D3D4E" w:rsidRDefault="002A4377" w:rsidP="00E736A6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कृत्रिम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अन्वेषकले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रुपमा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न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टोलीमा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आवंटित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गर्दछ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यसलाई</w:t>
      </w:r>
      <w:proofErr w:type="spellEnd"/>
      <w:r w:rsidRPr="005D3D4E">
        <w:rPr>
          <w:sz w:val="22"/>
          <w:szCs w:val="18"/>
        </w:rPr>
        <w:t xml:space="preserve"> '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नियन्त्रित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परीक्षण</w:t>
      </w:r>
      <w:proofErr w:type="spellEnd"/>
      <w:r w:rsidRPr="005D3D4E">
        <w:rPr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आरसीटी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(RCT)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r w:rsidR="00F624D5" w:rsidRPr="005D3D4E">
        <w:rPr>
          <w:rFonts w:ascii="Nirmala UI" w:hAnsi="Nirmala UI" w:cs="Nirmala UI" w:hint="cs"/>
          <w:sz w:val="22"/>
          <w:szCs w:val="18"/>
        </w:rPr>
        <w:t>कोविड</w:t>
      </w:r>
      <w:r w:rsidR="00F624D5" w:rsidRPr="005D3D4E">
        <w:rPr>
          <w:rFonts w:ascii="Nirmala UI" w:hAnsi="Nirmala UI" w:cs="Nirmala UI"/>
          <w:sz w:val="22"/>
          <w:szCs w:val="18"/>
        </w:rPr>
        <w:t>-</w:t>
      </w:r>
      <w:r w:rsidR="00F624D5" w:rsidRPr="005D3D4E">
        <w:rPr>
          <w:rFonts w:ascii="Nirmala UI" w:hAnsi="Nirmala UI" w:cs="Nirmala UI" w:hint="cs"/>
          <w:sz w:val="22"/>
          <w:szCs w:val="18"/>
        </w:rPr>
        <w:t>१९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आर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टी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गरिएको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छैन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अन्य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रोगहरू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जस्तै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इन्फ्लूएन्जा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वा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क्षयरोग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)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रोक्नको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लागि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आरसीटीले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सानो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प्रभाव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देखाउँदछ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जुन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अध्ययनहरूमा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सांख्यिकीय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रूपमा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महत्वपूर्ण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थिएन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प्रायः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त्यस्ता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अध्ययनहरूमा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समूहलाई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खटाइएको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व्यक्तिले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सधैं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तिनीहरूको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लगाउँदैनथ्यो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</w:p>
    <w:p w14:paraId="7FD450CC" w14:textId="7F37C1F5" w:rsidR="0015134C" w:rsidRPr="005D3D4E" w:rsidRDefault="007B0333" w:rsidP="00E736A6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प्राकृतिक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वास्तवमै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भैराखेको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घटनालाई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अध्ययन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="00B45936" w:rsidRPr="005D3D4E">
        <w:rPr>
          <w:rFonts w:ascii="Nirmala UI" w:hAnsi="Nirmala UI" w:cs="Nirmala UI" w:hint="cs"/>
          <w:sz w:val="22"/>
          <w:szCs w:val="18"/>
        </w:rPr>
        <w:t>गरिन्छ</w:t>
      </w:r>
      <w:proofErr w:type="spellEnd"/>
      <w:r w:rsidR="00B45936"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sz w:val="22"/>
          <w:szCs w:val="18"/>
        </w:rPr>
        <w:t xml:space="preserve">-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उदाहरणका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कुनै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नीति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उदाहरण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लागी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प्रारम्भिक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सातामा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दक्षिण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कोरिया</w:t>
      </w:r>
      <w:proofErr w:type="spellEnd"/>
      <w:r w:rsidR="00D36DAD" w:rsidRPr="005D3D4E">
        <w:rPr>
          <w:sz w:val="22"/>
          <w:szCs w:val="18"/>
        </w:rPr>
        <w:t xml:space="preserve"> </w:t>
      </w:r>
      <w:r w:rsidR="00D36DAD" w:rsidRPr="005D3D4E">
        <w:rPr>
          <w:rFonts w:ascii="Nirmala UI" w:hAnsi="Nirmala UI" w:cs="Nirmala UI"/>
          <w:sz w:val="22"/>
          <w:szCs w:val="18"/>
        </w:rPr>
        <w:t>र</w:t>
      </w:r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इटालीमा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भाइरसको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समान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थियो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995A38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995A38" w:rsidRPr="005D3D4E">
        <w:rPr>
          <w:rFonts w:ascii="Nirmala UI" w:hAnsi="Nirmala UI" w:cs="Nirmala UI" w:hint="cs"/>
          <w:sz w:val="22"/>
          <w:szCs w:val="18"/>
        </w:rPr>
        <w:t>फरवरी</w:t>
      </w:r>
      <w:proofErr w:type="spellEnd"/>
      <w:r w:rsidR="00995A38"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२०२०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पछि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कोरियाली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सरकारले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प्रत्येक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नागरिकलाई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आपूर्ति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पुरायो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त्यस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पछि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कोरियाको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मृत्यु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दरमा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परिवर्तन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आयो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>।</w:t>
      </w:r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इटालीको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मृत्यु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गणना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बढ्यो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दक्षिण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कोरियाको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वास्तवमा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EC2BA8" w:rsidRPr="005D3D4E">
        <w:rPr>
          <w:rFonts w:ascii="Nirmala UI" w:hAnsi="Nirmala UI" w:cs="Nirmala UI" w:hint="cs"/>
          <w:i/>
          <w:iCs/>
          <w:sz w:val="22"/>
          <w:szCs w:val="18"/>
        </w:rPr>
        <w:t>कम्ती</w:t>
      </w:r>
      <w:proofErr w:type="spellEnd"/>
      <w:r w:rsidR="00EC2BA8" w:rsidRPr="005D3D4E">
        <w:rPr>
          <w:rFonts w:ascii="Nirmala UI" w:hAnsi="Nirmala UI" w:cs="Nirmala UI"/>
          <w:i/>
          <w:iCs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i/>
          <w:iCs/>
          <w:sz w:val="22"/>
          <w:szCs w:val="18"/>
        </w:rPr>
        <w:t>हुन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थाल्यो</w:t>
      </w:r>
      <w:proofErr w:type="spellEnd"/>
      <w:r w:rsidR="00FA589F" w:rsidRPr="005D3D4E">
        <w:rPr>
          <w:rFonts w:ascii="Nirmala UI" w:hAnsi="Nirmala UI" w:cs="Nirmala UI" w:hint="cs"/>
          <w:sz w:val="22"/>
          <w:szCs w:val="18"/>
        </w:rPr>
        <w:t>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मुनि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चार्टमा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कोरिया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रातो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) </w:t>
      </w:r>
      <w:r w:rsidR="00045AE5" w:rsidRPr="005D3D4E">
        <w:rPr>
          <w:rFonts w:ascii="Nirmala UI" w:hAnsi="Nirmala UI" w:cs="Nirmala UI" w:hint="cs"/>
          <w:sz w:val="22"/>
          <w:szCs w:val="18"/>
        </w:rPr>
        <w:t>र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इटालीको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>(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नीलो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)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रिपोर्ट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केस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r w:rsidR="00045AE5" w:rsidRPr="005D3D4E">
        <w:rPr>
          <w:rFonts w:ascii="Nirmala UI" w:hAnsi="Nirmala UI" w:cs="Nirmala UI" w:hint="cs"/>
          <w:sz w:val="22"/>
          <w:szCs w:val="18"/>
        </w:rPr>
        <w:t>छ।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मार्चको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सुरुमा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ध्यान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दिनुस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वितरणको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नीतिको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प्रभाव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959F3" w:rsidRPr="005D3D4E">
        <w:rPr>
          <w:rFonts w:ascii="Nirmala UI" w:hAnsi="Nirmala UI" w:cs="Nirmala UI" w:hint="cs"/>
          <w:sz w:val="22"/>
          <w:szCs w:val="18"/>
        </w:rPr>
        <w:t>स्पष्ट</w:t>
      </w:r>
      <w:proofErr w:type="spellEnd"/>
      <w:r w:rsidR="00C959F3" w:rsidRPr="005D3D4E">
        <w:rPr>
          <w:rFonts w:ascii="Nirmala UI" w:hAnsi="Nirmala UI" w:cs="Nirmala UI"/>
          <w:sz w:val="22"/>
          <w:szCs w:val="18"/>
        </w:rPr>
        <w:t xml:space="preserve"> </w:t>
      </w:r>
      <w:r w:rsidR="00045AE5" w:rsidRPr="005D3D4E">
        <w:rPr>
          <w:rFonts w:ascii="Nirmala UI" w:hAnsi="Nirmala UI" w:cs="Nirmala UI" w:hint="cs"/>
          <w:sz w:val="22"/>
          <w:szCs w:val="18"/>
        </w:rPr>
        <w:t>छ।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दक्षिण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कोरियोको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विश्लेषण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 </w:t>
      </w:r>
      <w:hyperlink r:id="rId8" w:history="1"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ह्योकों</w:t>
        </w:r>
        <w:proofErr w:type="spellEnd"/>
        <w:r w:rsidR="00CA1E19" w:rsidRPr="005D3D4E">
          <w:rPr>
            <w:rStyle w:val="Hyperlink"/>
            <w:rFonts w:ascii="Nirmala UI" w:hAnsi="Nirmala UI" w:cs="Nirmala UI"/>
            <w:sz w:val="22"/>
            <w:szCs w:val="18"/>
          </w:rPr>
          <w:t xml:space="preserve"> </w:t>
        </w:r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ज्हियन</w:t>
        </w:r>
        <w:proofErr w:type="spellEnd"/>
      </w:hyperlink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r w:rsidR="00CA1E19" w:rsidRPr="005D3D4E">
        <w:rPr>
          <w:rFonts w:ascii="Nirmala UI" w:hAnsi="Nirmala UI" w:cs="Nirmala UI" w:hint="cs"/>
          <w:sz w:val="22"/>
          <w:szCs w:val="18"/>
        </w:rPr>
        <w:t>र</w:t>
      </w:r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प्रस्तुतिको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hyperlink r:id="rId9" w:history="1"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रेश्मा</w:t>
        </w:r>
        <w:proofErr w:type="spellEnd"/>
        <w:r w:rsidR="00CA1E19" w:rsidRPr="005D3D4E">
          <w:rPr>
            <w:rStyle w:val="Hyperlink"/>
            <w:rFonts w:ascii="Nirmala UI" w:hAnsi="Nirmala UI" w:cs="Nirmala UI"/>
            <w:sz w:val="22"/>
            <w:szCs w:val="18"/>
          </w:rPr>
          <w:t xml:space="preserve"> </w:t>
        </w:r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शेख</w:t>
        </w:r>
      </w:hyperlink>
      <w:r w:rsidR="00CA1E19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आभारी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छौ</w:t>
      </w:r>
      <w:proofErr w:type="spellEnd"/>
      <w:r w:rsidR="00CA1E19" w:rsidRPr="005D3D4E">
        <w:rPr>
          <w:rFonts w:ascii="Nirmala UI" w:hAnsi="Nirmala UI" w:cs="Nirmala UI" w:hint="cs"/>
          <w:sz w:val="22"/>
          <w:szCs w:val="18"/>
        </w:rPr>
        <w:t>।</w:t>
      </w:r>
    </w:p>
    <w:p w14:paraId="1918DDA6" w14:textId="12F03A01" w:rsidR="00563F31" w:rsidRDefault="00563F31" w:rsidP="00563F31">
      <w:pPr>
        <w:jc w:val="center"/>
      </w:pPr>
      <w:r>
        <w:rPr>
          <w:noProof/>
        </w:rPr>
        <w:lastRenderedPageBreak/>
        <w:drawing>
          <wp:inline distT="0" distB="0" distL="0" distR="0" wp14:anchorId="2AF7AC13" wp14:editId="54C5CAE8">
            <wp:extent cx="5192423" cy="3461424"/>
            <wp:effectExtent l="19050" t="19050" r="2730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70" cy="3479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DEA58" w14:textId="472A8D9C" w:rsidR="006D0F3C" w:rsidRPr="005D3D4E" w:rsidRDefault="006D0F3C" w:rsidP="00563F31">
      <w:pPr>
        <w:jc w:val="center"/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दक्षिण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कोरिया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र</w:t>
      </w:r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इटालीको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कोविड</w:t>
      </w:r>
      <w:r w:rsidRPr="005D3D4E">
        <w:rPr>
          <w:i/>
          <w:iCs/>
          <w:color w:val="808080" w:themeColor="background1" w:themeShade="80"/>
          <w:sz w:val="18"/>
          <w:szCs w:val="14"/>
        </w:rPr>
        <w:t>-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१९</w:t>
      </w:r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केसको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तुलना</w:t>
      </w:r>
      <w:proofErr w:type="spellEnd"/>
    </w:p>
    <w:p w14:paraId="00DA1068" w14:textId="709755D4" w:rsidR="00D72B4A" w:rsidRPr="005D3D4E" w:rsidRDefault="00D32F6E" w:rsidP="00DB6698">
      <w:pPr>
        <w:jc w:val="both"/>
        <w:rPr>
          <w:rFonts w:ascii="Nirmala UI" w:hAnsi="Nirmala UI" w:cs="Nirmala UI"/>
          <w:sz w:val="22"/>
        </w:rPr>
      </w:pPr>
      <w:proofErr w:type="spellStart"/>
      <w:r w:rsidRPr="005D3D4E">
        <w:rPr>
          <w:rFonts w:ascii="Nirmala UI" w:hAnsi="Nirmala UI" w:cs="Nirmala UI"/>
          <w:sz w:val="22"/>
        </w:rPr>
        <w:t>प्राकृतिक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परिक्षणमा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कन्ट्रोल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टोली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नहुनु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कारण</w:t>
      </w:r>
      <w:proofErr w:type="spellEnd"/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सो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परिक्षण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अपूर्ण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हुन्छ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किनकी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परिवर्तन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कारणहो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निश्चित</w:t>
      </w:r>
      <w:proofErr w:type="spellEnd"/>
      <w:r w:rsidRPr="005D3D4E">
        <w:rPr>
          <w:sz w:val="22"/>
        </w:rPr>
        <w:t xml:space="preserve"> </w:t>
      </w:r>
      <w:proofErr w:type="spellStart"/>
      <w:r w:rsidR="00135FE6" w:rsidRPr="005D3D4E">
        <w:rPr>
          <w:rFonts w:ascii="Nirmala UI" w:hAnsi="Nirmala UI" w:cs="Nirmala UI" w:hint="cs"/>
          <w:sz w:val="22"/>
        </w:rPr>
        <w:t>भन्न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सक्दैन</w:t>
      </w:r>
      <w:proofErr w:type="spellEnd"/>
      <w:r w:rsidRPr="005D3D4E">
        <w:rPr>
          <w:rFonts w:ascii="Nirmala UI" w:hAnsi="Nirmala UI" w:cs="Nirmala UI"/>
          <w:sz w:val="22"/>
        </w:rPr>
        <w:t>।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केही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मुलुकमा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लगाउने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नीतिको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साथमा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अन्य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उपायहरू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जस्तै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कडा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स्कूल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बन्द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r w:rsidR="00755DF7" w:rsidRPr="005D3D4E">
        <w:rPr>
          <w:rFonts w:ascii="Nirmala UI" w:hAnsi="Nirmala UI" w:cs="Nirmala UI" w:hint="cs"/>
          <w:sz w:val="22"/>
        </w:rPr>
        <w:t>र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सार्वजनिक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कार्यक्रमहरू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रद्द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एकै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समयमा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55DF7" w:rsidRPr="005D3D4E">
        <w:rPr>
          <w:rFonts w:ascii="Nirmala UI" w:hAnsi="Nirmala UI" w:cs="Nirmala UI" w:hint="cs"/>
          <w:sz w:val="22"/>
        </w:rPr>
        <w:t>।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यहापनि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सान्दर्भिक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तुलना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गर्न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मिल्छ</w:t>
      </w:r>
      <w:proofErr w:type="spellEnd"/>
      <w:r w:rsidR="00755DF7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केही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लगाउने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नीतिको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साथमा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उपायहरू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जस्तै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कडा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स्कूल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बन्द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सार्वजनिक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कार्यक्रमहरू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रद्द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एकै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समयमा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यहापनि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सान्दर्भिक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तुलना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गर्न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मिल्छ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उदहारणको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लागी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यूरोपमा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छिमेकि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हुन्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दुबैले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नियम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लागु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गरे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पनि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अनिवार्य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गरियो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केसको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बढ्दै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गयो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तर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प्रसारको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बढेन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अष्ट्रीयाले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केहि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साता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पछि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अनिवार्य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गरेपछि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मात्र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दुवै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8706C7" w:rsidRPr="005D3D4E">
        <w:rPr>
          <w:rFonts w:ascii="Nirmala UI" w:hAnsi="Nirmala UI" w:cs="Nirmala UI" w:hint="cs"/>
          <w:sz w:val="22"/>
        </w:rPr>
        <w:t>केसको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समान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</w:p>
    <w:p w14:paraId="4687643A" w14:textId="3878C738" w:rsidR="005C2F32" w:rsidRDefault="00D72B4A" w:rsidP="00D72B4A">
      <w:pPr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3D0F1472" wp14:editId="6D92F585">
            <wp:extent cx="5194800" cy="3463200"/>
            <wp:effectExtent l="19050" t="19050" r="2540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00" cy="346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F8C8F" w14:textId="50E6DB6B" w:rsidR="001E10B2" w:rsidRPr="005D3D4E" w:rsidRDefault="001E10B2" w:rsidP="00D72B4A">
      <w:pPr>
        <w:jc w:val="center"/>
        <w:rPr>
          <w:i/>
          <w:iCs/>
          <w:color w:val="808080" w:themeColor="background1" w:themeShade="80"/>
          <w:sz w:val="18"/>
          <w:szCs w:val="18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चेक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गणराज्य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र</w:t>
      </w:r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अष्ट्रीयाको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कोविड</w:t>
      </w:r>
      <w:r w:rsidRPr="005D3D4E">
        <w:rPr>
          <w:i/>
          <w:iCs/>
          <w:color w:val="808080" w:themeColor="background1" w:themeShade="80"/>
          <w:sz w:val="18"/>
          <w:szCs w:val="18"/>
        </w:rPr>
        <w:t>-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१९</w:t>
      </w:r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केसको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तुलना</w:t>
      </w:r>
      <w:proofErr w:type="spellEnd"/>
    </w:p>
    <w:p w14:paraId="62F8847C" w14:textId="72FF7AEF" w:rsidR="00384375" w:rsidRPr="005D3D4E" w:rsidRDefault="00C632B6" w:rsidP="003F6E80">
      <w:pPr>
        <w:jc w:val="both"/>
        <w:rPr>
          <w:rFonts w:ascii="Nirmala UI" w:hAnsi="Nirmala UI" w:cs="Nirmala UI"/>
          <w:sz w:val="22"/>
        </w:rPr>
      </w:pPr>
      <w:proofErr w:type="spellStart"/>
      <w:r w:rsidRPr="005D3D4E">
        <w:rPr>
          <w:rFonts w:ascii="Nirmala UI" w:hAnsi="Nirmala UI" w:cs="Nirmala UI"/>
          <w:sz w:val="22"/>
        </w:rPr>
        <w:t>महत्त्वपूर्ण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कुरा</w:t>
      </w:r>
      <w:proofErr w:type="spellEnd"/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प्रत्येक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देशमा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र</w:t>
      </w:r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प्रत्येक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समय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जहाँ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प्रयोग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कानून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मार्फत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प्रोत्साहित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गरिएको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</w:t>
      </w:r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वा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जहाँ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नागरिकहरूलाई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प्रदान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गरिएको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</w:t>
      </w:r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केस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र</w:t>
      </w:r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मृत्यु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दरमा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घटेको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स्पष्ट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छ।</w:t>
      </w:r>
    </w:p>
    <w:p w14:paraId="021D1909" w14:textId="7DFF7996" w:rsidR="00163663" w:rsidRDefault="00384375" w:rsidP="00384375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384375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384375">
        <w:rPr>
          <w:b/>
          <w:bCs/>
          <w:color w:val="auto"/>
        </w:rPr>
        <w:t xml:space="preserve"> </w:t>
      </w:r>
      <w:r w:rsidR="00444E8A" w:rsidRPr="00444E8A">
        <w:rPr>
          <w:rFonts w:ascii="Nirmala UI" w:hAnsi="Nirmala UI" w:cs="Nirmala UI"/>
          <w:b/>
          <w:bCs/>
          <w:color w:val="auto"/>
        </w:rPr>
        <w:t>र</w:t>
      </w:r>
      <w:r w:rsidR="00444E8A">
        <w:rPr>
          <w:rFonts w:ascii="Nirmala UI" w:hAnsi="Nirmala UI" w:cs="Nirmala UI"/>
          <w:b/>
          <w:bCs/>
          <w:color w:val="auto"/>
        </w:rPr>
        <w:t xml:space="preserve"> </w:t>
      </w:r>
      <w:proofErr w:type="spellStart"/>
      <w:r w:rsidRPr="00384375">
        <w:rPr>
          <w:rFonts w:ascii="Nirmala UI" w:hAnsi="Nirmala UI" w:cs="Nirmala UI"/>
          <w:b/>
          <w:bCs/>
          <w:color w:val="auto"/>
        </w:rPr>
        <w:t>व्यवहार</w:t>
      </w:r>
      <w:proofErr w:type="spellEnd"/>
      <w:r w:rsidRPr="00384375">
        <w:rPr>
          <w:b/>
          <w:bCs/>
          <w:color w:val="auto"/>
        </w:rPr>
        <w:t xml:space="preserve"> </w:t>
      </w:r>
      <w:proofErr w:type="spellStart"/>
      <w:r w:rsidRPr="00384375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29028F15" w14:textId="60C1FF4E" w:rsidR="00384375" w:rsidRPr="005D3D4E" w:rsidRDefault="00384375" w:rsidP="00717BAC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बढी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जोखिमपूर्ण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दाहरणका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लागि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बाहिर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जाँदै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हात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धुने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दावी</w:t>
      </w:r>
      <w:proofErr w:type="spellEnd"/>
      <w:r w:rsidRPr="005D3D4E">
        <w:rPr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>(Brosseau et al. 2020)</w:t>
      </w:r>
      <w:r w:rsidR="00717BAC"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गरेका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छन्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यस्ता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परेको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यस्तै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आए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रोकथाम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रणनीति</w:t>
      </w:r>
      <w:proofErr w:type="spellEnd"/>
      <w:r w:rsidR="00717BAC" w:rsidRPr="005D3D4E">
        <w:rPr>
          <w:rFonts w:ascii="Nirmala UI" w:hAnsi="Nirmala UI" w:cs="Nirmala UI"/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 xml:space="preserve">(Cassell et al. 2006; Rojas Castro, </w:t>
      </w:r>
      <w:proofErr w:type="spellStart"/>
      <w:r w:rsidR="00717BAC" w:rsidRPr="005D3D4E">
        <w:rPr>
          <w:rFonts w:ascii="Arial" w:hAnsi="Arial" w:cs="Arial"/>
          <w:sz w:val="22"/>
          <w:szCs w:val="18"/>
        </w:rPr>
        <w:t>Delabre</w:t>
      </w:r>
      <w:proofErr w:type="spellEnd"/>
      <w:r w:rsidR="00717BAC" w:rsidRPr="005D3D4E">
        <w:rPr>
          <w:rFonts w:ascii="Arial" w:hAnsi="Arial" w:cs="Arial"/>
          <w:sz w:val="22"/>
          <w:szCs w:val="18"/>
        </w:rPr>
        <w:t>, and Molina 2019)</w:t>
      </w:r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मोटरगाडीको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हेल्मेट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कानून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बिरुद्ध</w:t>
      </w:r>
      <w:proofErr w:type="spellEnd"/>
      <w:r w:rsidRPr="005D3D4E">
        <w:rPr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>(Ouellet 2011)</w:t>
      </w:r>
      <w:r w:rsidR="00717BAC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पाइन्छ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वास्तविक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विश्व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अनुसार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केही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व्यक्तिहरूले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जोखिमपूर्ण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गरे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पनी</w:t>
      </w:r>
      <w:proofErr w:type="spellEnd"/>
      <w:r w:rsidR="00B90A2E" w:rsidRPr="005D3D4E">
        <w:rPr>
          <w:sz w:val="22"/>
          <w:szCs w:val="18"/>
        </w:rPr>
        <w:t xml:space="preserve">,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जनसंख्या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स्तरमा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="00B90A2E" w:rsidRPr="005D3D4E">
        <w:rPr>
          <w:sz w:val="22"/>
          <w:szCs w:val="18"/>
        </w:rPr>
        <w:t xml:space="preserve"> </w:t>
      </w:r>
      <w:r w:rsidR="00B90A2E" w:rsidRPr="005D3D4E">
        <w:rPr>
          <w:rFonts w:ascii="Nirmala UI" w:hAnsi="Nirmala UI" w:cs="Nirmala UI"/>
          <w:sz w:val="22"/>
          <w:szCs w:val="18"/>
        </w:rPr>
        <w:t>र</w:t>
      </w:r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हितमा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सुधार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हुनेछ</w:t>
      </w:r>
      <w:proofErr w:type="spellEnd"/>
      <w:r w:rsidR="00B90A2E" w:rsidRPr="005D3D4E">
        <w:rPr>
          <w:rFonts w:ascii="Nirmala UI" w:hAnsi="Nirmala UI" w:cs="Nirmala UI"/>
          <w:sz w:val="22"/>
          <w:szCs w:val="18"/>
        </w:rPr>
        <w:t xml:space="preserve"> </w:t>
      </w:r>
      <w:r w:rsidR="00B90A2E" w:rsidRPr="005D3D4E">
        <w:rPr>
          <w:rFonts w:ascii="Arial" w:hAnsi="Arial" w:cs="Arial"/>
          <w:sz w:val="22"/>
          <w:szCs w:val="18"/>
        </w:rPr>
        <w:t>(Peng et al. 2017; Houston and Richardson 2007)</w:t>
      </w:r>
      <w:r w:rsidR="00B90A2E" w:rsidRPr="005D3D4E">
        <w:rPr>
          <w:rFonts w:ascii="Nirmala UI" w:hAnsi="Nirmala UI" w:cs="Nirmala UI"/>
          <w:sz w:val="22"/>
          <w:szCs w:val="18"/>
        </w:rPr>
        <w:t>।</w:t>
      </w:r>
    </w:p>
    <w:p w14:paraId="0D6C351F" w14:textId="1167508F" w:rsidR="00632284" w:rsidRDefault="00444E8A" w:rsidP="00444E8A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444E8A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444E8A">
        <w:rPr>
          <w:b/>
          <w:bCs/>
          <w:color w:val="auto"/>
        </w:rPr>
        <w:t xml:space="preserve"> </w:t>
      </w:r>
      <w:r w:rsidRPr="00444E8A">
        <w:rPr>
          <w:rFonts w:ascii="Nirmala UI" w:hAnsi="Nirmala UI" w:cs="Nirmala UI"/>
          <w:b/>
          <w:bCs/>
          <w:color w:val="auto"/>
        </w:rPr>
        <w:t>र</w:t>
      </w:r>
      <w:r w:rsidRPr="00444E8A">
        <w:rPr>
          <w:b/>
          <w:bCs/>
          <w:color w:val="auto"/>
        </w:rPr>
        <w:t xml:space="preserve"> </w:t>
      </w:r>
      <w:proofErr w:type="spellStart"/>
      <w:r w:rsidRPr="00444E8A">
        <w:rPr>
          <w:rFonts w:ascii="Nirmala UI" w:hAnsi="Nirmala UI" w:cs="Nirmala UI"/>
          <w:b/>
          <w:bCs/>
          <w:color w:val="auto"/>
        </w:rPr>
        <w:t>अर्थशास्त्र</w:t>
      </w:r>
      <w:proofErr w:type="spellEnd"/>
    </w:p>
    <w:p w14:paraId="438A3A6B" w14:textId="5F8D95E7" w:rsidR="005F7D6A" w:rsidRPr="005D3D4E" w:rsidRDefault="00E33F12" w:rsidP="009E005B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विश्लेषकले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वितरण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साथै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मूल्य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वित्तीय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गैर</w:t>
      </w:r>
      <w:r w:rsidRPr="005D3D4E">
        <w:rPr>
          <w:sz w:val="22"/>
          <w:szCs w:val="18"/>
        </w:rPr>
        <w:t>-</w:t>
      </w:r>
      <w:r w:rsidRPr="005D3D4E">
        <w:rPr>
          <w:rFonts w:ascii="Nirmala UI" w:hAnsi="Nirmala UI" w:cs="Nirmala UI"/>
          <w:sz w:val="22"/>
          <w:szCs w:val="18"/>
        </w:rPr>
        <w:t>वित्तीय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सिर्जना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सकिन्छ</w:t>
      </w:r>
      <w:proofErr w:type="spellEnd"/>
      <w:r w:rsidRPr="005D3D4E">
        <w:rPr>
          <w:sz w:val="22"/>
          <w:szCs w:val="18"/>
        </w:rPr>
        <w:t xml:space="preserve">,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सम्भाव्य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रूपमा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क्षति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विचार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एकजनाले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लगाउनाले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ज्यान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जोगाउने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साथै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फाइदा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संकेत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अध्ययन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</w:t>
      </w:r>
      <w:proofErr w:type="spellStart"/>
      <w:r w:rsidRPr="005D3D4E">
        <w:rPr>
          <w:rFonts w:ascii="Arial" w:hAnsi="Arial" w:cs="Arial"/>
          <w:sz w:val="22"/>
          <w:szCs w:val="18"/>
        </w:rPr>
        <w:t>Abaluck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et al. 2020)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</w:p>
    <w:p w14:paraId="55BCAF62" w14:textId="51939D87" w:rsidR="00351FF3" w:rsidRDefault="00351FF3" w:rsidP="00351FF3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351FF3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351FF3">
        <w:rPr>
          <w:b/>
          <w:bCs/>
          <w:color w:val="auto"/>
        </w:rPr>
        <w:t xml:space="preserve"> </w:t>
      </w:r>
      <w:r w:rsidRPr="00351FF3">
        <w:rPr>
          <w:rFonts w:ascii="Nirmala UI" w:hAnsi="Nirmala UI" w:cs="Nirmala UI"/>
          <w:b/>
          <w:bCs/>
          <w:color w:val="auto"/>
        </w:rPr>
        <w:t>र</w:t>
      </w:r>
      <w:r w:rsidRPr="00351FF3">
        <w:rPr>
          <w:b/>
          <w:bCs/>
          <w:color w:val="auto"/>
        </w:rPr>
        <w:t xml:space="preserve"> </w:t>
      </w:r>
      <w:proofErr w:type="spellStart"/>
      <w:r w:rsidRPr="00351FF3">
        <w:rPr>
          <w:rFonts w:ascii="Nirmala UI" w:hAnsi="Nirmala UI" w:cs="Nirmala UI"/>
          <w:b/>
          <w:bCs/>
          <w:color w:val="auto"/>
        </w:rPr>
        <w:t>नृविज्ञान</w:t>
      </w:r>
      <w:proofErr w:type="spellEnd"/>
    </w:p>
    <w:p w14:paraId="270F12B8" w14:textId="41B470AB" w:rsidR="00351FF3" w:rsidRPr="005D3D4E" w:rsidRDefault="0032596A" w:rsidP="00592661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एसियाली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सामान्यहो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कसैले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व्यक्तिगत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प्रदुषण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बचाव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कारणले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कसैले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सामुहिक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महामारी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बचाव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कारणले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लगाउँछ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मेरो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तपाईंलाई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दिन्छ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तपाईंको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देशहरूमा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लक्षण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देखापरे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मात्र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धारणा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थियो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हालमा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मात्र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कोरोना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भाइरसको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asymptomatic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बुझिएको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</w:t>
      </w:r>
      <w:r w:rsidRPr="005D3D4E">
        <w:rPr>
          <w:sz w:val="22"/>
          <w:szCs w:val="18"/>
        </w:rPr>
        <w:t xml:space="preserve">,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लक्षण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नदेखा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परेनी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पर्छ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सामान्य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ज्ञान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</w:p>
    <w:p w14:paraId="425332A7" w14:textId="06BD2157" w:rsidR="00592661" w:rsidRDefault="00592661" w:rsidP="00592661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592661">
        <w:rPr>
          <w:rFonts w:ascii="Nirmala UI" w:hAnsi="Nirmala UI" w:cs="Nirmala UI"/>
          <w:b/>
          <w:bCs/>
          <w:color w:val="auto"/>
        </w:rPr>
        <w:t>निष्कर्ष</w:t>
      </w:r>
      <w:proofErr w:type="spellEnd"/>
    </w:p>
    <w:p w14:paraId="4428CA93" w14:textId="62B31E3F" w:rsidR="00900798" w:rsidRDefault="00510A88" w:rsidP="00B02CD4">
      <w:pPr>
        <w:jc w:val="both"/>
        <w:rPr>
          <w:sz w:val="22"/>
          <w:szCs w:val="18"/>
        </w:rPr>
      </w:pPr>
      <w:proofErr w:type="spellStart"/>
      <w:r w:rsidRPr="00510A88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वैज्ञानिक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प्रमाणले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समर्थन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गर्दैन</w:t>
      </w:r>
      <w:proofErr w:type="spellEnd"/>
      <w:r w:rsidRPr="00510A88">
        <w:rPr>
          <w:sz w:val="22"/>
          <w:szCs w:val="18"/>
        </w:rPr>
        <w:t xml:space="preserve">,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जसो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उहि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दिशामा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औंल्याउँछ</w:t>
      </w:r>
      <w:proofErr w:type="spellEnd"/>
      <w:r w:rsidRPr="00510A88">
        <w:rPr>
          <w:rFonts w:ascii="Nirmala UI" w:hAnsi="Nirmala UI" w:cs="Nirmala UI"/>
          <w:sz w:val="22"/>
          <w:szCs w:val="18"/>
        </w:rPr>
        <w:t>।</w:t>
      </w:r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यस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प्रमाणको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मुल्यांकनले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हामीलाई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स्पष्ट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निष्कर्षमा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पुर्</w:t>
      </w:r>
      <w:r w:rsidRPr="00510A88">
        <w:rPr>
          <w:rFonts w:hint="cs"/>
          <w:sz w:val="22"/>
          <w:szCs w:val="18"/>
        </w:rPr>
        <w:t>‍</w:t>
      </w:r>
      <w:r w:rsidRPr="00510A88">
        <w:rPr>
          <w:rFonts w:ascii="Nirmala UI" w:hAnsi="Nirmala UI" w:cs="Nirmala UI"/>
          <w:sz w:val="22"/>
          <w:szCs w:val="18"/>
        </w:rPr>
        <w:t>याउँछ</w:t>
      </w:r>
      <w:proofErr w:type="spellEnd"/>
      <w:r w:rsidRPr="00510A88">
        <w:rPr>
          <w:sz w:val="22"/>
          <w:szCs w:val="18"/>
        </w:rPr>
        <w:t xml:space="preserve">: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आफ्ना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थोपालाई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आफैंमा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राख्नुहोस्</w:t>
      </w:r>
      <w:proofErr w:type="spellEnd"/>
      <w:r w:rsidRPr="00510A88">
        <w:rPr>
          <w:sz w:val="22"/>
          <w:szCs w:val="18"/>
        </w:rPr>
        <w:t xml:space="preserve"> -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लगाउनुहोस्</w:t>
      </w:r>
      <w:proofErr w:type="spellEnd"/>
      <w:r w:rsidRPr="00510A88">
        <w:rPr>
          <w:rFonts w:ascii="Nirmala UI" w:hAnsi="Nirmala UI" w:cs="Nirmala UI"/>
          <w:sz w:val="22"/>
          <w:szCs w:val="18"/>
        </w:rPr>
        <w:t>।</w:t>
      </w:r>
      <w:r w:rsid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कन्ट्रोलका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lastRenderedPageBreak/>
        <w:t>लागि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साधारण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प्रभावी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r w:rsidR="00BA332A" w:rsidRPr="00BA332A">
        <w:rPr>
          <w:rFonts w:ascii="Nirmala UI" w:hAnsi="Nirmala UI" w:cs="Nirmala UI" w:hint="cs"/>
          <w:sz w:val="22"/>
          <w:szCs w:val="18"/>
        </w:rPr>
        <w:t>छ</w:t>
      </w:r>
      <w:r w:rsidR="00BA332A" w:rsidRPr="00555607">
        <w:rPr>
          <w:rFonts w:ascii="Nirmala UI" w:hAnsi="Nirmala UI" w:cs="Nirmala UI"/>
          <w:sz w:val="22"/>
          <w:szCs w:val="18"/>
        </w:rPr>
        <w:t>।</w:t>
      </w:r>
      <w:r w:rsid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68173B" w:rsidRPr="0068173B">
        <w:rPr>
          <w:rFonts w:ascii="Nirmala UI" w:hAnsi="Nirmala UI" w:cs="Nirmala UI" w:hint="cs"/>
          <w:sz w:val="22"/>
          <w:szCs w:val="18"/>
        </w:rPr>
        <w:t>तपाईले</w:t>
      </w:r>
      <w:proofErr w:type="spellEnd"/>
      <w:r w:rsidR="00900798" w:rsidRPr="00900798">
        <w:rPr>
          <w:sz w:val="22"/>
          <w:szCs w:val="18"/>
        </w:rPr>
        <w:t xml:space="preserve"> </w:t>
      </w:r>
      <w:hyperlink r:id="rId12" w:history="1"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घरमा</w:t>
        </w:r>
        <w:proofErr w:type="spellEnd"/>
        <w:r w:rsidR="00900798" w:rsidRPr="00900798">
          <w:rPr>
            <w:rStyle w:val="Hyperlink"/>
            <w:sz w:val="22"/>
            <w:szCs w:val="18"/>
          </w:rPr>
          <w:t xml:space="preserve"> </w:t>
        </w:r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बनाउन</w:t>
        </w:r>
        <w:proofErr w:type="spellEnd"/>
        <w:r w:rsidR="00900798" w:rsidRPr="00900798">
          <w:rPr>
            <w:rStyle w:val="Hyperlink"/>
            <w:sz w:val="22"/>
            <w:szCs w:val="18"/>
          </w:rPr>
          <w:t xml:space="preserve"> </w:t>
        </w:r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सक्नु</w:t>
        </w:r>
        <w:proofErr w:type="spellEnd"/>
      </w:hyperlink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900798" w:rsidRPr="00900798">
        <w:rPr>
          <w:sz w:val="22"/>
          <w:szCs w:val="18"/>
        </w:rPr>
        <w:t xml:space="preserve">,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त्यसका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लागि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टी</w:t>
      </w:r>
      <w:r w:rsidR="00900798" w:rsidRPr="00900798">
        <w:rPr>
          <w:sz w:val="22"/>
          <w:szCs w:val="18"/>
        </w:rPr>
        <w:t>-</w:t>
      </w:r>
      <w:r w:rsidR="00900798" w:rsidRPr="00900798">
        <w:rPr>
          <w:rFonts w:ascii="Nirmala UI" w:hAnsi="Nirmala UI" w:cs="Nirmala UI"/>
          <w:sz w:val="22"/>
          <w:szCs w:val="18"/>
        </w:rPr>
        <w:t>शर्ट</w:t>
      </w:r>
      <w:proofErr w:type="spellEnd"/>
      <w:r w:rsidR="00900798" w:rsidRPr="00900798">
        <w:rPr>
          <w:sz w:val="22"/>
          <w:szCs w:val="18"/>
        </w:rPr>
        <w:t xml:space="preserve">,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रुमाल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अथवा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स्कार्फ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पनी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सक्नु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900798" w:rsidRPr="00900798">
        <w:rPr>
          <w:rFonts w:ascii="Nirmala UI" w:hAnsi="Nirmala UI" w:cs="Nirmala UI"/>
          <w:sz w:val="22"/>
          <w:szCs w:val="18"/>
        </w:rPr>
        <w:t>।</w:t>
      </w:r>
      <w:r w:rsidR="00900798" w:rsidRPr="00900798">
        <w:rPr>
          <w:sz w:val="22"/>
          <w:szCs w:val="18"/>
        </w:rPr>
        <w:t xml:space="preserve"> </w:t>
      </w:r>
      <w:proofErr w:type="spellStart"/>
      <w:r w:rsidR="004D0727" w:rsidRPr="004D0727">
        <w:rPr>
          <w:rFonts w:ascii="Nirmala UI" w:hAnsi="Nirmala UI" w:cs="Nirmala UI" w:hint="cs"/>
          <w:sz w:val="22"/>
          <w:szCs w:val="18"/>
        </w:rPr>
        <w:t>ऊन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भन्दा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सुती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या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रेसमको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कपडा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गर्नुस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अनुसन्धानकर्ता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हरुले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कागजलाई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फिल्टरको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रूपमा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सिफारिस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गरेका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छन्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555607" w:rsidRPr="00555607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सो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कागजलाई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कपडाको</w:t>
      </w:r>
      <w:proofErr w:type="spellEnd"/>
      <w:r w:rsidR="00B607CA" w:rsidRPr="00B607CA">
        <w:rPr>
          <w:sz w:val="22"/>
          <w:szCs w:val="18"/>
        </w:rPr>
        <w:t xml:space="preserve"> </w:t>
      </w:r>
      <w:r w:rsidR="00B607CA" w:rsidRPr="00B607CA">
        <w:rPr>
          <w:rFonts w:ascii="Nirmala UI" w:hAnsi="Nirmala UI" w:cs="Nirmala UI"/>
          <w:sz w:val="22"/>
          <w:szCs w:val="18"/>
        </w:rPr>
        <w:t>२</w:t>
      </w:r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तहको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बीच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राखी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पछि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फाल्नुस</w:t>
      </w:r>
      <w:proofErr w:type="spellEnd"/>
      <w:r w:rsidR="00B607CA" w:rsidRPr="00B607CA">
        <w:rPr>
          <w:rFonts w:ascii="Nirmala UI" w:hAnsi="Nirmala UI" w:cs="Nirmala UI"/>
          <w:sz w:val="22"/>
          <w:szCs w:val="18"/>
        </w:rPr>
        <w:t>।</w:t>
      </w:r>
      <w:r w:rsidR="00B607C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कपडाको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तपाईले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धोए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पछि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फेरी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सक्नु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900798" w:rsidRPr="00900798">
        <w:rPr>
          <w:sz w:val="22"/>
          <w:szCs w:val="18"/>
        </w:rPr>
        <w:t xml:space="preserve"> </w:t>
      </w:r>
    </w:p>
    <w:p w14:paraId="4CA07DF2" w14:textId="1CF44B4B" w:rsidR="00900798" w:rsidRDefault="00BC69B8" w:rsidP="00BC69B8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BC69B8">
        <w:rPr>
          <w:rFonts w:ascii="Nirmala UI" w:hAnsi="Nirmala UI" w:cs="Nirmala UI" w:hint="cs"/>
          <w:b/>
          <w:bCs/>
          <w:color w:val="auto"/>
        </w:rPr>
        <w:t>स्रोत</w:t>
      </w:r>
      <w:proofErr w:type="spellEnd"/>
      <w:r w:rsidRPr="00BC69B8">
        <w:rPr>
          <w:rFonts w:ascii="Nirmala UI" w:hAnsi="Nirmala UI" w:cs="Nirmala UI"/>
          <w:b/>
          <w:bCs/>
          <w:color w:val="auto"/>
        </w:rPr>
        <w:t xml:space="preserve"> </w:t>
      </w:r>
      <w:proofErr w:type="spellStart"/>
      <w:r w:rsidRPr="00BC69B8">
        <w:rPr>
          <w:rFonts w:ascii="Nirmala UI" w:hAnsi="Nirmala UI" w:cs="Nirmala UI" w:hint="cs"/>
          <w:b/>
          <w:bCs/>
          <w:color w:val="auto"/>
        </w:rPr>
        <w:t>कन्ट्रोल</w:t>
      </w:r>
      <w:proofErr w:type="spellEnd"/>
    </w:p>
    <w:p w14:paraId="6B1B4666" w14:textId="77777777" w:rsidR="00E94156" w:rsidRDefault="00335FAC" w:rsidP="00335FAC">
      <w:pPr>
        <w:rPr>
          <w:rFonts w:ascii="Nirmala UI" w:hAnsi="Nirmala UI" w:cs="Nirmala UI"/>
          <w:sz w:val="22"/>
        </w:rPr>
      </w:pPr>
      <w:proofErr w:type="spellStart"/>
      <w:r w:rsidRPr="00335FAC">
        <w:rPr>
          <w:rFonts w:ascii="Nirmala UI" w:hAnsi="Nirmala UI" w:cs="Nirmala UI" w:hint="cs"/>
          <w:sz w:val="22"/>
        </w:rPr>
        <w:t>जेरेमीले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स्रोत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कन्ट्रोलको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उदाहरण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यस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भिडियोमा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दिएको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r w:rsidRPr="00335FAC">
        <w:rPr>
          <w:rFonts w:ascii="Nirmala UI" w:hAnsi="Nirmala UI" w:cs="Nirmala UI" w:hint="cs"/>
          <w:sz w:val="22"/>
        </w:rPr>
        <w:t>छ।</w:t>
      </w:r>
      <w:r w:rsidRPr="00335FAC">
        <w:rPr>
          <w:rFonts w:ascii="Nirmala UI" w:hAnsi="Nirmala UI" w:cs="Nirmala UI"/>
          <w:sz w:val="22"/>
        </w:rPr>
        <w:t xml:space="preserve"> </w:t>
      </w:r>
    </w:p>
    <w:p w14:paraId="15235882" w14:textId="35F09F47" w:rsidR="00B37BCA" w:rsidRPr="00BC69B8" w:rsidRDefault="00B37BCA" w:rsidP="00E94156">
      <w:pPr>
        <w:jc w:val="center"/>
      </w:pPr>
      <w:r>
        <w:rPr>
          <w:noProof/>
        </w:rPr>
        <w:drawing>
          <wp:inline distT="0" distB="0" distL="0" distR="0" wp14:anchorId="48C58D79" wp14:editId="2B3BBEAF">
            <wp:extent cx="4572000" cy="3429000"/>
            <wp:effectExtent l="19050" t="19050" r="19050" b="19050"/>
            <wp:docPr id="4" name="Video 4" descr="How a mask blocks droplet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 4" descr="How a mask blocks droplets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F0RcH9DfuyE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591B" w14:textId="1E780E53" w:rsidR="00900798" w:rsidRDefault="00900798" w:rsidP="00900798">
      <w:pPr>
        <w:pStyle w:val="Heading2"/>
        <w:rPr>
          <w:rStyle w:val="tlid-translation"/>
          <w:rFonts w:ascii="Nirmala UI" w:hAnsi="Nirmala UI" w:cs="Nirmala UI"/>
          <w:b/>
          <w:bCs/>
          <w:color w:val="auto"/>
          <w:cs/>
          <w:lang w:bidi="ne-NP"/>
        </w:rPr>
      </w:pPr>
      <w:r w:rsidRPr="00900798">
        <w:rPr>
          <w:rStyle w:val="tlid-translation"/>
          <w:rFonts w:ascii="Nirmala UI" w:hAnsi="Nirmala UI" w:cs="Nirmala UI" w:hint="cs"/>
          <w:b/>
          <w:bCs/>
          <w:color w:val="auto"/>
          <w:cs/>
          <w:lang w:bidi="ne-NP"/>
        </w:rPr>
        <w:t>सन्दर्भ</w:t>
      </w:r>
    </w:p>
    <w:p w14:paraId="5543B00F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proofErr w:type="spellStart"/>
      <w:r w:rsidRPr="003B2F28">
        <w:rPr>
          <w:rFonts w:ascii="Arial" w:hAnsi="Arial" w:cs="Arial"/>
          <w:sz w:val="22"/>
          <w:szCs w:val="18"/>
        </w:rPr>
        <w:t>Abaluck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Jason, Judith A. Chevalier, Nicholas A. Christakis, Howard Paul Forman, Edward H. Kaplan, Albert Ko, and </w:t>
      </w:r>
      <w:proofErr w:type="spellStart"/>
      <w:r w:rsidRPr="003B2F28">
        <w:rPr>
          <w:rFonts w:ascii="Arial" w:hAnsi="Arial" w:cs="Arial"/>
          <w:sz w:val="22"/>
          <w:szCs w:val="18"/>
        </w:rPr>
        <w:t>Sten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H. </w:t>
      </w:r>
      <w:proofErr w:type="spellStart"/>
      <w:r w:rsidRPr="003B2F28">
        <w:rPr>
          <w:rFonts w:ascii="Arial" w:hAnsi="Arial" w:cs="Arial"/>
          <w:sz w:val="22"/>
          <w:szCs w:val="18"/>
        </w:rPr>
        <w:t>Vermund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. 2020. “The Case for Universal Cloth Mask Adoption and Policies to Increase Supply of Medical Masks for Health Workers.” SSRN Scholarly Paper ID 3567438. Rochester, NY: Social Science Research Network. </w:t>
      </w:r>
      <w:hyperlink r:id="rId15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https://papers.ssrn.com/abstract=3567438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20C60924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Bai, Yan, </w:t>
      </w:r>
      <w:proofErr w:type="spellStart"/>
      <w:r w:rsidRPr="003B2F28">
        <w:rPr>
          <w:rFonts w:ascii="Arial" w:hAnsi="Arial" w:cs="Arial"/>
          <w:sz w:val="22"/>
          <w:szCs w:val="18"/>
        </w:rPr>
        <w:t>Lingsheng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Yao, Tao Wei, Fei Tian, Dong-Yan </w:t>
      </w:r>
      <w:proofErr w:type="spellStart"/>
      <w:r w:rsidRPr="003B2F28">
        <w:rPr>
          <w:rFonts w:ascii="Arial" w:hAnsi="Arial" w:cs="Arial"/>
          <w:sz w:val="22"/>
          <w:szCs w:val="18"/>
        </w:rPr>
        <w:t>Jin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3B2F28">
        <w:rPr>
          <w:rFonts w:ascii="Arial" w:hAnsi="Arial" w:cs="Arial"/>
          <w:sz w:val="22"/>
          <w:szCs w:val="18"/>
        </w:rPr>
        <w:t>Lijuan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Chen, and </w:t>
      </w:r>
      <w:proofErr w:type="spellStart"/>
      <w:r w:rsidRPr="003B2F28">
        <w:rPr>
          <w:rFonts w:ascii="Arial" w:hAnsi="Arial" w:cs="Arial"/>
          <w:sz w:val="22"/>
          <w:szCs w:val="18"/>
        </w:rPr>
        <w:t>Meiyun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Wang. 2020. “Presumed Asymptomatic Carrier Transmission of Covid-19.” </w:t>
      </w:r>
      <w:r w:rsidRPr="003B2F28">
        <w:rPr>
          <w:rStyle w:val="Emphasis"/>
          <w:rFonts w:ascii="Arial" w:hAnsi="Arial" w:cs="Arial"/>
          <w:sz w:val="22"/>
          <w:szCs w:val="18"/>
        </w:rPr>
        <w:t>Jama</w:t>
      </w:r>
      <w:r w:rsidRPr="003B2F28">
        <w:rPr>
          <w:rFonts w:ascii="Arial" w:hAnsi="Arial" w:cs="Arial"/>
          <w:sz w:val="22"/>
          <w:szCs w:val="18"/>
        </w:rPr>
        <w:t>.</w:t>
      </w:r>
    </w:p>
    <w:p w14:paraId="68596DD0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Bradford, W David, and Anne </w:t>
      </w:r>
      <w:proofErr w:type="spellStart"/>
      <w:r w:rsidRPr="003B2F28">
        <w:rPr>
          <w:rFonts w:ascii="Arial" w:hAnsi="Arial" w:cs="Arial"/>
          <w:sz w:val="22"/>
          <w:szCs w:val="18"/>
        </w:rPr>
        <w:t>Mandich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. 2015. “Some State Vaccination Laws Contribute to Greater Exemption Rates and Disease Outbreaks in the United States.” </w:t>
      </w:r>
      <w:r w:rsidRPr="003B2F28">
        <w:rPr>
          <w:rStyle w:val="Emphasis"/>
          <w:rFonts w:ascii="Arial" w:hAnsi="Arial" w:cs="Arial"/>
          <w:sz w:val="22"/>
          <w:szCs w:val="18"/>
        </w:rPr>
        <w:t>Health Affairs</w:t>
      </w:r>
      <w:r w:rsidRPr="003B2F28">
        <w:rPr>
          <w:rFonts w:ascii="Arial" w:hAnsi="Arial" w:cs="Arial"/>
          <w:sz w:val="22"/>
          <w:szCs w:val="18"/>
        </w:rPr>
        <w:t xml:space="preserve"> 34 (8): 1383–90.</w:t>
      </w:r>
    </w:p>
    <w:p w14:paraId="49D6A632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Brosseau, Lisa M., ScD, Margaret </w:t>
      </w:r>
      <w:proofErr w:type="spellStart"/>
      <w:r w:rsidRPr="003B2F28">
        <w:rPr>
          <w:rFonts w:ascii="Arial" w:hAnsi="Arial" w:cs="Arial"/>
          <w:sz w:val="22"/>
          <w:szCs w:val="18"/>
        </w:rPr>
        <w:t>Sietsema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PhD Apr 01, and 2020. 2020. “COMMENTARY: Masks-for-All for COVID-19 Not Based on Sound Data.” </w:t>
      </w:r>
      <w:r w:rsidRPr="003B2F28">
        <w:rPr>
          <w:rStyle w:val="Emphasis"/>
          <w:rFonts w:ascii="Arial" w:hAnsi="Arial" w:cs="Arial"/>
          <w:sz w:val="22"/>
          <w:szCs w:val="18"/>
        </w:rPr>
        <w:t>CIDRAP</w:t>
      </w:r>
      <w:r w:rsidRPr="003B2F28">
        <w:rPr>
          <w:rFonts w:ascii="Arial" w:hAnsi="Arial" w:cs="Arial"/>
          <w:sz w:val="22"/>
          <w:szCs w:val="18"/>
        </w:rPr>
        <w:t xml:space="preserve">. </w:t>
      </w:r>
      <w:hyperlink r:id="rId16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https://www.cidrap.umn.edu/news-perspective/2020/04/commentary-masks-all-covid-19-not-based-sound-data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4AB299A4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Cassell, Michael M, Daniel T Halperin, James D Shelton, and David Stanton. 2006. “Risk Compensation: The Achilles’ Heel of Innovations in </w:t>
      </w:r>
      <w:proofErr w:type="spellStart"/>
      <w:r w:rsidRPr="003B2F28">
        <w:rPr>
          <w:rFonts w:ascii="Arial" w:hAnsi="Arial" w:cs="Arial"/>
          <w:sz w:val="22"/>
          <w:szCs w:val="18"/>
        </w:rPr>
        <w:t>Hiv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Prevention?” </w:t>
      </w:r>
      <w:proofErr w:type="spellStart"/>
      <w:r w:rsidRPr="003B2F28">
        <w:rPr>
          <w:rStyle w:val="Emphasis"/>
          <w:rFonts w:ascii="Arial" w:hAnsi="Arial" w:cs="Arial"/>
          <w:sz w:val="22"/>
          <w:szCs w:val="18"/>
        </w:rPr>
        <w:t>Bmj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332 (7541): 605–7.</w:t>
      </w:r>
    </w:p>
    <w:p w14:paraId="40BCFB60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proofErr w:type="spellStart"/>
      <w:r w:rsidRPr="003B2F28">
        <w:rPr>
          <w:rFonts w:ascii="Arial" w:hAnsi="Arial" w:cs="Arial"/>
          <w:sz w:val="22"/>
          <w:szCs w:val="18"/>
        </w:rPr>
        <w:t>Doremalen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3B2F28">
        <w:rPr>
          <w:rFonts w:ascii="Arial" w:hAnsi="Arial" w:cs="Arial"/>
          <w:sz w:val="22"/>
          <w:szCs w:val="18"/>
        </w:rPr>
        <w:t>Neeltje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van, Trenton </w:t>
      </w:r>
      <w:proofErr w:type="spellStart"/>
      <w:r w:rsidRPr="003B2F28">
        <w:rPr>
          <w:rFonts w:ascii="Arial" w:hAnsi="Arial" w:cs="Arial"/>
          <w:sz w:val="22"/>
          <w:szCs w:val="18"/>
        </w:rPr>
        <w:t>Bushmaker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Dylan H. Morris, </w:t>
      </w:r>
      <w:proofErr w:type="spellStart"/>
      <w:r w:rsidRPr="003B2F28">
        <w:rPr>
          <w:rFonts w:ascii="Arial" w:hAnsi="Arial" w:cs="Arial"/>
          <w:sz w:val="22"/>
          <w:szCs w:val="18"/>
        </w:rPr>
        <w:t>Myndi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G. Holbrook, Amandine Gamble, Brandi N. Williamson, </w:t>
      </w:r>
      <w:proofErr w:type="spellStart"/>
      <w:r w:rsidRPr="003B2F28">
        <w:rPr>
          <w:rFonts w:ascii="Arial" w:hAnsi="Arial" w:cs="Arial"/>
          <w:sz w:val="22"/>
          <w:szCs w:val="18"/>
        </w:rPr>
        <w:t>Azaibi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3B2F28">
        <w:rPr>
          <w:rFonts w:ascii="Arial" w:hAnsi="Arial" w:cs="Arial"/>
          <w:sz w:val="22"/>
          <w:szCs w:val="18"/>
        </w:rPr>
        <w:t>Tamin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et al. 2020. “Aerosol and Surface Stability of SARS-CoV-2 as Compared with SARS-CoV-1.” </w:t>
      </w:r>
      <w:r w:rsidRPr="003B2F28">
        <w:rPr>
          <w:rStyle w:val="Emphasis"/>
          <w:rFonts w:ascii="Arial" w:hAnsi="Arial" w:cs="Arial"/>
          <w:sz w:val="22"/>
          <w:szCs w:val="18"/>
        </w:rPr>
        <w:t>New England Journal of Medicine</w:t>
      </w:r>
      <w:r w:rsidRPr="003B2F28">
        <w:rPr>
          <w:rFonts w:ascii="Arial" w:hAnsi="Arial" w:cs="Arial"/>
          <w:sz w:val="22"/>
          <w:szCs w:val="18"/>
        </w:rPr>
        <w:t xml:space="preserve"> 0 (0): null. </w:t>
      </w:r>
      <w:hyperlink r:id="rId17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https://doi.org/10.1056/NEJMc2004973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2D0460B3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lastRenderedPageBreak/>
        <w:t xml:space="preserve">Duguid, JP. 1946. “The Size and the Duration of Air-Carriage of Respiratory Droplets and Droplet-Nuclei.” </w:t>
      </w:r>
      <w:r w:rsidRPr="003B2F28">
        <w:rPr>
          <w:rStyle w:val="Emphasis"/>
          <w:rFonts w:ascii="Arial" w:hAnsi="Arial" w:cs="Arial"/>
          <w:sz w:val="22"/>
          <w:szCs w:val="18"/>
        </w:rPr>
        <w:t>Epidemiology &amp; Infection</w:t>
      </w:r>
      <w:r w:rsidRPr="003B2F28">
        <w:rPr>
          <w:rFonts w:ascii="Arial" w:hAnsi="Arial" w:cs="Arial"/>
          <w:sz w:val="22"/>
          <w:szCs w:val="18"/>
        </w:rPr>
        <w:t xml:space="preserve"> 44 (6): 471–79.</w:t>
      </w:r>
    </w:p>
    <w:p w14:paraId="1BFE902A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Houston, David J, and </w:t>
      </w:r>
      <w:proofErr w:type="spellStart"/>
      <w:r w:rsidRPr="003B2F28">
        <w:rPr>
          <w:rFonts w:ascii="Arial" w:hAnsi="Arial" w:cs="Arial"/>
          <w:sz w:val="22"/>
          <w:szCs w:val="18"/>
        </w:rPr>
        <w:t>Lilliard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E Richardson. 2007. “Risk Compensation or Risk Reduction? Seatbelts, State Laws, and Traffic Fatalities.” </w:t>
      </w:r>
      <w:r w:rsidRPr="003B2F28">
        <w:rPr>
          <w:rStyle w:val="Emphasis"/>
          <w:rFonts w:ascii="Arial" w:hAnsi="Arial" w:cs="Arial"/>
          <w:sz w:val="22"/>
          <w:szCs w:val="18"/>
        </w:rPr>
        <w:t>Social Science Quarterly</w:t>
      </w:r>
      <w:r w:rsidRPr="003B2F28">
        <w:rPr>
          <w:rFonts w:ascii="Arial" w:hAnsi="Arial" w:cs="Arial"/>
          <w:sz w:val="22"/>
          <w:szCs w:val="18"/>
        </w:rPr>
        <w:t xml:space="preserve"> 88 (4): 913–36.</w:t>
      </w:r>
    </w:p>
    <w:p w14:paraId="0FED6CA2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Leffler, Christopher, Edsel Ing, Craig A. McKeown, Dennis Pratt, and Andrzej </w:t>
      </w:r>
      <w:proofErr w:type="spellStart"/>
      <w:r w:rsidRPr="003B2F28">
        <w:rPr>
          <w:rFonts w:ascii="Arial" w:hAnsi="Arial" w:cs="Arial"/>
          <w:sz w:val="22"/>
          <w:szCs w:val="18"/>
        </w:rPr>
        <w:t>Grzybowski</w:t>
      </w:r>
      <w:proofErr w:type="spellEnd"/>
      <w:r w:rsidRPr="003B2F28">
        <w:rPr>
          <w:rFonts w:ascii="Arial" w:hAnsi="Arial" w:cs="Arial"/>
          <w:sz w:val="22"/>
          <w:szCs w:val="18"/>
        </w:rPr>
        <w:t>. 2020. “Country-Wide Mortality from the Novel Coronavirus (COVID-19) Pandemic and Notes Regarding Mask Usage by the Public.”</w:t>
      </w:r>
    </w:p>
    <w:p w14:paraId="226D405F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proofErr w:type="spellStart"/>
      <w:r w:rsidRPr="003B2F28">
        <w:rPr>
          <w:rFonts w:ascii="Arial" w:hAnsi="Arial" w:cs="Arial"/>
          <w:sz w:val="22"/>
          <w:szCs w:val="18"/>
        </w:rPr>
        <w:t>Morawska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LJGR, GR Johnson, ZD </w:t>
      </w:r>
      <w:proofErr w:type="spellStart"/>
      <w:r w:rsidRPr="003B2F28">
        <w:rPr>
          <w:rFonts w:ascii="Arial" w:hAnsi="Arial" w:cs="Arial"/>
          <w:sz w:val="22"/>
          <w:szCs w:val="18"/>
        </w:rPr>
        <w:t>Ristovski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Megan Hargreaves, K </w:t>
      </w:r>
      <w:proofErr w:type="spellStart"/>
      <w:r w:rsidRPr="003B2F28">
        <w:rPr>
          <w:rFonts w:ascii="Arial" w:hAnsi="Arial" w:cs="Arial"/>
          <w:sz w:val="22"/>
          <w:szCs w:val="18"/>
        </w:rPr>
        <w:t>Mengersen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Steve Corbett, Christopher Yu Hang Chao, </w:t>
      </w:r>
      <w:proofErr w:type="spellStart"/>
      <w:r w:rsidRPr="003B2F28">
        <w:rPr>
          <w:rFonts w:ascii="Arial" w:hAnsi="Arial" w:cs="Arial"/>
          <w:sz w:val="22"/>
          <w:szCs w:val="18"/>
        </w:rPr>
        <w:t>Yuguo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Li, and David </w:t>
      </w:r>
      <w:proofErr w:type="spellStart"/>
      <w:r w:rsidRPr="003B2F28">
        <w:rPr>
          <w:rFonts w:ascii="Arial" w:hAnsi="Arial" w:cs="Arial"/>
          <w:sz w:val="22"/>
          <w:szCs w:val="18"/>
        </w:rPr>
        <w:t>Katoshevski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. 2009. “Size Distribution and Sites of Origin of Droplets Expelled from the Human Respiratory Tract During Expiratory Activities.” </w:t>
      </w:r>
      <w:r w:rsidRPr="003B2F28">
        <w:rPr>
          <w:rStyle w:val="Emphasis"/>
          <w:rFonts w:ascii="Arial" w:hAnsi="Arial" w:cs="Arial"/>
          <w:sz w:val="22"/>
          <w:szCs w:val="18"/>
        </w:rPr>
        <w:t>Journal of Aerosol Science</w:t>
      </w:r>
      <w:r w:rsidRPr="003B2F28">
        <w:rPr>
          <w:rFonts w:ascii="Arial" w:hAnsi="Arial" w:cs="Arial"/>
          <w:sz w:val="22"/>
          <w:szCs w:val="18"/>
        </w:rPr>
        <w:t xml:space="preserve"> 40 (3): 256–69.</w:t>
      </w:r>
    </w:p>
    <w:p w14:paraId="544B34DB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Ouellet, James V. 2011. “Helmet Use and Risk Compensation in Motorcycle Accidents.” </w:t>
      </w:r>
      <w:r w:rsidRPr="003B2F28">
        <w:rPr>
          <w:rStyle w:val="Emphasis"/>
          <w:rFonts w:ascii="Arial" w:hAnsi="Arial" w:cs="Arial"/>
          <w:sz w:val="22"/>
          <w:szCs w:val="18"/>
        </w:rPr>
        <w:t>Traffic Injury Prevention</w:t>
      </w:r>
      <w:r w:rsidRPr="003B2F28">
        <w:rPr>
          <w:rFonts w:ascii="Arial" w:hAnsi="Arial" w:cs="Arial"/>
          <w:sz w:val="22"/>
          <w:szCs w:val="18"/>
        </w:rPr>
        <w:t xml:space="preserve"> 12 (1): 71–81.</w:t>
      </w:r>
    </w:p>
    <w:p w14:paraId="6437A62D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Peng, Yinan, Namita Vaidya, Ramona Finnie, Jeffrey Reynolds, Cristian Dumitru, </w:t>
      </w:r>
      <w:proofErr w:type="spellStart"/>
      <w:r w:rsidRPr="003B2F28">
        <w:rPr>
          <w:rFonts w:ascii="Arial" w:hAnsi="Arial" w:cs="Arial"/>
          <w:sz w:val="22"/>
          <w:szCs w:val="18"/>
        </w:rPr>
        <w:t>Gibril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3B2F28">
        <w:rPr>
          <w:rFonts w:ascii="Arial" w:hAnsi="Arial" w:cs="Arial"/>
          <w:sz w:val="22"/>
          <w:szCs w:val="18"/>
        </w:rPr>
        <w:t>Njie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Randy Elder, et al. 2017. “Universal Motorcycle Helmet Laws to Reduce Injuries: A Community Guide Systematic Review.” </w:t>
      </w:r>
      <w:r w:rsidRPr="003B2F28">
        <w:rPr>
          <w:rStyle w:val="Emphasis"/>
          <w:rFonts w:ascii="Arial" w:hAnsi="Arial" w:cs="Arial"/>
          <w:sz w:val="22"/>
          <w:szCs w:val="18"/>
        </w:rPr>
        <w:t>American Journal of Preventive Medicine</w:t>
      </w:r>
      <w:r w:rsidRPr="003B2F28">
        <w:rPr>
          <w:rFonts w:ascii="Arial" w:hAnsi="Arial" w:cs="Arial"/>
          <w:sz w:val="22"/>
          <w:szCs w:val="18"/>
        </w:rPr>
        <w:t xml:space="preserve"> 52 (6): 820–32.</w:t>
      </w:r>
    </w:p>
    <w:p w14:paraId="45EEE669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Rojas Castro, Daniela, Rosemary M </w:t>
      </w:r>
      <w:proofErr w:type="spellStart"/>
      <w:r w:rsidRPr="003B2F28">
        <w:rPr>
          <w:rFonts w:ascii="Arial" w:hAnsi="Arial" w:cs="Arial"/>
          <w:sz w:val="22"/>
          <w:szCs w:val="18"/>
        </w:rPr>
        <w:t>Delabre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and Jean-Michel Molina. 2019. “Give Prep a Chance: Moving on from the ‘Risk Compensation’ Concept.” </w:t>
      </w:r>
      <w:r w:rsidRPr="003B2F28">
        <w:rPr>
          <w:rStyle w:val="Emphasis"/>
          <w:rFonts w:ascii="Arial" w:hAnsi="Arial" w:cs="Arial"/>
          <w:sz w:val="22"/>
          <w:szCs w:val="18"/>
        </w:rPr>
        <w:t>Journal of the International AIDS Society</w:t>
      </w:r>
      <w:r w:rsidRPr="003B2F28">
        <w:rPr>
          <w:rFonts w:ascii="Arial" w:hAnsi="Arial" w:cs="Arial"/>
          <w:sz w:val="22"/>
          <w:szCs w:val="18"/>
        </w:rPr>
        <w:t xml:space="preserve"> 22: e25351.</w:t>
      </w:r>
    </w:p>
    <w:p w14:paraId="790A30B8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To, Kelvin Kai-Wang, Owen </w:t>
      </w:r>
      <w:proofErr w:type="spellStart"/>
      <w:r w:rsidRPr="003B2F28">
        <w:rPr>
          <w:rFonts w:ascii="Arial" w:hAnsi="Arial" w:cs="Arial"/>
          <w:sz w:val="22"/>
          <w:szCs w:val="18"/>
        </w:rPr>
        <w:t>Tak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-Yin Tsang, Wai-Shing Leung, Anthony Raymond Tam, </w:t>
      </w:r>
      <w:proofErr w:type="spellStart"/>
      <w:r w:rsidRPr="003B2F28">
        <w:rPr>
          <w:rFonts w:ascii="Arial" w:hAnsi="Arial" w:cs="Arial"/>
          <w:sz w:val="22"/>
          <w:szCs w:val="18"/>
        </w:rPr>
        <w:t>Tak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-Chiu Wu, David Christopher Lung, Cyril </w:t>
      </w:r>
      <w:proofErr w:type="spellStart"/>
      <w:r w:rsidRPr="003B2F28">
        <w:rPr>
          <w:rFonts w:ascii="Arial" w:hAnsi="Arial" w:cs="Arial"/>
          <w:sz w:val="22"/>
          <w:szCs w:val="18"/>
        </w:rPr>
        <w:t>Chik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-Yan Yip, et al. 2020. “Temporal profiles of viral load in posterior oropharyngeal saliva samples and serum antibody responses during infection by SARS-CoV-2: an observational cohort study.” </w:t>
      </w:r>
      <w:r w:rsidRPr="003B2F28">
        <w:rPr>
          <w:rStyle w:val="Emphasis"/>
          <w:rFonts w:ascii="Arial" w:hAnsi="Arial" w:cs="Arial"/>
          <w:sz w:val="22"/>
          <w:szCs w:val="18"/>
        </w:rPr>
        <w:t>Lancet Infect. Dis.</w:t>
      </w:r>
      <w:r w:rsidRPr="003B2F28">
        <w:rPr>
          <w:rFonts w:ascii="Arial" w:hAnsi="Arial" w:cs="Arial"/>
          <w:sz w:val="22"/>
          <w:szCs w:val="18"/>
        </w:rPr>
        <w:t xml:space="preserve"> 0 (0). </w:t>
      </w:r>
      <w:hyperlink r:id="rId18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https://doi.org/10.1016/S1473-3099(20)30196-1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16FBF63C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>Wei, Wycliffe E. 2020. “</w:t>
      </w:r>
      <w:proofErr w:type="spellStart"/>
      <w:r w:rsidRPr="003B2F28">
        <w:rPr>
          <w:rFonts w:ascii="Arial" w:hAnsi="Arial" w:cs="Arial"/>
          <w:sz w:val="22"/>
          <w:szCs w:val="18"/>
        </w:rPr>
        <w:t>Presymptomatic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Transmission of SARS-CoV-2 â€” Singapore, January 23â€“March 16, 2020.” </w:t>
      </w:r>
      <w:r w:rsidRPr="003B2F28">
        <w:rPr>
          <w:rStyle w:val="Emphasis"/>
          <w:rFonts w:ascii="Arial" w:hAnsi="Arial" w:cs="Arial"/>
          <w:sz w:val="22"/>
          <w:szCs w:val="18"/>
        </w:rPr>
        <w:t>MMWR. Morbidity and Mortality Weekly Report</w:t>
      </w:r>
      <w:r w:rsidRPr="003B2F28">
        <w:rPr>
          <w:rFonts w:ascii="Arial" w:hAnsi="Arial" w:cs="Arial"/>
          <w:sz w:val="22"/>
          <w:szCs w:val="18"/>
        </w:rPr>
        <w:t xml:space="preserve"> 69. </w:t>
      </w:r>
      <w:hyperlink r:id="rId19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https://doi.org/10.15585/mmwr.mm6914e1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5B222B25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Wells, WF. 1934. “On Air-Borne Infection: Study Ii. Droplets and Droplet Nuclei.” </w:t>
      </w:r>
      <w:r w:rsidRPr="003B2F28">
        <w:rPr>
          <w:rStyle w:val="Emphasis"/>
          <w:rFonts w:ascii="Arial" w:hAnsi="Arial" w:cs="Arial"/>
          <w:sz w:val="22"/>
          <w:szCs w:val="18"/>
        </w:rPr>
        <w:t>American Journal of Epidemiology</w:t>
      </w:r>
      <w:r w:rsidRPr="003B2F28">
        <w:rPr>
          <w:rFonts w:ascii="Arial" w:hAnsi="Arial" w:cs="Arial"/>
          <w:sz w:val="22"/>
          <w:szCs w:val="18"/>
        </w:rPr>
        <w:t xml:space="preserve"> 20 (3): 611–18.</w:t>
      </w:r>
    </w:p>
    <w:p w14:paraId="48DE11FE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Yan, Jing, </w:t>
      </w:r>
      <w:proofErr w:type="spellStart"/>
      <w:r w:rsidRPr="003B2F28">
        <w:rPr>
          <w:rFonts w:ascii="Arial" w:hAnsi="Arial" w:cs="Arial"/>
          <w:sz w:val="22"/>
          <w:szCs w:val="18"/>
        </w:rPr>
        <w:t>Suvajyoti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Guha, Prasanna Hariharan, and Matthew Myers. 2019. “</w:t>
      </w:r>
      <w:proofErr w:type="spellStart"/>
      <w:r w:rsidRPr="003B2F28">
        <w:rPr>
          <w:rFonts w:ascii="Arial" w:hAnsi="Arial" w:cs="Arial"/>
          <w:sz w:val="22"/>
          <w:szCs w:val="18"/>
        </w:rPr>
        <w:t>Modeling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the Effectiveness of Respiratory Protective Devices in Reducing Influenza Outbreak.” </w:t>
      </w:r>
      <w:r w:rsidRPr="003B2F28">
        <w:rPr>
          <w:rStyle w:val="Emphasis"/>
          <w:rFonts w:ascii="Arial" w:hAnsi="Arial" w:cs="Arial"/>
          <w:sz w:val="22"/>
          <w:szCs w:val="18"/>
        </w:rPr>
        <w:t>Risk Analysis</w:t>
      </w:r>
      <w:r w:rsidRPr="003B2F28">
        <w:rPr>
          <w:rFonts w:ascii="Arial" w:hAnsi="Arial" w:cs="Arial"/>
          <w:sz w:val="22"/>
          <w:szCs w:val="18"/>
        </w:rPr>
        <w:t xml:space="preserve"> 39 (3): 647–61. </w:t>
      </w:r>
      <w:hyperlink r:id="rId20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https://doi.org/10.1111/risa.13181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0A65182A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Zhang, </w:t>
      </w:r>
      <w:proofErr w:type="spellStart"/>
      <w:r w:rsidRPr="003B2F28">
        <w:rPr>
          <w:rFonts w:ascii="Arial" w:hAnsi="Arial" w:cs="Arial"/>
          <w:sz w:val="22"/>
          <w:szCs w:val="18"/>
        </w:rPr>
        <w:t>Juanjuan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Maria </w:t>
      </w:r>
      <w:proofErr w:type="spellStart"/>
      <w:r w:rsidRPr="003B2F28">
        <w:rPr>
          <w:rFonts w:ascii="Arial" w:hAnsi="Arial" w:cs="Arial"/>
          <w:sz w:val="22"/>
          <w:szCs w:val="18"/>
        </w:rPr>
        <w:t>Litvinova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Wei Wang, Yan Wang, </w:t>
      </w:r>
      <w:proofErr w:type="spellStart"/>
      <w:r w:rsidRPr="003B2F28">
        <w:rPr>
          <w:rFonts w:ascii="Arial" w:hAnsi="Arial" w:cs="Arial"/>
          <w:sz w:val="22"/>
          <w:szCs w:val="18"/>
        </w:rPr>
        <w:t>Xiaowei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Deng, </w:t>
      </w:r>
      <w:proofErr w:type="spellStart"/>
      <w:r w:rsidRPr="003B2F28">
        <w:rPr>
          <w:rFonts w:ascii="Arial" w:hAnsi="Arial" w:cs="Arial"/>
          <w:sz w:val="22"/>
          <w:szCs w:val="18"/>
        </w:rPr>
        <w:t>Xinghui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Chen, Mei Li, et al. 2020. “Evolving Epidemiology and Transmission Dynamics of Coronavirus Disease 2019 Outside Hubei Province, China: A Descriptive and Modelling Study.” </w:t>
      </w:r>
      <w:r w:rsidRPr="003B2F28">
        <w:rPr>
          <w:rStyle w:val="Emphasis"/>
          <w:rFonts w:ascii="Arial" w:hAnsi="Arial" w:cs="Arial"/>
          <w:sz w:val="22"/>
          <w:szCs w:val="18"/>
        </w:rPr>
        <w:t>The Lancet Infectious Diseases</w:t>
      </w:r>
      <w:r w:rsidRPr="003B2F28">
        <w:rPr>
          <w:rFonts w:ascii="Arial" w:hAnsi="Arial" w:cs="Arial"/>
          <w:sz w:val="22"/>
          <w:szCs w:val="18"/>
        </w:rPr>
        <w:t xml:space="preserve"> 0 (0). </w:t>
      </w:r>
      <w:hyperlink r:id="rId21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https://doi.org/10.1016/S1473-3099(20)30230-9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635CC365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Zou, </w:t>
      </w:r>
      <w:proofErr w:type="spellStart"/>
      <w:r w:rsidRPr="003B2F28">
        <w:rPr>
          <w:rFonts w:ascii="Arial" w:hAnsi="Arial" w:cs="Arial"/>
          <w:sz w:val="22"/>
          <w:szCs w:val="18"/>
        </w:rPr>
        <w:t>Lirong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Feng </w:t>
      </w:r>
      <w:proofErr w:type="spellStart"/>
      <w:r w:rsidRPr="003B2F28">
        <w:rPr>
          <w:rFonts w:ascii="Arial" w:hAnsi="Arial" w:cs="Arial"/>
          <w:sz w:val="22"/>
          <w:szCs w:val="18"/>
        </w:rPr>
        <w:t>Ruan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3B2F28">
        <w:rPr>
          <w:rFonts w:ascii="Arial" w:hAnsi="Arial" w:cs="Arial"/>
          <w:sz w:val="22"/>
          <w:szCs w:val="18"/>
        </w:rPr>
        <w:t>Mingxing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Huang, Lijun Liang, </w:t>
      </w:r>
      <w:proofErr w:type="spellStart"/>
      <w:r w:rsidRPr="003B2F28">
        <w:rPr>
          <w:rFonts w:ascii="Arial" w:hAnsi="Arial" w:cs="Arial"/>
          <w:sz w:val="22"/>
          <w:szCs w:val="18"/>
        </w:rPr>
        <w:t>Huitao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Huang, </w:t>
      </w:r>
      <w:proofErr w:type="spellStart"/>
      <w:r w:rsidRPr="003B2F28">
        <w:rPr>
          <w:rFonts w:ascii="Arial" w:hAnsi="Arial" w:cs="Arial"/>
          <w:sz w:val="22"/>
          <w:szCs w:val="18"/>
        </w:rPr>
        <w:t>Zhongsi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Hong, </w:t>
      </w:r>
      <w:proofErr w:type="spellStart"/>
      <w:r w:rsidRPr="003B2F28">
        <w:rPr>
          <w:rFonts w:ascii="Arial" w:hAnsi="Arial" w:cs="Arial"/>
          <w:sz w:val="22"/>
          <w:szCs w:val="18"/>
        </w:rPr>
        <w:t>Jianxiang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Yu, et al. 2020. “SARS-CoV-2 Viral Load in Upper Respiratory Specimens of Infected Patients.” </w:t>
      </w:r>
      <w:r w:rsidRPr="003B2F28">
        <w:rPr>
          <w:rStyle w:val="Emphasis"/>
          <w:rFonts w:ascii="Arial" w:hAnsi="Arial" w:cs="Arial"/>
          <w:sz w:val="22"/>
          <w:szCs w:val="18"/>
        </w:rPr>
        <w:t>New England Journal of Medicine</w:t>
      </w:r>
      <w:r w:rsidRPr="003B2F28">
        <w:rPr>
          <w:rFonts w:ascii="Arial" w:hAnsi="Arial" w:cs="Arial"/>
          <w:sz w:val="22"/>
          <w:szCs w:val="18"/>
        </w:rPr>
        <w:t xml:space="preserve"> 382 (12): 1177–9. </w:t>
      </w:r>
      <w:hyperlink r:id="rId22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https://doi.org/10.1056/NEJMc2001737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7ECA4DB5" w14:textId="77777777" w:rsidR="00900798" w:rsidRPr="003B2F28" w:rsidRDefault="00900798" w:rsidP="00900798">
      <w:pPr>
        <w:rPr>
          <w:rFonts w:ascii="Arial" w:hAnsi="Arial" w:cs="Arial"/>
          <w:lang w:bidi="ne-NP"/>
        </w:rPr>
      </w:pPr>
    </w:p>
    <w:sectPr w:rsidR="00900798" w:rsidRPr="003B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0005"/>
    <w:multiLevelType w:val="multilevel"/>
    <w:tmpl w:val="CE08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52"/>
    <w:rsid w:val="00014A6F"/>
    <w:rsid w:val="00021BA6"/>
    <w:rsid w:val="000246EE"/>
    <w:rsid w:val="00045AE5"/>
    <w:rsid w:val="00135FE6"/>
    <w:rsid w:val="0015134C"/>
    <w:rsid w:val="00163663"/>
    <w:rsid w:val="0019158E"/>
    <w:rsid w:val="001E10B2"/>
    <w:rsid w:val="001E199B"/>
    <w:rsid w:val="002027B4"/>
    <w:rsid w:val="00240652"/>
    <w:rsid w:val="00277F0F"/>
    <w:rsid w:val="002A4377"/>
    <w:rsid w:val="0032596A"/>
    <w:rsid w:val="00335FAC"/>
    <w:rsid w:val="003507F9"/>
    <w:rsid w:val="00351FF3"/>
    <w:rsid w:val="003718BE"/>
    <w:rsid w:val="00382D2C"/>
    <w:rsid w:val="00384375"/>
    <w:rsid w:val="003A5A5D"/>
    <w:rsid w:val="003B2F28"/>
    <w:rsid w:val="003B56A8"/>
    <w:rsid w:val="003C0664"/>
    <w:rsid w:val="003E5E81"/>
    <w:rsid w:val="003F6E80"/>
    <w:rsid w:val="00406060"/>
    <w:rsid w:val="00412929"/>
    <w:rsid w:val="00444E8A"/>
    <w:rsid w:val="00491C07"/>
    <w:rsid w:val="00495918"/>
    <w:rsid w:val="004D0727"/>
    <w:rsid w:val="004D6EA9"/>
    <w:rsid w:val="004E4583"/>
    <w:rsid w:val="00507484"/>
    <w:rsid w:val="00510A88"/>
    <w:rsid w:val="00555607"/>
    <w:rsid w:val="00563F31"/>
    <w:rsid w:val="00592661"/>
    <w:rsid w:val="005C2F32"/>
    <w:rsid w:val="005C39BA"/>
    <w:rsid w:val="005D3D4E"/>
    <w:rsid w:val="005F0179"/>
    <w:rsid w:val="005F7D6A"/>
    <w:rsid w:val="00611080"/>
    <w:rsid w:val="00632284"/>
    <w:rsid w:val="00676E04"/>
    <w:rsid w:val="0068173B"/>
    <w:rsid w:val="006D0F3C"/>
    <w:rsid w:val="006D4C81"/>
    <w:rsid w:val="006F3537"/>
    <w:rsid w:val="00701291"/>
    <w:rsid w:val="00717BAC"/>
    <w:rsid w:val="00724A90"/>
    <w:rsid w:val="0073307D"/>
    <w:rsid w:val="0074366B"/>
    <w:rsid w:val="00755DF7"/>
    <w:rsid w:val="007B0333"/>
    <w:rsid w:val="007B43AA"/>
    <w:rsid w:val="008532FF"/>
    <w:rsid w:val="008609FA"/>
    <w:rsid w:val="008706C7"/>
    <w:rsid w:val="008B2762"/>
    <w:rsid w:val="008C1026"/>
    <w:rsid w:val="008C353A"/>
    <w:rsid w:val="008C410B"/>
    <w:rsid w:val="00900798"/>
    <w:rsid w:val="009108FB"/>
    <w:rsid w:val="00956426"/>
    <w:rsid w:val="00995A38"/>
    <w:rsid w:val="009D588A"/>
    <w:rsid w:val="009E005B"/>
    <w:rsid w:val="009E4483"/>
    <w:rsid w:val="00A073C2"/>
    <w:rsid w:val="00A44677"/>
    <w:rsid w:val="00AC1A54"/>
    <w:rsid w:val="00AD3BF9"/>
    <w:rsid w:val="00AD7FD9"/>
    <w:rsid w:val="00B00A7C"/>
    <w:rsid w:val="00B02CD4"/>
    <w:rsid w:val="00B10072"/>
    <w:rsid w:val="00B31ECA"/>
    <w:rsid w:val="00B37BCA"/>
    <w:rsid w:val="00B45936"/>
    <w:rsid w:val="00B561E9"/>
    <w:rsid w:val="00B607CA"/>
    <w:rsid w:val="00B7516E"/>
    <w:rsid w:val="00B90A2E"/>
    <w:rsid w:val="00BA332A"/>
    <w:rsid w:val="00BC69B8"/>
    <w:rsid w:val="00C04B26"/>
    <w:rsid w:val="00C22D80"/>
    <w:rsid w:val="00C632B6"/>
    <w:rsid w:val="00C959F3"/>
    <w:rsid w:val="00CA1E19"/>
    <w:rsid w:val="00CC5259"/>
    <w:rsid w:val="00CD4D06"/>
    <w:rsid w:val="00D14340"/>
    <w:rsid w:val="00D32F6E"/>
    <w:rsid w:val="00D36DAD"/>
    <w:rsid w:val="00D62EF2"/>
    <w:rsid w:val="00D71BD6"/>
    <w:rsid w:val="00D72B4A"/>
    <w:rsid w:val="00DB1906"/>
    <w:rsid w:val="00DB6698"/>
    <w:rsid w:val="00E1318D"/>
    <w:rsid w:val="00E17A1D"/>
    <w:rsid w:val="00E270FF"/>
    <w:rsid w:val="00E33F12"/>
    <w:rsid w:val="00E34C0E"/>
    <w:rsid w:val="00E44944"/>
    <w:rsid w:val="00E639CD"/>
    <w:rsid w:val="00E736A6"/>
    <w:rsid w:val="00E86468"/>
    <w:rsid w:val="00E94156"/>
    <w:rsid w:val="00EC2BA8"/>
    <w:rsid w:val="00EC709D"/>
    <w:rsid w:val="00EF0D84"/>
    <w:rsid w:val="00F624D5"/>
    <w:rsid w:val="00F82B36"/>
    <w:rsid w:val="00FA589F"/>
    <w:rsid w:val="00FE7099"/>
    <w:rsid w:val="00F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F3A5"/>
  <w15:chartTrackingRefBased/>
  <w15:docId w15:val="{3CFF0B0A-FA93-4740-9FD7-F9EE0FAD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3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66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4A6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tlid-translation">
    <w:name w:val="tlid-translation"/>
    <w:basedOn w:val="DefaultParagraphFont"/>
    <w:rsid w:val="00900798"/>
  </w:style>
  <w:style w:type="character" w:styleId="Emphasis">
    <w:name w:val="Emphasis"/>
    <w:basedOn w:val="DefaultParagraphFont"/>
    <w:uiPriority w:val="20"/>
    <w:qFormat/>
    <w:rsid w:val="003B2F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lowblogger" TargetMode="External"/><Relationship Id="rId13" Type="http://schemas.openxmlformats.org/officeDocument/2006/relationships/hyperlink" Target="https://www.youtube.com/embed/F0RcH9DfuyE?feature=oembed" TargetMode="External"/><Relationship Id="rId18" Type="http://schemas.openxmlformats.org/officeDocument/2006/relationships/hyperlink" Target="https://doi.org/10.1016/S1473-3099(20)30196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S1473-3099(20)30230-9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masks4all.co/" TargetMode="External"/><Relationship Id="rId17" Type="http://schemas.openxmlformats.org/officeDocument/2006/relationships/hyperlink" Target="https://doi.org/10.1056/NEJMc20049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drap.umn.edu/news-perspective/2020/04/commentary-masks-all-covid-19-not-based-sound-data" TargetMode="External"/><Relationship Id="rId20" Type="http://schemas.openxmlformats.org/officeDocument/2006/relationships/hyperlink" Target="https://doi.org/10.1111/risa.131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mj.com/content/369/bmj.m1435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://up.fm/masks" TargetMode="External"/><Relationship Id="rId15" Type="http://schemas.openxmlformats.org/officeDocument/2006/relationships/hyperlink" Target="https://papers.ssrn.com/abstract=356743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i.org/10.15585/mmwr.mm6914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reshamas" TargetMode="External"/><Relationship Id="rId14" Type="http://schemas.openxmlformats.org/officeDocument/2006/relationships/image" Target="media/image4.jpg"/><Relationship Id="rId22" Type="http://schemas.openxmlformats.org/officeDocument/2006/relationships/hyperlink" Target="https://doi.org/10.1056/NEJMc2001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6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 Dai</dc:creator>
  <cp:keywords/>
  <dc:description/>
  <cp:lastModifiedBy>Pongo Dai</cp:lastModifiedBy>
  <cp:revision>115</cp:revision>
  <dcterms:created xsi:type="dcterms:W3CDTF">2020-04-15T15:52:00Z</dcterms:created>
  <dcterms:modified xsi:type="dcterms:W3CDTF">2020-04-18T15:42:00Z</dcterms:modified>
</cp:coreProperties>
</file>