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293" w14:textId="1B7B6C8F" w:rsidR="009E4483" w:rsidRDefault="009E4483" w:rsidP="009E4483">
      <w:pPr>
        <w:pStyle w:val="Title"/>
        <w:jc w:val="center"/>
        <w:rPr>
          <w:b/>
          <w:bCs/>
          <w:sz w:val="40"/>
          <w:szCs w:val="40"/>
          <w:u w:val="single"/>
        </w:rPr>
      </w:pPr>
      <w:proofErr w:type="spellStart"/>
      <w:r w:rsidRPr="009E4483">
        <w:rPr>
          <w:rFonts w:ascii="Nirmala UI" w:hAnsi="Nirmala UI" w:cs="Nirmala UI" w:hint="cs"/>
          <w:b/>
          <w:bCs/>
          <w:sz w:val="40"/>
          <w:szCs w:val="40"/>
          <w:u w:val="single"/>
        </w:rPr>
        <w:t>सबैले</w:t>
      </w:r>
      <w:proofErr w:type="spellEnd"/>
      <w:r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मास्क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लगाउन</w:t>
      </w:r>
      <w:proofErr w:type="spellEnd"/>
      <w:r w:rsidRPr="009E44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पर्छ</w:t>
      </w:r>
      <w:proofErr w:type="spellEnd"/>
      <w:r w:rsid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?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विज्ञान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अनुसार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पर्छ</w:t>
      </w:r>
      <w:proofErr w:type="spellEnd"/>
      <w:r w:rsidR="00B561E9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!</w:t>
      </w:r>
    </w:p>
    <w:p w14:paraId="59510BB5" w14:textId="53437FAE" w:rsidR="009E4483" w:rsidRPr="009108FB" w:rsidRDefault="009E4483" w:rsidP="009E4483">
      <w:pPr>
        <w:rPr>
          <w:color w:val="808080" w:themeColor="background1" w:themeShade="80"/>
          <w:sz w:val="20"/>
          <w:szCs w:val="16"/>
        </w:rPr>
      </w:pP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प्रो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त्रिशा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ग्रीन्हाल्घ</w:t>
      </w:r>
      <w:proofErr w:type="spellEnd"/>
      <w:r w:rsidR="00E17A1D">
        <w:rPr>
          <w:rFonts w:ascii="Nirmala UI" w:hAnsi="Nirmala UI" w:cs="Nirmala UI"/>
          <w:color w:val="808080" w:themeColor="background1" w:themeShade="80"/>
          <w:sz w:val="20"/>
          <w:szCs w:val="16"/>
        </w:rPr>
        <w:t>,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="00E17A1D" w:rsidRPr="00E17A1D">
        <w:rPr>
          <w:rFonts w:ascii="Arial" w:hAnsi="Arial" w:cs="Arial"/>
          <w:color w:val="808080" w:themeColor="background1" w:themeShade="80"/>
          <w:sz w:val="20"/>
          <w:szCs w:val="16"/>
        </w:rPr>
        <w:t>OBE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र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जेरेमी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="00AC1A54" w:rsidRPr="00AC1A54">
        <w:rPr>
          <w:rFonts w:ascii="Nirmala UI" w:hAnsi="Nirmala UI" w:cs="Nirmala UI" w:hint="cs"/>
          <w:color w:val="808080" w:themeColor="background1" w:themeShade="80"/>
          <w:sz w:val="20"/>
          <w:szCs w:val="16"/>
        </w:rPr>
        <w:t>हावर्ड</w:t>
      </w:r>
      <w:proofErr w:type="spellEnd"/>
    </w:p>
    <w:p w14:paraId="3F45ADB2" w14:textId="5BE880CF" w:rsidR="005C7477" w:rsidRPr="005D3D4E" w:rsidRDefault="009E4483" w:rsidP="00676E04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की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गार्हो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प्रश्न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खासै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जटिल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होइन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हाम्रो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लेख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पढ्नुस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, </w:t>
      </w:r>
      <w:hyperlink r:id="rId5" w:history="1">
        <w:r w:rsidR="0074366B" w:rsidRPr="005D3D4E">
          <w:rPr>
            <w:rStyle w:val="Hyperlink"/>
            <w:rFonts w:ascii="Arial" w:hAnsi="Arial" w:cs="Arial"/>
            <w:sz w:val="22"/>
            <w:szCs w:val="18"/>
          </w:rPr>
          <w:t>Face Masks Against COVID-19: An Evidence Review</w:t>
        </w:r>
      </w:hyperlink>
      <w:r w:rsidR="008609FA" w:rsidRPr="005D3D4E">
        <w:rPr>
          <w:rFonts w:ascii="Arial" w:hAnsi="Arial" w:cs="Arial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/>
          <w:sz w:val="22"/>
          <w:szCs w:val="18"/>
        </w:rPr>
        <w:t>८४</w:t>
      </w:r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उल्लेख</w:t>
      </w:r>
      <w:proofErr w:type="spellEnd"/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समेत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6" w:history="1">
        <w:r w:rsidR="008609FA" w:rsidRPr="005D3D4E">
          <w:rPr>
            <w:rStyle w:val="Hyperlink"/>
            <w:rFonts w:ascii="Arial" w:hAnsi="Arial" w:cs="Arial"/>
            <w:sz w:val="22"/>
            <w:szCs w:val="18"/>
          </w:rPr>
          <w:t>Face masks for the public during COVID-19 crisis</w:t>
        </w:r>
      </w:hyperlink>
      <w:r w:rsidR="008609FA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विभिन्न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प्रमाणको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सारांश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 w:hint="cs"/>
          <w:sz w:val="22"/>
          <w:szCs w:val="18"/>
        </w:rPr>
        <w:t>र</w:t>
      </w:r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यसको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प्रस्तुत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8609FA" w:rsidRPr="005D3D4E">
        <w:rPr>
          <w:rFonts w:ascii="Nirmala UI" w:hAnsi="Nirmala UI" w:cs="Nirmala UI" w:hint="cs"/>
          <w:sz w:val="22"/>
          <w:szCs w:val="18"/>
        </w:rPr>
        <w:t>।</w:t>
      </w:r>
    </w:p>
    <w:p w14:paraId="216D2D4E" w14:textId="4025A3A3" w:rsidR="00014A6F" w:rsidRPr="00014A6F" w:rsidRDefault="00014A6F" w:rsidP="00014A6F">
      <w:pPr>
        <w:pStyle w:val="Heading2"/>
        <w:rPr>
          <w:b/>
          <w:bCs/>
          <w:color w:val="auto"/>
        </w:rPr>
      </w:pPr>
      <w:proofErr w:type="spellStart"/>
      <w:r w:rsidRPr="00014A6F">
        <w:rPr>
          <w:rFonts w:ascii="Nirmala UI" w:hAnsi="Nirmala UI" w:cs="Nirmala UI"/>
          <w:b/>
          <w:bCs/>
          <w:color w:val="auto"/>
        </w:rPr>
        <w:t>महामारी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</w:p>
    <w:p w14:paraId="790FF638" w14:textId="77777777" w:rsidR="00AD7FD9" w:rsidRPr="005D3D4E" w:rsidRDefault="00EF0D84" w:rsidP="007B43AA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बाहिरी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वस्तु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भिडियो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हेर्नु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होला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नजीक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त्यथी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अराजकता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संक्रामक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sz w:val="22"/>
          <w:szCs w:val="18"/>
        </w:rPr>
        <w:t xml:space="preserve"> (R0)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बिमारीको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औसतन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थप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जनालाई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भन्दा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आफै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हराउञ्छ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सन्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१९१८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फ्लु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महामारीको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बेला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7516E" w:rsidRPr="005D3D4E">
        <w:rPr>
          <w:rFonts w:ascii="Nirmala UI" w:hAnsi="Nirmala UI" w:cs="Nirmala UI" w:hint="cs"/>
          <w:sz w:val="22"/>
          <w:szCs w:val="18"/>
        </w:rPr>
        <w:t>अमेरिकामा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>,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>.</w:t>
      </w:r>
      <w:r w:rsidR="00C22D80" w:rsidRPr="005D3D4E">
        <w:rPr>
          <w:rFonts w:ascii="Nirmala UI" w:hAnsi="Nirmala UI" w:cs="Nirmala UI" w:hint="cs"/>
          <w:sz w:val="22"/>
          <w:szCs w:val="18"/>
        </w:rPr>
        <w:t>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थियो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ईम्पेरिअल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कोलेजको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COVID-</w:t>
      </w:r>
      <w:r w:rsidR="0073307D" w:rsidRPr="005D3D4E">
        <w:rPr>
          <w:rFonts w:ascii="Nirmala UI" w:hAnsi="Nirmala UI" w:cs="Nirmala UI" w:hint="cs"/>
          <w:sz w:val="22"/>
          <w:szCs w:val="18"/>
        </w:rPr>
        <w:t>१९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२</w:t>
      </w:r>
      <w:r w:rsidR="0073307D" w:rsidRPr="005D3D4E">
        <w:rPr>
          <w:rFonts w:ascii="Nirmala UI" w:hAnsi="Nirmala UI" w:cs="Nirmala UI"/>
          <w:sz w:val="22"/>
          <w:szCs w:val="18"/>
        </w:rPr>
        <w:t>.</w:t>
      </w:r>
      <w:r w:rsidR="0073307D" w:rsidRPr="005D3D4E">
        <w:rPr>
          <w:rFonts w:ascii="Nirmala UI" w:hAnsi="Nirmala UI" w:cs="Nirmala UI" w:hint="cs"/>
          <w:sz w:val="22"/>
          <w:szCs w:val="18"/>
        </w:rPr>
        <w:t>४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r w:rsidR="0073307D" w:rsidRPr="005D3D4E">
        <w:rPr>
          <w:rFonts w:ascii="Nirmala UI" w:hAnsi="Nirmala UI" w:cs="Nirmala UI" w:hint="cs"/>
          <w:sz w:val="22"/>
          <w:szCs w:val="18"/>
        </w:rPr>
        <w:t>छ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यद्यपि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५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.</w:t>
      </w:r>
      <w:r w:rsidR="0073307D" w:rsidRPr="005D3D4E">
        <w:rPr>
          <w:rFonts w:ascii="Nirmala UI" w:hAnsi="Nirmala UI" w:cs="Nirmala UI" w:hint="cs"/>
          <w:sz w:val="22"/>
          <w:szCs w:val="18"/>
        </w:rPr>
        <w:t>७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सम्म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हुन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सक्छ</w:t>
      </w:r>
      <w:proofErr w:type="spellEnd"/>
      <w:r w:rsidR="0073307D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रोकथाम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उपायहरू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बिना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छिटो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र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फैलिनेछ</w:t>
      </w:r>
      <w:proofErr w:type="spellEnd"/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महत्त्वपूर्ण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कोभिड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१९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बिरामीहरू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शुरुवातका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दिनहरूमा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सामान्यतया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थोरै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कुनै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हुँदैन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संक्रामक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हुन्छन्</w:t>
      </w:r>
      <w:proofErr w:type="spellEnd"/>
      <w:r w:rsidR="00956426" w:rsidRPr="005D3D4E">
        <w:rPr>
          <w:rFonts w:ascii="Nirmala UI" w:hAnsi="Nirmala UI" w:cs="Nirmala UI"/>
          <w:sz w:val="22"/>
          <w:szCs w:val="18"/>
        </w:rPr>
        <w:t xml:space="preserve"> </w:t>
      </w:r>
      <w:r w:rsidR="00956426" w:rsidRPr="005D3D4E">
        <w:rPr>
          <w:rFonts w:ascii="Arial" w:hAnsi="Arial" w:cs="Arial"/>
          <w:sz w:val="22"/>
          <w:szCs w:val="18"/>
        </w:rPr>
        <w:t xml:space="preserve">(To et al. 2020; Zou et al. 2020; Bai et al. 2020; Zhang et al. 2020; </w:t>
      </w:r>
      <w:proofErr w:type="spellStart"/>
      <w:r w:rsidR="00956426" w:rsidRPr="005D3D4E">
        <w:rPr>
          <w:rFonts w:ascii="Arial" w:hAnsi="Arial" w:cs="Arial"/>
          <w:sz w:val="22"/>
          <w:szCs w:val="18"/>
        </w:rPr>
        <w:t>Doremalen</w:t>
      </w:r>
      <w:proofErr w:type="spellEnd"/>
      <w:r w:rsidR="00956426" w:rsidRPr="005D3D4E">
        <w:rPr>
          <w:rFonts w:ascii="Arial" w:hAnsi="Arial" w:cs="Arial"/>
          <w:sz w:val="22"/>
          <w:szCs w:val="18"/>
        </w:rPr>
        <w:t xml:space="preserve"> et al. 2020; Wei 2020)</w:t>
      </w:r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7DD91BBD" w14:textId="77777777" w:rsidR="00507484" w:rsidRDefault="00CD4D06" w:rsidP="00AD7FD9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CD4D06">
        <w:rPr>
          <w:rFonts w:ascii="Nirmala UI" w:hAnsi="Nirmala UI" w:cs="Nirmala UI"/>
          <w:b/>
          <w:bCs/>
          <w:color w:val="auto"/>
        </w:rPr>
        <w:t>थोपा</w:t>
      </w:r>
      <w:proofErr w:type="spellEnd"/>
      <w:r w:rsidRPr="00CD4D06">
        <w:rPr>
          <w:b/>
          <w:bCs/>
          <w:color w:val="auto"/>
        </w:rPr>
        <w:t xml:space="preserve"> </w:t>
      </w:r>
      <w:r w:rsidRPr="00CD4D06">
        <w:rPr>
          <w:rFonts w:ascii="Nirmala UI" w:hAnsi="Nirmala UI" w:cs="Nirmala UI"/>
          <w:b/>
          <w:bCs/>
          <w:color w:val="auto"/>
        </w:rPr>
        <w:t>र</w:t>
      </w:r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एरोसोलको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भौतिक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3798CD5B" w14:textId="298FC2B0" w:rsidR="00EF0D84" w:rsidRPr="005D3D4E" w:rsidRDefault="00507484" w:rsidP="000246EE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बोल्ने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बेला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मुख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थुप्रो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स्यानो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निस्किन्छ</w:t>
      </w:r>
      <w:proofErr w:type="spellEnd"/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r w:rsidR="00611080" w:rsidRPr="005D3D4E">
        <w:rPr>
          <w:rFonts w:ascii="Nirmala UI" w:hAnsi="Nirmala UI" w:cs="Nirmala UI" w:hint="cs"/>
          <w:sz w:val="22"/>
          <w:szCs w:val="18"/>
        </w:rPr>
        <w:t>र</w:t>
      </w:r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जस्तो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r w:rsidR="006F3537" w:rsidRPr="005D3D4E">
        <w:rPr>
          <w:rFonts w:ascii="Nirmala UI" w:hAnsi="Nirmala UI" w:cs="Nirmala UI"/>
          <w:sz w:val="22"/>
          <w:szCs w:val="18"/>
        </w:rPr>
        <w:t>०.१</w:t>
      </w:r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सेकेन्डमा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सुकेर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जान्छ्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मसिनो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परिणत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6F3537" w:rsidRPr="005D3D4E">
        <w:rPr>
          <w:sz w:val="22"/>
          <w:szCs w:val="18"/>
        </w:rPr>
        <w:t xml:space="preserve">,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="006F3537" w:rsidRPr="005D3D4E">
        <w:rPr>
          <w:rFonts w:ascii="Nirmala UI" w:hAnsi="Nirmala UI" w:cs="Nirmala UI"/>
          <w:sz w:val="22"/>
          <w:szCs w:val="18"/>
        </w:rPr>
        <w:t xml:space="preserve">। </w:t>
      </w:r>
      <w:r w:rsidR="006F3537" w:rsidRPr="005D3D4E">
        <w:rPr>
          <w:rFonts w:ascii="Arial" w:hAnsi="Arial" w:cs="Arial"/>
          <w:sz w:val="22"/>
          <w:szCs w:val="18"/>
        </w:rPr>
        <w:t xml:space="preserve">(Wells 1934; Duguid 1946; </w:t>
      </w:r>
      <w:proofErr w:type="spellStart"/>
      <w:r w:rsidR="006F3537" w:rsidRPr="005D3D4E">
        <w:rPr>
          <w:rFonts w:ascii="Arial" w:hAnsi="Arial" w:cs="Arial"/>
          <w:sz w:val="22"/>
          <w:szCs w:val="18"/>
        </w:rPr>
        <w:t>Morawska</w:t>
      </w:r>
      <w:proofErr w:type="spellEnd"/>
      <w:r w:rsidR="006F3537" w:rsidRPr="005D3D4E">
        <w:rPr>
          <w:rFonts w:ascii="Arial" w:hAnsi="Arial" w:cs="Arial"/>
          <w:sz w:val="22"/>
          <w:szCs w:val="18"/>
        </w:rPr>
        <w:t xml:space="preserve"> et al. 2009)</w:t>
      </w:r>
      <w:r w:rsidR="00701291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मुखबाट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निस्किने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बित्तिकै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रोक्न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सजिलो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1E199B" w:rsidRPr="005D3D4E">
        <w:rPr>
          <w:rFonts w:ascii="Nirmala UI" w:hAnsi="Nirmala UI" w:cs="Nirmala UI"/>
          <w:sz w:val="22"/>
          <w:szCs w:val="18"/>
        </w:rPr>
        <w:t>।</w:t>
      </w:r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यो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क्षेत्रमा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छैन</w:t>
      </w:r>
      <w:proofErr w:type="spellEnd"/>
      <w:r w:rsidR="001E199B" w:rsidRPr="005D3D4E">
        <w:rPr>
          <w:rFonts w:ascii="Nirmala UI" w:hAnsi="Nirmala UI" w:cs="Nirmala UI" w:hint="cs"/>
          <w:sz w:val="22"/>
          <w:szCs w:val="18"/>
        </w:rPr>
        <w:t>।</w:t>
      </w:r>
    </w:p>
    <w:p w14:paraId="63CC56B2" w14:textId="1435FA9B" w:rsidR="001E199B" w:rsidRPr="001E199B" w:rsidRDefault="001E199B" w:rsidP="001E199B">
      <w:pPr>
        <w:pStyle w:val="Heading2"/>
        <w:rPr>
          <w:b/>
          <w:bCs/>
          <w:color w:val="auto"/>
        </w:rPr>
      </w:pPr>
      <w:proofErr w:type="spellStart"/>
      <w:r w:rsidRPr="001E199B">
        <w:rPr>
          <w:rFonts w:ascii="Nirmala UI" w:hAnsi="Nirmala UI" w:cs="Nirmala UI"/>
          <w:b/>
          <w:bCs/>
          <w:color w:val="auto"/>
        </w:rPr>
        <w:t>मास्कको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="00EC709D" w:rsidRPr="00EC709D">
        <w:rPr>
          <w:rFonts w:ascii="Nirmala UI" w:hAnsi="Nirmala UI" w:cs="Nirmala UI" w:hint="cs"/>
          <w:b/>
          <w:bCs/>
          <w:color w:val="auto"/>
        </w:rPr>
        <w:t>सामग्री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Pr="001E199B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2D0F276" w14:textId="25541D0A" w:rsidR="000246EE" w:rsidRPr="005D3D4E" w:rsidRDefault="00E639CD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निम्ति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धारणा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प्र्भाविकता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हुँदा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देखा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पारिएको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मेडिकल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स्कूलमा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सिकाउँछ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न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१००</w:t>
      </w:r>
      <w:r w:rsidRPr="005D3D4E">
        <w:rPr>
          <w:rFonts w:ascii="Nirmala UI" w:hAnsi="Nirmala UI" w:cs="Nirmala UI"/>
          <w:sz w:val="22"/>
          <w:szCs w:val="18"/>
        </w:rPr>
        <w:t xml:space="preserve">%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N</w:t>
      </w:r>
      <w:r w:rsidRPr="005D3D4E">
        <w:rPr>
          <w:rFonts w:ascii="Nirmala UI" w:hAnsi="Nirmala UI" w:cs="Nirmala UI" w:hint="cs"/>
          <w:sz w:val="22"/>
          <w:szCs w:val="18"/>
        </w:rPr>
        <w:t>९५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जस्तो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उपयोग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अरु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बाट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राख्नमा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प्रभावकारी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जनताले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,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महत्व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r w:rsidR="00C04B26" w:rsidRPr="005D3D4E">
        <w:rPr>
          <w:rFonts w:ascii="Nirmala UI" w:hAnsi="Nirmala UI" w:cs="Nirmala UI" w:hint="cs"/>
          <w:sz w:val="22"/>
          <w:szCs w:val="18"/>
        </w:rPr>
        <w:t>र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जोड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दिनु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26EAD549" w14:textId="7392868C" w:rsidR="004E4583" w:rsidRPr="005D3D4E" w:rsidRDefault="004D6EA9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सुतीको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खोक्दा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८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इन्च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अर्को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गुणा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r w:rsidR="008C353A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पत्ता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अन्वेषकहरूले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अप्रभावी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ठाने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हामी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असहमत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छौं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किनकी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१</w:t>
      </w:r>
      <w:r w:rsidR="004E4583" w:rsidRPr="005D3D4E">
        <w:rPr>
          <w:rFonts w:ascii="Nirmala UI" w:hAnsi="Nirmala UI" w:cs="Nirmala UI"/>
          <w:sz w:val="22"/>
          <w:szCs w:val="18"/>
        </w:rPr>
        <w:t>/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सरेमा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संक्रमणको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सम्भावना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र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घट्छ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</w:p>
    <w:p w14:paraId="57409475" w14:textId="0ADC75AF" w:rsidR="00B31ECA" w:rsidRDefault="00B31ECA" w:rsidP="00B31ECA">
      <w:pPr>
        <w:jc w:val="center"/>
        <w:rPr>
          <w:rFonts w:ascii="Nirmala UI" w:hAnsi="Nirmala UI" w:cs="Nirmala UI"/>
        </w:rPr>
      </w:pPr>
    </w:p>
    <w:p w14:paraId="2419E98F" w14:textId="0C7EA227" w:rsidR="00B10072" w:rsidRDefault="00B10072" w:rsidP="00B10072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10072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गणित</w:t>
      </w:r>
      <w:proofErr w:type="spellEnd"/>
    </w:p>
    <w:p w14:paraId="56BFA8F3" w14:textId="0F8FE493" w:rsidR="00FE7099" w:rsidRPr="005D3D4E" w:rsidRDefault="00FE7099" w:rsidP="00E86468">
      <w:pPr>
        <w:jc w:val="both"/>
        <w:rPr>
          <w:rFonts w:ascii="Arial" w:hAnsi="Arial" w:cs="Arial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हाम्रो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मोडेल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लगाएमा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(“effective R”)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१.</w:t>
      </w:r>
      <w:r w:rsidRPr="005D3D4E">
        <w:rPr>
          <w:rFonts w:ascii="Nirmala UI" w:hAnsi="Nirmala UI" w:cs="Nirmala UI" w:hint="cs"/>
          <w:sz w:val="22"/>
          <w:szCs w:val="18"/>
        </w:rPr>
        <w:t>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कुरा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 xml:space="preserve">(Yan et al. 2019),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मास्क्ले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रोक्छ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(“effective R”)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त्यतीनै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</w:p>
    <w:p w14:paraId="5AF508C0" w14:textId="3FF40D23" w:rsidR="00C04B26" w:rsidRDefault="008532FF" w:rsidP="00B31ECA">
      <w:pPr>
        <w:jc w:val="center"/>
      </w:pPr>
      <w:r>
        <w:rPr>
          <w:noProof/>
        </w:rPr>
        <w:lastRenderedPageBreak/>
        <w:drawing>
          <wp:inline distT="0" distB="0" distL="0" distR="0" wp14:anchorId="10A8E0D8" wp14:editId="60A2F762">
            <wp:extent cx="4892173" cy="2753948"/>
            <wp:effectExtent l="19050" t="19050" r="228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16" cy="277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94670" w14:textId="72D3DC0A" w:rsidR="003507F9" w:rsidRPr="005D3D4E" w:rsidRDefault="003507F9" w:rsidP="00B31ECA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मोडल</w:t>
      </w:r>
      <w:proofErr w:type="spellEnd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: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भाइरसको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प्रसार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दरमा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मास्क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प्रयोगको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प्रभाव</w:t>
      </w:r>
      <w:proofErr w:type="spellEnd"/>
    </w:p>
    <w:p w14:paraId="51B2CCA8" w14:textId="468BEB35" w:rsidR="009D588A" w:rsidRPr="005D3D4E" w:rsidRDefault="00F82B36" w:rsidP="00FF3A32">
      <w:pPr>
        <w:jc w:val="both"/>
        <w:rPr>
          <w:rFonts w:ascii="Nirmala UI" w:hAnsi="Nirmala UI" w:cs="Nirmala UI"/>
          <w:color w:val="000000" w:themeColor="text1"/>
          <w:sz w:val="22"/>
        </w:rPr>
      </w:pP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लगाउन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कतीको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प्रभावकारी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सो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कुरा</w:t>
      </w:r>
      <w:proofErr w:type="spellEnd"/>
      <w:r w:rsidRPr="005D3D4E">
        <w:rPr>
          <w:color w:val="000000" w:themeColor="text1"/>
          <w:sz w:val="22"/>
        </w:rPr>
        <w:t xml:space="preserve"> </w:t>
      </w:r>
      <w:r w:rsidRPr="005D3D4E">
        <w:rPr>
          <w:rFonts w:ascii="Nirmala UI" w:hAnsi="Nirmala UI" w:cs="Nirmala UI"/>
          <w:color w:val="000000" w:themeColor="text1"/>
          <w:sz w:val="22"/>
        </w:rPr>
        <w:t>३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कारकमा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निर्भर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: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भाइरस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बिरुद्ध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प्रभावकारिता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(‘efficacy’: Horizontal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जनतामध्ये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लगाउने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हरुको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अनुपात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(‘adherence’, Vertical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रोगको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प्रसार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दर</w:t>
      </w:r>
      <w:proofErr w:type="spellEnd"/>
      <w:r w:rsidRPr="005D3D4E">
        <w:rPr>
          <w:color w:val="000000" w:themeColor="text1"/>
          <w:sz w:val="22"/>
        </w:rPr>
        <w:t xml:space="preserve"> (</w:t>
      </w:r>
      <w:r w:rsidRPr="005D3D4E">
        <w:rPr>
          <w:rFonts w:ascii="Arial" w:hAnsi="Arial" w:cs="Arial"/>
          <w:sz w:val="22"/>
          <w:szCs w:val="18"/>
        </w:rPr>
        <w:t>R0</w:t>
      </w:r>
      <w:r w:rsidRPr="005D3D4E">
        <w:rPr>
          <w:rFonts w:ascii="Arial" w:hAnsi="Arial" w:cs="Arial"/>
          <w:color w:val="000000" w:themeColor="text1"/>
          <w:sz w:val="22"/>
        </w:rPr>
        <w:t>:</w:t>
      </w:r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लेख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चित्रमा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कालो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रेखा</w:t>
      </w:r>
      <w:proofErr w:type="spellEnd"/>
      <w:r w:rsidRPr="005D3D4E">
        <w:rPr>
          <w:color w:val="000000" w:themeColor="text1"/>
          <w:sz w:val="22"/>
        </w:rPr>
        <w:t>)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।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Arial" w:hAnsi="Arial" w:cs="Arial"/>
          <w:color w:val="000000" w:themeColor="text1"/>
          <w:sz w:val="22"/>
        </w:rPr>
        <w:t>R0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१</w:t>
      </w:r>
      <w:r w:rsidR="00FF3A32" w:rsidRPr="005D3D4E">
        <w:rPr>
          <w:color w:val="000000" w:themeColor="text1"/>
          <w:sz w:val="22"/>
        </w:rPr>
        <w:t>.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०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भन्दा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कम्ती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नीलो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रंगले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देखाएको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छ</w:t>
      </w:r>
      <w:r w:rsidR="00FF3A32" w:rsidRPr="005D3D4E">
        <w:rPr>
          <w:color w:val="000000" w:themeColor="text1"/>
          <w:sz w:val="22"/>
        </w:rPr>
        <w:t xml:space="preserve">,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र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त्यहाँ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पुगे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पछि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रोग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आफै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हराउँछ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।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यदि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१००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%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गर्यो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भने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हुन्दैन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त्यस्तै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प्रकारले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गरेनी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धेरै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रोकिन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जान्छ</w:t>
      </w:r>
      <w:proofErr w:type="spellEnd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</w:p>
    <w:p w14:paraId="00CB303E" w14:textId="06287911" w:rsidR="006D4C81" w:rsidRDefault="006D4C81" w:rsidP="006D4C8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6D4C81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6D4C81">
        <w:rPr>
          <w:b/>
          <w:bCs/>
          <w:color w:val="auto"/>
        </w:rPr>
        <w:t xml:space="preserve"> </w:t>
      </w:r>
      <w:r w:rsidRPr="006D4C81">
        <w:rPr>
          <w:rFonts w:ascii="Nirmala UI" w:hAnsi="Nirmala UI" w:cs="Nirmala UI"/>
          <w:b/>
          <w:bCs/>
          <w:color w:val="auto"/>
        </w:rPr>
        <w:t>र</w:t>
      </w:r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राजनीतिक</w:t>
      </w:r>
      <w:proofErr w:type="spellEnd"/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406C9864" w14:textId="2E481C57" w:rsidR="00412929" w:rsidRPr="005D3D4E" w:rsidRDefault="00412929" w:rsidP="00412929">
      <w:pPr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कसरी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मनाउने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उचित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शिक्षा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मिल्छ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ठाउँ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जस्ताकी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ठुला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पसल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सार्वजनिक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यातायात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हरुमा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अनिवार्य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प्रभावकारी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न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छुट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दियो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दर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त्यतिनै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भयो</w:t>
      </w:r>
      <w:proofErr w:type="spellEnd"/>
      <w:r w:rsidR="00A44677" w:rsidRPr="005D3D4E">
        <w:rPr>
          <w:rFonts w:ascii="Nirmala UI" w:hAnsi="Nirmala UI" w:cs="Nirmala UI" w:hint="cs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अनुसन्धानले</w:t>
      </w:r>
      <w:proofErr w:type="spellEnd"/>
      <w:r w:rsidR="00382D2C" w:rsidRPr="005D3D4E">
        <w:rPr>
          <w:rFonts w:ascii="Nirmala UI" w:hAnsi="Nirmala UI" w:cs="Nirmala UI"/>
          <w:sz w:val="22"/>
          <w:szCs w:val="18"/>
        </w:rPr>
        <w:t xml:space="preserve"> </w:t>
      </w:r>
      <w:r w:rsidR="00382D2C" w:rsidRPr="005D3D4E">
        <w:rPr>
          <w:rFonts w:ascii="Arial" w:hAnsi="Arial" w:cs="Arial"/>
          <w:sz w:val="22"/>
          <w:szCs w:val="18"/>
        </w:rPr>
        <w:t xml:space="preserve">(Bradford and </w:t>
      </w:r>
      <w:proofErr w:type="spellStart"/>
      <w:r w:rsidR="00382D2C" w:rsidRPr="005D3D4E">
        <w:rPr>
          <w:rFonts w:ascii="Arial" w:hAnsi="Arial" w:cs="Arial"/>
          <w:sz w:val="22"/>
          <w:szCs w:val="18"/>
        </w:rPr>
        <w:t>Mandich</w:t>
      </w:r>
      <w:proofErr w:type="spellEnd"/>
      <w:r w:rsidR="00382D2C" w:rsidRPr="005D3D4E">
        <w:rPr>
          <w:rFonts w:ascii="Arial" w:hAnsi="Arial" w:cs="Arial"/>
          <w:sz w:val="22"/>
          <w:szCs w:val="18"/>
        </w:rPr>
        <w:t xml:space="preserve"> 2015)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जनाएको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छ।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r w:rsidR="00CC5259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CC5259" w:rsidRPr="005D3D4E">
        <w:rPr>
          <w:rFonts w:ascii="Nirmala UI" w:hAnsi="Nirmala UI" w:cs="Nirmala UI"/>
          <w:sz w:val="22"/>
          <w:szCs w:val="18"/>
        </w:rPr>
        <w:t>-</w:t>
      </w:r>
      <w:r w:rsidR="00CC5259" w:rsidRPr="005D3D4E">
        <w:rPr>
          <w:rFonts w:ascii="Nirmala UI" w:hAnsi="Nirmala UI" w:cs="Nirmala UI" w:hint="cs"/>
          <w:sz w:val="22"/>
          <w:szCs w:val="18"/>
        </w:rPr>
        <w:t>१९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बिरुद्ध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यस्तै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बिधिहरु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कार्यान्वयन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गर्नेछ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सुरुको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परिणाम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AD3BF9" w:rsidRPr="005D3D4E">
        <w:rPr>
          <w:rFonts w:ascii="Nirmala UI" w:hAnsi="Nirmala UI" w:cs="Nirmala UI"/>
          <w:sz w:val="22"/>
          <w:szCs w:val="18"/>
        </w:rPr>
        <w:t xml:space="preserve"> </w:t>
      </w:r>
      <w:r w:rsidR="00AD3BF9" w:rsidRPr="005D3D4E">
        <w:rPr>
          <w:rFonts w:ascii="Arial" w:hAnsi="Arial" w:cs="Arial"/>
          <w:sz w:val="22"/>
          <w:szCs w:val="18"/>
        </w:rPr>
        <w:t>(Leffler et al. 2020)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कानून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लागु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गरी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प्रसार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सुस्तो</w:t>
      </w:r>
      <w:proofErr w:type="spellEnd"/>
      <w:r w:rsidR="00A073C2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गर्न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अथवा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रोक्न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मद्दत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494CD3E5" w14:textId="28C6E010" w:rsidR="00406060" w:rsidRDefault="00E44944" w:rsidP="00E44944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E44944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लगाउने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="00021BA6" w:rsidRPr="00021BA6">
        <w:rPr>
          <w:rFonts w:ascii="Nirmala UI" w:hAnsi="Nirmala UI" w:cs="Nirmala UI" w:hint="cs"/>
          <w:b/>
          <w:bCs/>
          <w:color w:val="auto"/>
        </w:rPr>
        <w:t>परिक्षण</w:t>
      </w:r>
      <w:proofErr w:type="spellEnd"/>
      <w:r w:rsidRPr="00E44944">
        <w:rPr>
          <w:b/>
          <w:bCs/>
          <w:color w:val="auto"/>
        </w:rPr>
        <w:t xml:space="preserve">: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कृत्रिम</w:t>
      </w:r>
      <w:proofErr w:type="spellEnd"/>
      <w:r w:rsidRPr="00E44944">
        <w:rPr>
          <w:b/>
          <w:bCs/>
          <w:color w:val="auto"/>
        </w:rPr>
        <w:t xml:space="preserve"> </w:t>
      </w:r>
      <w:r w:rsidRPr="00E44944">
        <w:rPr>
          <w:rFonts w:ascii="Nirmala UI" w:hAnsi="Nirmala UI" w:cs="Nirmala UI"/>
          <w:b/>
          <w:bCs/>
          <w:color w:val="auto"/>
        </w:rPr>
        <w:t>र</w:t>
      </w:r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प्राकृतिक</w:t>
      </w:r>
      <w:proofErr w:type="spellEnd"/>
    </w:p>
    <w:p w14:paraId="7C8517D8" w14:textId="04425570" w:rsidR="00E44944" w:rsidRPr="005D3D4E" w:rsidRDefault="002A4377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कृत्रिम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अन्वेषकले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रुपमा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न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आवंटित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यसलाई</w:t>
      </w:r>
      <w:proofErr w:type="spellEnd"/>
      <w:r w:rsidRPr="005D3D4E">
        <w:rPr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नियन्त्रित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परीक्षण</w:t>
      </w:r>
      <w:proofErr w:type="spellEnd"/>
      <w:r w:rsidRPr="005D3D4E">
        <w:rPr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आरसीटी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(RCT)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r w:rsidR="00F624D5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F624D5" w:rsidRPr="005D3D4E">
        <w:rPr>
          <w:rFonts w:ascii="Nirmala UI" w:hAnsi="Nirmala UI" w:cs="Nirmala UI"/>
          <w:sz w:val="22"/>
          <w:szCs w:val="18"/>
        </w:rPr>
        <w:t>-</w:t>
      </w:r>
      <w:r w:rsidR="00F624D5" w:rsidRPr="005D3D4E">
        <w:rPr>
          <w:rFonts w:ascii="Nirmala UI" w:hAnsi="Nirmala UI" w:cs="Nirmala UI" w:hint="cs"/>
          <w:sz w:val="22"/>
          <w:szCs w:val="18"/>
        </w:rPr>
        <w:t>१९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टी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गरिएको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छैन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अन्य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रोगहरू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जस्तै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इन्फ्लूएन्जा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क्षयरोग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रोक्नको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लागि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आरसीटीले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सानो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देखाउँदछ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जुन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सांख्यिकीय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रूपमा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महत्वपूर्ण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थिएन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प्रायः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त्यस्ता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समूहलाई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खटाइएको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व्यक्तिले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सधैं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तिनीहरूको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लगाउँदैनथ्यो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</w:p>
    <w:p w14:paraId="7FD450CC" w14:textId="7F37C1F5" w:rsidR="0015134C" w:rsidRPr="005D3D4E" w:rsidRDefault="007B0333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प्राकृतिक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वास्तवमै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भैराखेको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B45936" w:rsidRPr="005D3D4E">
        <w:rPr>
          <w:rFonts w:ascii="Nirmala UI" w:hAnsi="Nirmala UI" w:cs="Nirmala UI" w:hint="cs"/>
          <w:sz w:val="22"/>
          <w:szCs w:val="18"/>
        </w:rPr>
        <w:t>गरिन्छ</w:t>
      </w:r>
      <w:proofErr w:type="spellEnd"/>
      <w:r w:rsidR="00B45936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sz w:val="22"/>
          <w:szCs w:val="18"/>
        </w:rPr>
        <w:t xml:space="preserve">-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कुनै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नीति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लागी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प्रारम्भिक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सातामा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दक्षिण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कोरिया</w:t>
      </w:r>
      <w:proofErr w:type="spellEnd"/>
      <w:r w:rsidR="00D36DAD" w:rsidRPr="005D3D4E">
        <w:rPr>
          <w:sz w:val="22"/>
          <w:szCs w:val="18"/>
        </w:rPr>
        <w:t xml:space="preserve"> </w:t>
      </w:r>
      <w:r w:rsidR="00D36DAD" w:rsidRPr="005D3D4E">
        <w:rPr>
          <w:rFonts w:ascii="Nirmala UI" w:hAnsi="Nirmala UI" w:cs="Nirmala UI"/>
          <w:sz w:val="22"/>
          <w:szCs w:val="18"/>
        </w:rPr>
        <w:t>र</w:t>
      </w:r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इटालीमा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समान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95A38" w:rsidRPr="005D3D4E">
        <w:rPr>
          <w:rFonts w:ascii="Nirmala UI" w:hAnsi="Nirmala UI" w:cs="Nirmala UI" w:hint="cs"/>
          <w:sz w:val="22"/>
          <w:szCs w:val="18"/>
        </w:rPr>
        <w:t>फरवरी</w:t>
      </w:r>
      <w:proofErr w:type="spellEnd"/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२०२०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पछि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सरकारले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प्रत्येक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नागरिकलाई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आपूर्ति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पुरायो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त्यस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पछि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दरमा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परिवर्तन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आयो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गणना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बढ्यो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वास्तवमा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EC2BA8" w:rsidRPr="005D3D4E">
        <w:rPr>
          <w:rFonts w:ascii="Nirmala UI" w:hAnsi="Nirmala UI" w:cs="Nirmala UI" w:hint="cs"/>
          <w:i/>
          <w:iCs/>
          <w:sz w:val="22"/>
          <w:szCs w:val="18"/>
        </w:rPr>
        <w:t>कम्ती</w:t>
      </w:r>
      <w:proofErr w:type="spellEnd"/>
      <w:r w:rsidR="00EC2BA8" w:rsidRPr="005D3D4E">
        <w:rPr>
          <w:rFonts w:ascii="Nirmala UI" w:hAnsi="Nirmala UI" w:cs="Nirmala UI"/>
          <w:i/>
          <w:iCs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i/>
          <w:iCs/>
          <w:sz w:val="22"/>
          <w:szCs w:val="18"/>
        </w:rPr>
        <w:t>हुन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थाल्यो</w:t>
      </w:r>
      <w:proofErr w:type="spellEnd"/>
      <w:r w:rsidR="00FA589F" w:rsidRPr="005D3D4E">
        <w:rPr>
          <w:rFonts w:ascii="Nirmala UI" w:hAnsi="Nirmala UI" w:cs="Nirmala UI" w:hint="cs"/>
          <w:sz w:val="22"/>
          <w:szCs w:val="18"/>
        </w:rPr>
        <w:t>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मुनि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चार्टमा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कोरिया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रातो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r w:rsidR="00045AE5" w:rsidRPr="005D3D4E">
        <w:rPr>
          <w:rFonts w:ascii="Nirmala UI" w:hAnsi="Nirmala UI" w:cs="Nirmala UI" w:hint="cs"/>
          <w:sz w:val="22"/>
          <w:szCs w:val="18"/>
        </w:rPr>
        <w:t>र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>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नीलो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रिपोर्ट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केस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मार्चको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सुरुमा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ध्यान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दिनुस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वितरणको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नीतिको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959F3" w:rsidRPr="005D3D4E">
        <w:rPr>
          <w:rFonts w:ascii="Nirmala UI" w:hAnsi="Nirmala UI" w:cs="Nirmala UI" w:hint="cs"/>
          <w:sz w:val="22"/>
          <w:szCs w:val="18"/>
        </w:rPr>
        <w:t>स्पष्ट</w:t>
      </w:r>
      <w:proofErr w:type="spellEnd"/>
      <w:r w:rsidR="00C959F3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कोरियोको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विश्लेषण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 </w:t>
      </w:r>
      <w:hyperlink r:id="rId8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ह्योकों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ज्हियन</w:t>
        </w:r>
        <w:proofErr w:type="spellEnd"/>
      </w:hyperlink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r w:rsidR="00CA1E19" w:rsidRPr="005D3D4E">
        <w:rPr>
          <w:rFonts w:ascii="Nirmala UI" w:hAnsi="Nirmala UI" w:cs="Nirmala UI" w:hint="cs"/>
          <w:sz w:val="22"/>
          <w:szCs w:val="18"/>
        </w:rPr>
        <w:t>र</w:t>
      </w:r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प्रस्तुतिको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9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रेश्मा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शेख</w:t>
        </w:r>
      </w:hyperlink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आभारी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छौ</w:t>
      </w:r>
      <w:proofErr w:type="spellEnd"/>
      <w:r w:rsidR="00CA1E1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1918DDA6" w14:textId="12F03A01" w:rsidR="00563F31" w:rsidRDefault="00563F31" w:rsidP="00563F31">
      <w:pPr>
        <w:jc w:val="center"/>
      </w:pPr>
      <w:r>
        <w:rPr>
          <w:noProof/>
        </w:rPr>
        <w:lastRenderedPageBreak/>
        <w:drawing>
          <wp:inline distT="0" distB="0" distL="0" distR="0" wp14:anchorId="2AF7AC13" wp14:editId="54C5CAE8">
            <wp:extent cx="5192423" cy="3461424"/>
            <wp:effectExtent l="19050" t="19050" r="273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70" cy="347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DEA58" w14:textId="472A8D9C" w:rsidR="006D0F3C" w:rsidRPr="005D3D4E" w:rsidRDefault="006D0F3C" w:rsidP="00563F31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दक्षिण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कोरिया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र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इटालीको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4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तुलना</w:t>
      </w:r>
      <w:proofErr w:type="spellEnd"/>
    </w:p>
    <w:p w14:paraId="00DA1068" w14:textId="709755D4" w:rsidR="00D72B4A" w:rsidRPr="005D3D4E" w:rsidRDefault="00D32F6E" w:rsidP="00DB6698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प्राकृतिक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कन्ट्रोल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टोली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नहुनु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सो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अपूर्ण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हुन्छ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किनकी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परिवर्तन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कारणहो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निश्चित</w:t>
      </w:r>
      <w:proofErr w:type="spellEnd"/>
      <w:r w:rsidRPr="005D3D4E">
        <w:rPr>
          <w:sz w:val="22"/>
        </w:rPr>
        <w:t xml:space="preserve"> </w:t>
      </w:r>
      <w:proofErr w:type="spellStart"/>
      <w:r w:rsidR="00135FE6" w:rsidRPr="005D3D4E">
        <w:rPr>
          <w:rFonts w:ascii="Nirmala UI" w:hAnsi="Nirmala UI" w:cs="Nirmala UI" w:hint="cs"/>
          <w:sz w:val="22"/>
        </w:rPr>
        <w:t>भन्न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सक्दैन</w:t>
      </w:r>
      <w:proofErr w:type="spellEnd"/>
      <w:r w:rsidRPr="005D3D4E">
        <w:rPr>
          <w:rFonts w:ascii="Nirmala UI" w:hAnsi="Nirmala UI" w:cs="Nirmala UI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r w:rsidR="00755DF7" w:rsidRPr="005D3D4E">
        <w:rPr>
          <w:rFonts w:ascii="Nirmala UI" w:hAnsi="Nirmala UI" w:cs="Nirmala UI" w:hint="cs"/>
          <w:sz w:val="22"/>
        </w:rPr>
        <w:t>र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उदहारणको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यूरोपमा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छिमेकि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हुन्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दुबैले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नियम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लागु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गरियो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बढ्दै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प्रसारको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बढेन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साता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मात्र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दुवै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8706C7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समान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</w:p>
    <w:p w14:paraId="4687643A" w14:textId="3878C738" w:rsidR="005C2F32" w:rsidRDefault="00D72B4A" w:rsidP="00D72B4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D0F1472" wp14:editId="6D92F585">
            <wp:extent cx="5194800" cy="3463200"/>
            <wp:effectExtent l="19050" t="19050" r="254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4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F8C8F" w14:textId="50E6DB6B" w:rsidR="001E10B2" w:rsidRPr="005D3D4E" w:rsidRDefault="001E10B2" w:rsidP="00D72B4A">
      <w:pPr>
        <w:jc w:val="center"/>
        <w:rPr>
          <w:i/>
          <w:iCs/>
          <w:color w:val="808080" w:themeColor="background1" w:themeShade="80"/>
          <w:sz w:val="18"/>
          <w:szCs w:val="18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चेक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गणराज्य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र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अष्ट्रीयाको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8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तुलना</w:t>
      </w:r>
      <w:proofErr w:type="spellEnd"/>
    </w:p>
    <w:p w14:paraId="62F8847C" w14:textId="72FF7AEF" w:rsidR="00384375" w:rsidRPr="005D3D4E" w:rsidRDefault="00C632B6" w:rsidP="003F6E80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महत्त्वपूर्ण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कुरा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देशमा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समय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प्रयोग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कानून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मार्फत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प्रोत्साहित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वा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नागरिकहरूलाई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प्रदान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केस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मृत्यु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दरमा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घटेको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स्पष्ट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छ।</w:t>
      </w:r>
    </w:p>
    <w:p w14:paraId="021D1909" w14:textId="7DFF7996" w:rsidR="00163663" w:rsidRDefault="00384375" w:rsidP="00384375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84375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84375">
        <w:rPr>
          <w:b/>
          <w:bCs/>
          <w:color w:val="auto"/>
        </w:rPr>
        <w:t xml:space="preserve"> </w:t>
      </w:r>
      <w:r w:rsidR="00444E8A" w:rsidRPr="00444E8A">
        <w:rPr>
          <w:rFonts w:ascii="Nirmala UI" w:hAnsi="Nirmala UI" w:cs="Nirmala UI"/>
          <w:b/>
          <w:bCs/>
          <w:color w:val="auto"/>
        </w:rPr>
        <w:t>र</w:t>
      </w:r>
      <w:r w:rsidR="00444E8A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व्यवहार</w:t>
      </w:r>
      <w:proofErr w:type="spellEnd"/>
      <w:r w:rsidRPr="00384375">
        <w:rPr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9028F15" w14:textId="1425A932" w:rsidR="00384375" w:rsidRPr="005D3D4E" w:rsidRDefault="00384375" w:rsidP="00717BAC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बढी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="00652650" w:rsidRPr="00652650">
        <w:rPr>
          <w:rFonts w:ascii="Nirmala UI" w:hAnsi="Nirmala UI" w:cs="Nirmala UI"/>
          <w:sz w:val="22"/>
          <w:szCs w:val="18"/>
        </w:rPr>
        <w:t>उदाहरण</w:t>
      </w:r>
      <w:r w:rsidRPr="005D3D4E">
        <w:rPr>
          <w:rFonts w:ascii="Nirmala UI" w:hAnsi="Nirmala UI" w:cs="Nirmala UI"/>
          <w:sz w:val="22"/>
          <w:szCs w:val="18"/>
        </w:rPr>
        <w:t>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जाँदै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धुने</w:t>
      </w:r>
      <w:proofErr w:type="spellEnd"/>
      <w:r w:rsidRPr="005D3D4E">
        <w:rPr>
          <w:sz w:val="22"/>
          <w:szCs w:val="18"/>
        </w:rPr>
        <w:t>)</w:t>
      </w:r>
      <w:r w:rsidR="00A2203D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दावी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>(Brosseau et al. 2020)</w:t>
      </w:r>
      <w:r w:rsidR="00717BAC"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छन्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आए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रोकथाम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रणनीति</w:t>
      </w:r>
      <w:proofErr w:type="spellEnd"/>
      <w:r w:rsidR="00717BAC" w:rsidRPr="005D3D4E">
        <w:rPr>
          <w:rFonts w:ascii="Nirmala UI" w:hAnsi="Nirmala UI" w:cs="Nirmala UI"/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(Cassell et al. 2006; Rojas Castro, </w:t>
      </w:r>
      <w:proofErr w:type="spellStart"/>
      <w:r w:rsidR="00717BAC" w:rsidRPr="005D3D4E">
        <w:rPr>
          <w:rFonts w:ascii="Arial" w:hAnsi="Arial" w:cs="Arial"/>
          <w:sz w:val="22"/>
          <w:szCs w:val="18"/>
        </w:rPr>
        <w:t>Delabre</w:t>
      </w:r>
      <w:proofErr w:type="spellEnd"/>
      <w:r w:rsidR="00717BAC" w:rsidRPr="005D3D4E">
        <w:rPr>
          <w:rFonts w:ascii="Arial" w:hAnsi="Arial" w:cs="Arial"/>
          <w:sz w:val="22"/>
          <w:szCs w:val="18"/>
        </w:rPr>
        <w:t>, and Molina 2019)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मोटरगाडीको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हेल्मेट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कानून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बिरुद्ध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(Ouellet 2011)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पाइन्छ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वास्तविक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विश्व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केही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व्यक्तिहरूले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B90A2E" w:rsidRPr="005D3D4E">
        <w:rPr>
          <w:sz w:val="22"/>
          <w:szCs w:val="18"/>
        </w:rPr>
        <w:t xml:space="preserve">,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जनसंख्या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स्तरमा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="00B90A2E" w:rsidRPr="005D3D4E">
        <w:rPr>
          <w:sz w:val="22"/>
          <w:szCs w:val="18"/>
        </w:rPr>
        <w:t xml:space="preserve"> </w:t>
      </w:r>
      <w:r w:rsidR="00B90A2E" w:rsidRPr="005D3D4E">
        <w:rPr>
          <w:rFonts w:ascii="Nirmala UI" w:hAnsi="Nirmala UI" w:cs="Nirmala UI"/>
          <w:sz w:val="22"/>
          <w:szCs w:val="18"/>
        </w:rPr>
        <w:t>र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हितमा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सुधार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हुनेछ</w:t>
      </w:r>
      <w:proofErr w:type="spellEnd"/>
      <w:r w:rsidR="00B90A2E" w:rsidRPr="005D3D4E">
        <w:rPr>
          <w:rFonts w:ascii="Nirmala UI" w:hAnsi="Nirmala UI" w:cs="Nirmala UI"/>
          <w:sz w:val="22"/>
          <w:szCs w:val="18"/>
        </w:rPr>
        <w:t xml:space="preserve"> </w:t>
      </w:r>
      <w:r w:rsidR="00B90A2E" w:rsidRPr="005D3D4E">
        <w:rPr>
          <w:rFonts w:ascii="Arial" w:hAnsi="Arial" w:cs="Arial"/>
          <w:sz w:val="22"/>
          <w:szCs w:val="18"/>
        </w:rPr>
        <w:t>(Peng et al. 2017; Houston and Richardson 2007)</w:t>
      </w:r>
      <w:r w:rsidR="00B90A2E" w:rsidRPr="005D3D4E">
        <w:rPr>
          <w:rFonts w:ascii="Nirmala UI" w:hAnsi="Nirmala UI" w:cs="Nirmala UI"/>
          <w:sz w:val="22"/>
          <w:szCs w:val="18"/>
        </w:rPr>
        <w:t>।</w:t>
      </w:r>
    </w:p>
    <w:p w14:paraId="0D6C351F" w14:textId="1167508F" w:rsidR="00632284" w:rsidRDefault="00444E8A" w:rsidP="00444E8A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444E8A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444E8A">
        <w:rPr>
          <w:b/>
          <w:bCs/>
          <w:color w:val="auto"/>
        </w:rPr>
        <w:t xml:space="preserve"> </w:t>
      </w:r>
      <w:r w:rsidRPr="00444E8A">
        <w:rPr>
          <w:rFonts w:ascii="Nirmala UI" w:hAnsi="Nirmala UI" w:cs="Nirmala UI"/>
          <w:b/>
          <w:bCs/>
          <w:color w:val="auto"/>
        </w:rPr>
        <w:t>र</w:t>
      </w:r>
      <w:r w:rsidRPr="00444E8A">
        <w:rPr>
          <w:b/>
          <w:bCs/>
          <w:color w:val="auto"/>
        </w:rPr>
        <w:t xml:space="preserve"> </w:t>
      </w:r>
      <w:proofErr w:type="spellStart"/>
      <w:r w:rsidRPr="00444E8A">
        <w:rPr>
          <w:rFonts w:ascii="Nirmala UI" w:hAnsi="Nirmala UI" w:cs="Nirmala UI"/>
          <w:b/>
          <w:bCs/>
          <w:color w:val="auto"/>
        </w:rPr>
        <w:t>अर्थशास्त्र</w:t>
      </w:r>
      <w:proofErr w:type="spellEnd"/>
    </w:p>
    <w:p w14:paraId="438A3A6B" w14:textId="5F8D95E7" w:rsidR="005F7D6A" w:rsidRPr="005D3D4E" w:rsidRDefault="00E33F12" w:rsidP="009E005B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विश्लेषकले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मूल्य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गैर</w:t>
      </w:r>
      <w:r w:rsidRPr="005D3D4E">
        <w:rPr>
          <w:sz w:val="22"/>
          <w:szCs w:val="18"/>
        </w:rPr>
        <w:t>-</w:t>
      </w:r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सिर्जना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सकिन्छ</w:t>
      </w:r>
      <w:proofErr w:type="spellEnd"/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सम्भाव्य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क्षति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विचार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एकजनाले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लगाउनाले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ज्यान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फाइदा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संकेत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</w:t>
      </w:r>
      <w:proofErr w:type="spellStart"/>
      <w:r w:rsidRPr="005D3D4E">
        <w:rPr>
          <w:rFonts w:ascii="Arial" w:hAnsi="Arial" w:cs="Arial"/>
          <w:sz w:val="22"/>
          <w:szCs w:val="18"/>
        </w:rPr>
        <w:t>Abaluck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et al. 2020)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55BCAF62" w14:textId="51939D87" w:rsidR="00351FF3" w:rsidRDefault="00351FF3" w:rsidP="00351FF3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51FF3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51FF3">
        <w:rPr>
          <w:b/>
          <w:bCs/>
          <w:color w:val="auto"/>
        </w:rPr>
        <w:t xml:space="preserve"> </w:t>
      </w:r>
      <w:r w:rsidRPr="00351FF3">
        <w:rPr>
          <w:rFonts w:ascii="Nirmala UI" w:hAnsi="Nirmala UI" w:cs="Nirmala UI"/>
          <w:b/>
          <w:bCs/>
          <w:color w:val="auto"/>
        </w:rPr>
        <w:t>र</w:t>
      </w:r>
      <w:r w:rsidRPr="00351FF3">
        <w:rPr>
          <w:b/>
          <w:bCs/>
          <w:color w:val="auto"/>
        </w:rPr>
        <w:t xml:space="preserve"> </w:t>
      </w:r>
      <w:proofErr w:type="spellStart"/>
      <w:r w:rsidRPr="00351FF3">
        <w:rPr>
          <w:rFonts w:ascii="Nirmala UI" w:hAnsi="Nirmala UI" w:cs="Nirmala UI"/>
          <w:b/>
          <w:bCs/>
          <w:color w:val="auto"/>
        </w:rPr>
        <w:t>नृविज्ञान</w:t>
      </w:r>
      <w:proofErr w:type="spellEnd"/>
    </w:p>
    <w:p w14:paraId="270F12B8" w14:textId="41B470AB" w:rsidR="00351FF3" w:rsidRPr="005D3D4E" w:rsidRDefault="0032596A" w:rsidP="00592661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एसियाली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सामान्यहो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व्यक्तिगत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प्रदुषण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सामुहिक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महामारी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मेरो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देशहरूमा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देखापरे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धारणा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हालमा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कोरोना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asymptomatic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बुझिएको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</w:t>
      </w:r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परेनी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ज्ञान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425332A7" w14:textId="06BD2157" w:rsidR="00592661" w:rsidRDefault="00592661" w:rsidP="0059266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592661">
        <w:rPr>
          <w:rFonts w:ascii="Nirmala UI" w:hAnsi="Nirmala UI" w:cs="Nirmala UI"/>
          <w:b/>
          <w:bCs/>
          <w:color w:val="auto"/>
        </w:rPr>
        <w:t>निष्कर्ष</w:t>
      </w:r>
      <w:proofErr w:type="spellEnd"/>
    </w:p>
    <w:p w14:paraId="4428CA93" w14:textId="3A6987CF" w:rsidR="00900798" w:rsidRDefault="00510A88" w:rsidP="00B02CD4">
      <w:pPr>
        <w:jc w:val="both"/>
        <w:rPr>
          <w:sz w:val="22"/>
          <w:szCs w:val="18"/>
        </w:rPr>
      </w:pPr>
      <w:proofErr w:type="spellStart"/>
      <w:r w:rsidRPr="00510A88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वैज्ञानिक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समर्थन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गर्दैन</w:t>
      </w:r>
      <w:proofErr w:type="spellEnd"/>
      <w:r w:rsidRPr="00510A88">
        <w:rPr>
          <w:sz w:val="22"/>
          <w:szCs w:val="18"/>
        </w:rPr>
        <w:t xml:space="preserve">,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जसो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उहि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दिशामा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औंल्याउँछ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यस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प्रमाणको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मुल्यांकनले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हामीलाई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स्पष्ट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निष्कर्षमा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पुर्</w:t>
      </w:r>
      <w:r w:rsidRPr="00510A88">
        <w:rPr>
          <w:rFonts w:hint="cs"/>
          <w:sz w:val="22"/>
          <w:szCs w:val="18"/>
        </w:rPr>
        <w:t>‍</w:t>
      </w:r>
      <w:r w:rsidRPr="00510A88">
        <w:rPr>
          <w:rFonts w:ascii="Nirmala UI" w:hAnsi="Nirmala UI" w:cs="Nirmala UI"/>
          <w:sz w:val="22"/>
          <w:szCs w:val="18"/>
        </w:rPr>
        <w:t>याउँछ</w:t>
      </w:r>
      <w:proofErr w:type="spellEnd"/>
      <w:r w:rsidRPr="00510A88">
        <w:rPr>
          <w:sz w:val="22"/>
          <w:szCs w:val="18"/>
        </w:rPr>
        <w:t xml:space="preserve">: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लगाउनुहोस्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6729A7" w:rsidRPr="00B30E63">
        <w:rPr>
          <w:rFonts w:ascii="Nirmala UI" w:hAnsi="Nirmala UI" w:cs="Nirmala UI" w:hint="cs"/>
          <w:sz w:val="22"/>
        </w:rPr>
        <w:t>नियन्त्रण</w:t>
      </w:r>
      <w:r w:rsidR="00BA332A" w:rsidRPr="00BA332A">
        <w:rPr>
          <w:rFonts w:ascii="Nirmala UI" w:hAnsi="Nirmala UI" w:cs="Nirmala UI" w:hint="cs"/>
          <w:sz w:val="22"/>
          <w:szCs w:val="18"/>
        </w:rPr>
        <w:t>का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लागि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साधारण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प्रभावी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r w:rsidR="00BA332A" w:rsidRPr="00BA332A">
        <w:rPr>
          <w:rFonts w:ascii="Nirmala UI" w:hAnsi="Nirmala UI" w:cs="Nirmala UI" w:hint="cs"/>
          <w:sz w:val="22"/>
          <w:szCs w:val="18"/>
        </w:rPr>
        <w:t>छ</w:t>
      </w:r>
      <w:r w:rsidR="00BA332A" w:rsidRPr="00555607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68173B" w:rsidRPr="0068173B">
        <w:rPr>
          <w:rFonts w:ascii="Nirmala UI" w:hAnsi="Nirmala UI" w:cs="Nirmala UI" w:hint="cs"/>
          <w:sz w:val="22"/>
          <w:szCs w:val="18"/>
        </w:rPr>
        <w:lastRenderedPageBreak/>
        <w:t>तपाईले</w:t>
      </w:r>
      <w:proofErr w:type="spellEnd"/>
      <w:r w:rsidR="00900798" w:rsidRPr="00900798">
        <w:rPr>
          <w:sz w:val="22"/>
          <w:szCs w:val="18"/>
        </w:rPr>
        <w:t xml:space="preserve"> </w:t>
      </w:r>
      <w:hyperlink r:id="rId12" w:history="1"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घरमा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बनाउन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सक्नु</w:t>
        </w:r>
        <w:proofErr w:type="spellEnd"/>
      </w:hyperlink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त्यसका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लागि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टी</w:t>
      </w:r>
      <w:r w:rsidR="00900798" w:rsidRPr="00900798">
        <w:rPr>
          <w:sz w:val="22"/>
          <w:szCs w:val="18"/>
        </w:rPr>
        <w:t>-</w:t>
      </w:r>
      <w:r w:rsidR="00900798" w:rsidRPr="00900798">
        <w:rPr>
          <w:rFonts w:ascii="Nirmala UI" w:hAnsi="Nirmala UI" w:cs="Nirmala UI"/>
          <w:sz w:val="22"/>
          <w:szCs w:val="18"/>
        </w:rPr>
        <w:t>शर्ट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रुमाल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अथवा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स्कार्फ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  <w:proofErr w:type="spellStart"/>
      <w:r w:rsidR="004D0727" w:rsidRPr="004D0727">
        <w:rPr>
          <w:rFonts w:ascii="Nirmala UI" w:hAnsi="Nirmala UI" w:cs="Nirmala UI" w:hint="cs"/>
          <w:sz w:val="22"/>
          <w:szCs w:val="18"/>
        </w:rPr>
        <w:t>ऊन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सुती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या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रेसमको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गर्नुस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अनुसन्धानकर्ता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हरुले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फिल्टरको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सिफारिस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छन्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सो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B607CA" w:rsidRPr="00B607CA">
        <w:rPr>
          <w:sz w:val="22"/>
          <w:szCs w:val="18"/>
        </w:rPr>
        <w:t xml:space="preserve"> </w:t>
      </w:r>
      <w:r w:rsidR="00B607CA" w:rsidRPr="00B607CA">
        <w:rPr>
          <w:rFonts w:ascii="Nirmala UI" w:hAnsi="Nirmala UI" w:cs="Nirmala UI"/>
          <w:sz w:val="22"/>
          <w:szCs w:val="18"/>
        </w:rPr>
        <w:t>२</w:t>
      </w:r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तहको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बीच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राखी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फाल्नुस</w:t>
      </w:r>
      <w:proofErr w:type="spellEnd"/>
      <w:r w:rsidR="00B607CA" w:rsidRPr="00B607CA">
        <w:rPr>
          <w:rFonts w:ascii="Nirmala UI" w:hAnsi="Nirmala UI" w:cs="Nirmala UI"/>
          <w:sz w:val="22"/>
          <w:szCs w:val="18"/>
        </w:rPr>
        <w:t>।</w:t>
      </w:r>
      <w:r w:rsidR="00B607C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तपाईले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धोए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फेरी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</w:p>
    <w:p w14:paraId="4CA07DF2" w14:textId="75C47BE3" w:rsidR="00900798" w:rsidRDefault="00BC69B8" w:rsidP="00BC69B8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स्रोत</w:t>
      </w:r>
      <w:proofErr w:type="spellEnd"/>
      <w:r w:rsidRPr="00BC69B8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="00B30E63" w:rsidRPr="00B30E63">
        <w:rPr>
          <w:rFonts w:ascii="Nirmala UI" w:hAnsi="Nirmala UI" w:cs="Nirmala UI" w:hint="cs"/>
          <w:b/>
          <w:bCs/>
          <w:color w:val="auto"/>
        </w:rPr>
        <w:t>नियन्त्रण</w:t>
      </w:r>
      <w:proofErr w:type="spellEnd"/>
    </w:p>
    <w:p w14:paraId="6B1B4666" w14:textId="6AE808A3" w:rsidR="00E94156" w:rsidRDefault="00335FAC" w:rsidP="00335FAC">
      <w:pPr>
        <w:rPr>
          <w:rFonts w:ascii="Nirmala UI" w:hAnsi="Nirmala UI" w:cs="Nirmala UI"/>
          <w:sz w:val="22"/>
        </w:rPr>
      </w:pPr>
      <w:proofErr w:type="spellStart"/>
      <w:r w:rsidRPr="00335FAC">
        <w:rPr>
          <w:rFonts w:ascii="Nirmala UI" w:hAnsi="Nirmala UI" w:cs="Nirmala UI" w:hint="cs"/>
          <w:sz w:val="22"/>
        </w:rPr>
        <w:t>जेरेमीले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स्रोत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="00B30E63" w:rsidRPr="00B30E63">
        <w:rPr>
          <w:rFonts w:ascii="Nirmala UI" w:hAnsi="Nirmala UI" w:cs="Nirmala UI" w:hint="cs"/>
          <w:sz w:val="22"/>
        </w:rPr>
        <w:t>नियन्त्रण</w:t>
      </w:r>
      <w:r w:rsidRPr="00335FAC">
        <w:rPr>
          <w:rFonts w:ascii="Nirmala UI" w:hAnsi="Nirmala UI" w:cs="Nirmala UI" w:hint="cs"/>
          <w:sz w:val="22"/>
        </w:rPr>
        <w:t>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उदाहरण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hyperlink r:id="rId13" w:history="1">
        <w:proofErr w:type="spellStart"/>
        <w:r w:rsidRPr="00B30E63">
          <w:rPr>
            <w:rStyle w:val="Hyperlink"/>
            <w:rFonts w:ascii="Nirmala UI" w:hAnsi="Nirmala UI" w:cs="Nirmala UI" w:hint="cs"/>
            <w:sz w:val="22"/>
          </w:rPr>
          <w:t>यस</w:t>
        </w:r>
        <w:proofErr w:type="spellEnd"/>
        <w:r w:rsidRPr="00B30E63">
          <w:rPr>
            <w:rStyle w:val="Hyperlink"/>
            <w:rFonts w:ascii="Nirmala UI" w:hAnsi="Nirmala UI" w:cs="Nirmala UI"/>
            <w:sz w:val="22"/>
          </w:rPr>
          <w:t xml:space="preserve"> </w:t>
        </w:r>
        <w:proofErr w:type="spellStart"/>
        <w:r w:rsidRPr="00B30E63">
          <w:rPr>
            <w:rStyle w:val="Hyperlink"/>
            <w:rFonts w:ascii="Nirmala UI" w:hAnsi="Nirmala UI" w:cs="Nirmala UI" w:hint="cs"/>
            <w:sz w:val="22"/>
          </w:rPr>
          <w:t>भिडियोमा</w:t>
        </w:r>
        <w:proofErr w:type="spellEnd"/>
      </w:hyperlink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दिएको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r w:rsidRPr="00335FAC">
        <w:rPr>
          <w:rFonts w:ascii="Nirmala UI" w:hAnsi="Nirmala UI" w:cs="Nirmala UI" w:hint="cs"/>
          <w:sz w:val="22"/>
        </w:rPr>
        <w:t>छ।</w:t>
      </w:r>
    </w:p>
    <w:p w14:paraId="2E72591B" w14:textId="1E780E53" w:rsidR="00900798" w:rsidRDefault="00900798" w:rsidP="00900798">
      <w:pPr>
        <w:pStyle w:val="Heading2"/>
        <w:rPr>
          <w:rStyle w:val="tlid-translation"/>
          <w:rFonts w:ascii="Nirmala UI" w:hAnsi="Nirmala UI" w:cs="Nirmala UI"/>
          <w:b/>
          <w:bCs/>
          <w:color w:val="auto"/>
          <w:cs/>
          <w:lang w:bidi="ne-NP"/>
        </w:rPr>
      </w:pPr>
      <w:r w:rsidRPr="00900798">
        <w:rPr>
          <w:rStyle w:val="tlid-translation"/>
          <w:rFonts w:ascii="Nirmala UI" w:hAnsi="Nirmala UI" w:cs="Nirmala UI" w:hint="cs"/>
          <w:b/>
          <w:bCs/>
          <w:color w:val="auto"/>
          <w:cs/>
          <w:lang w:bidi="ne-NP"/>
        </w:rPr>
        <w:t>सन्दर्भ</w:t>
      </w:r>
    </w:p>
    <w:p w14:paraId="5543B00F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Abaluck</w:t>
      </w:r>
      <w:proofErr w:type="spellEnd"/>
      <w:r w:rsidRPr="001C0B64">
        <w:rPr>
          <w:rFonts w:ascii="Arial" w:hAnsi="Arial" w:cs="Arial"/>
          <w:sz w:val="22"/>
        </w:rPr>
        <w:t xml:space="preserve">, Jason, Judith A. Chevalier, Nicholas A. Christakis, Howard Paul Forman, Edward H. Kaplan, Albert Ko, and </w:t>
      </w:r>
      <w:proofErr w:type="spellStart"/>
      <w:r w:rsidRPr="001C0B64">
        <w:rPr>
          <w:rFonts w:ascii="Arial" w:hAnsi="Arial" w:cs="Arial"/>
          <w:sz w:val="22"/>
        </w:rPr>
        <w:t>Sten</w:t>
      </w:r>
      <w:proofErr w:type="spellEnd"/>
      <w:r w:rsidRPr="001C0B64">
        <w:rPr>
          <w:rFonts w:ascii="Arial" w:hAnsi="Arial" w:cs="Arial"/>
          <w:sz w:val="22"/>
        </w:rPr>
        <w:t xml:space="preserve"> H. </w:t>
      </w:r>
      <w:proofErr w:type="spellStart"/>
      <w:r w:rsidRPr="001C0B64">
        <w:rPr>
          <w:rFonts w:ascii="Arial" w:hAnsi="Arial" w:cs="Arial"/>
          <w:sz w:val="22"/>
        </w:rPr>
        <w:t>Vermund</w:t>
      </w:r>
      <w:proofErr w:type="spellEnd"/>
      <w:r w:rsidRPr="001C0B64">
        <w:rPr>
          <w:rFonts w:ascii="Arial" w:hAnsi="Arial" w:cs="Arial"/>
          <w:sz w:val="22"/>
        </w:rPr>
        <w:t xml:space="preserve">. 2020. “The Case for Universal Cloth Mask Adoption and Policies to Increase Supply of Medical Masks for Health Workers.” SSRN Scholarly Paper ID 3567438. Rochester, NY: Social Science Research Network. </w:t>
      </w:r>
      <w:hyperlink r:id="rId14" w:history="1">
        <w:r w:rsidRPr="001C0B64">
          <w:rPr>
            <w:rStyle w:val="Hyperlink"/>
            <w:rFonts w:ascii="Arial" w:hAnsi="Arial" w:cs="Arial"/>
            <w:sz w:val="22"/>
          </w:rPr>
          <w:t>https://papers.ssrn.com/abstract=3567438</w:t>
        </w:r>
      </w:hyperlink>
      <w:r w:rsidRPr="001C0B64">
        <w:rPr>
          <w:rFonts w:ascii="Arial" w:hAnsi="Arial" w:cs="Arial"/>
          <w:sz w:val="22"/>
        </w:rPr>
        <w:t>.</w:t>
      </w:r>
    </w:p>
    <w:p w14:paraId="20C60924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Bai, Yan, </w:t>
      </w:r>
      <w:proofErr w:type="spellStart"/>
      <w:r w:rsidRPr="001C0B64">
        <w:rPr>
          <w:rFonts w:ascii="Arial" w:hAnsi="Arial" w:cs="Arial"/>
          <w:sz w:val="22"/>
        </w:rPr>
        <w:t>Lingsheng</w:t>
      </w:r>
      <w:proofErr w:type="spellEnd"/>
      <w:r w:rsidRPr="001C0B64">
        <w:rPr>
          <w:rFonts w:ascii="Arial" w:hAnsi="Arial" w:cs="Arial"/>
          <w:sz w:val="22"/>
        </w:rPr>
        <w:t xml:space="preserve"> Yao, Tao Wei, Fei Tian, Dong-Yan </w:t>
      </w:r>
      <w:proofErr w:type="spellStart"/>
      <w:r w:rsidRPr="001C0B64">
        <w:rPr>
          <w:rFonts w:ascii="Arial" w:hAnsi="Arial" w:cs="Arial"/>
          <w:sz w:val="22"/>
        </w:rPr>
        <w:t>Jin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Lijuan</w:t>
      </w:r>
      <w:proofErr w:type="spellEnd"/>
      <w:r w:rsidRPr="001C0B64">
        <w:rPr>
          <w:rFonts w:ascii="Arial" w:hAnsi="Arial" w:cs="Arial"/>
          <w:sz w:val="22"/>
        </w:rPr>
        <w:t xml:space="preserve"> Chen, and </w:t>
      </w:r>
      <w:proofErr w:type="spellStart"/>
      <w:r w:rsidRPr="001C0B64">
        <w:rPr>
          <w:rFonts w:ascii="Arial" w:hAnsi="Arial" w:cs="Arial"/>
          <w:sz w:val="22"/>
        </w:rPr>
        <w:t>Meiyun</w:t>
      </w:r>
      <w:proofErr w:type="spellEnd"/>
      <w:r w:rsidRPr="001C0B64">
        <w:rPr>
          <w:rFonts w:ascii="Arial" w:hAnsi="Arial" w:cs="Arial"/>
          <w:sz w:val="22"/>
        </w:rPr>
        <w:t xml:space="preserve"> Wang. 2020. “Presumed Asymptomatic Carrier Transmission of Covid-19.” </w:t>
      </w:r>
      <w:r w:rsidRPr="001C0B64">
        <w:rPr>
          <w:rStyle w:val="Emphasis"/>
          <w:rFonts w:ascii="Arial" w:hAnsi="Arial" w:cs="Arial"/>
          <w:sz w:val="22"/>
        </w:rPr>
        <w:t>Jama</w:t>
      </w:r>
      <w:r w:rsidRPr="001C0B64">
        <w:rPr>
          <w:rFonts w:ascii="Arial" w:hAnsi="Arial" w:cs="Arial"/>
          <w:sz w:val="22"/>
        </w:rPr>
        <w:t>.</w:t>
      </w:r>
    </w:p>
    <w:p w14:paraId="68596DD0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Bradford, W David, and Anne </w:t>
      </w:r>
      <w:proofErr w:type="spellStart"/>
      <w:r w:rsidRPr="001C0B64">
        <w:rPr>
          <w:rFonts w:ascii="Arial" w:hAnsi="Arial" w:cs="Arial"/>
          <w:sz w:val="22"/>
        </w:rPr>
        <w:t>Mandich</w:t>
      </w:r>
      <w:proofErr w:type="spellEnd"/>
      <w:r w:rsidRPr="001C0B64">
        <w:rPr>
          <w:rFonts w:ascii="Arial" w:hAnsi="Arial" w:cs="Arial"/>
          <w:sz w:val="22"/>
        </w:rPr>
        <w:t xml:space="preserve">. 2015. “Some State Vaccination Laws Contribute to Greater Exemption Rates and Disease Outbreaks in the United States.” </w:t>
      </w:r>
      <w:r w:rsidRPr="001C0B64">
        <w:rPr>
          <w:rStyle w:val="Emphasis"/>
          <w:rFonts w:ascii="Arial" w:hAnsi="Arial" w:cs="Arial"/>
          <w:sz w:val="22"/>
        </w:rPr>
        <w:t>Health Affairs</w:t>
      </w:r>
      <w:r w:rsidRPr="001C0B64">
        <w:rPr>
          <w:rFonts w:ascii="Arial" w:hAnsi="Arial" w:cs="Arial"/>
          <w:sz w:val="22"/>
        </w:rPr>
        <w:t xml:space="preserve"> 34 (8): 1383–90.</w:t>
      </w:r>
    </w:p>
    <w:p w14:paraId="49D6A632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Brosseau, Lisa M., ScD, Margaret </w:t>
      </w:r>
      <w:proofErr w:type="spellStart"/>
      <w:r w:rsidRPr="001C0B64">
        <w:rPr>
          <w:rFonts w:ascii="Arial" w:hAnsi="Arial" w:cs="Arial"/>
          <w:sz w:val="22"/>
        </w:rPr>
        <w:t>Sietsema</w:t>
      </w:r>
      <w:proofErr w:type="spellEnd"/>
      <w:r w:rsidRPr="001C0B64">
        <w:rPr>
          <w:rFonts w:ascii="Arial" w:hAnsi="Arial" w:cs="Arial"/>
          <w:sz w:val="22"/>
        </w:rPr>
        <w:t xml:space="preserve">, PhD Apr 01, and 2020. 2020. “COMMENTARY: Masks-for-All for COVID-19 Not Based on Sound Data.” </w:t>
      </w:r>
      <w:r w:rsidRPr="001C0B64">
        <w:rPr>
          <w:rStyle w:val="Emphasis"/>
          <w:rFonts w:ascii="Arial" w:hAnsi="Arial" w:cs="Arial"/>
          <w:sz w:val="22"/>
        </w:rPr>
        <w:t>CIDRAP</w:t>
      </w:r>
      <w:r w:rsidRPr="001C0B64">
        <w:rPr>
          <w:rFonts w:ascii="Arial" w:hAnsi="Arial" w:cs="Arial"/>
          <w:sz w:val="22"/>
        </w:rPr>
        <w:t xml:space="preserve">. </w:t>
      </w:r>
      <w:hyperlink r:id="rId15" w:history="1">
        <w:r w:rsidRPr="001C0B64">
          <w:rPr>
            <w:rStyle w:val="Hyperlink"/>
            <w:rFonts w:ascii="Arial" w:hAnsi="Arial" w:cs="Arial"/>
            <w:sz w:val="22"/>
          </w:rPr>
          <w:t>https://www.cidrap.umn.edu/news-perspective/2020/04/commentary-masks-all-covid-19-not-based-sound-data</w:t>
        </w:r>
      </w:hyperlink>
      <w:r w:rsidRPr="001C0B64">
        <w:rPr>
          <w:rFonts w:ascii="Arial" w:hAnsi="Arial" w:cs="Arial"/>
          <w:sz w:val="22"/>
        </w:rPr>
        <w:t>.</w:t>
      </w:r>
    </w:p>
    <w:p w14:paraId="4AB299A4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Cassell, Michael M, Daniel T Halperin, James D Shelton, and David Stanton. 2006. “Risk Compensation: The Achilles’ Heel of Innovations in </w:t>
      </w:r>
      <w:proofErr w:type="spellStart"/>
      <w:r w:rsidRPr="001C0B64">
        <w:rPr>
          <w:rFonts w:ascii="Arial" w:hAnsi="Arial" w:cs="Arial"/>
          <w:sz w:val="22"/>
        </w:rPr>
        <w:t>Hiv</w:t>
      </w:r>
      <w:proofErr w:type="spellEnd"/>
      <w:r w:rsidRPr="001C0B64">
        <w:rPr>
          <w:rFonts w:ascii="Arial" w:hAnsi="Arial" w:cs="Arial"/>
          <w:sz w:val="22"/>
        </w:rPr>
        <w:t xml:space="preserve"> Prevention?” </w:t>
      </w:r>
      <w:proofErr w:type="spellStart"/>
      <w:r w:rsidRPr="001C0B64">
        <w:rPr>
          <w:rStyle w:val="Emphasis"/>
          <w:rFonts w:ascii="Arial" w:hAnsi="Arial" w:cs="Arial"/>
          <w:sz w:val="22"/>
        </w:rPr>
        <w:t>Bmj</w:t>
      </w:r>
      <w:proofErr w:type="spellEnd"/>
      <w:r w:rsidRPr="001C0B64">
        <w:rPr>
          <w:rFonts w:ascii="Arial" w:hAnsi="Arial" w:cs="Arial"/>
          <w:sz w:val="22"/>
        </w:rPr>
        <w:t xml:space="preserve"> 332 (7541): 605–7.</w:t>
      </w:r>
    </w:p>
    <w:p w14:paraId="40BCFB60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Doremalen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Neeltje</w:t>
      </w:r>
      <w:proofErr w:type="spellEnd"/>
      <w:r w:rsidRPr="001C0B64">
        <w:rPr>
          <w:rFonts w:ascii="Arial" w:hAnsi="Arial" w:cs="Arial"/>
          <w:sz w:val="22"/>
        </w:rPr>
        <w:t xml:space="preserve"> van, Trenton </w:t>
      </w:r>
      <w:proofErr w:type="spellStart"/>
      <w:r w:rsidRPr="001C0B64">
        <w:rPr>
          <w:rFonts w:ascii="Arial" w:hAnsi="Arial" w:cs="Arial"/>
          <w:sz w:val="22"/>
        </w:rPr>
        <w:t>Bushmaker</w:t>
      </w:r>
      <w:proofErr w:type="spellEnd"/>
      <w:r w:rsidRPr="001C0B64">
        <w:rPr>
          <w:rFonts w:ascii="Arial" w:hAnsi="Arial" w:cs="Arial"/>
          <w:sz w:val="22"/>
        </w:rPr>
        <w:t xml:space="preserve">, Dylan H. Morris, </w:t>
      </w:r>
      <w:proofErr w:type="spellStart"/>
      <w:r w:rsidRPr="001C0B64">
        <w:rPr>
          <w:rFonts w:ascii="Arial" w:hAnsi="Arial" w:cs="Arial"/>
          <w:sz w:val="22"/>
        </w:rPr>
        <w:t>Myndi</w:t>
      </w:r>
      <w:proofErr w:type="spellEnd"/>
      <w:r w:rsidRPr="001C0B64">
        <w:rPr>
          <w:rFonts w:ascii="Arial" w:hAnsi="Arial" w:cs="Arial"/>
          <w:sz w:val="22"/>
        </w:rPr>
        <w:t xml:space="preserve"> G. Holbrook, Amandine Gamble, Brandi N. Williamson, </w:t>
      </w:r>
      <w:proofErr w:type="spellStart"/>
      <w:r w:rsidRPr="001C0B64">
        <w:rPr>
          <w:rFonts w:ascii="Arial" w:hAnsi="Arial" w:cs="Arial"/>
          <w:sz w:val="22"/>
        </w:rPr>
        <w:t>Azaibi</w:t>
      </w:r>
      <w:proofErr w:type="spellEnd"/>
      <w:r w:rsidRPr="001C0B64">
        <w:rPr>
          <w:rFonts w:ascii="Arial" w:hAnsi="Arial" w:cs="Arial"/>
          <w:sz w:val="22"/>
        </w:rPr>
        <w:t xml:space="preserve"> </w:t>
      </w:r>
      <w:proofErr w:type="spellStart"/>
      <w:r w:rsidRPr="001C0B64">
        <w:rPr>
          <w:rFonts w:ascii="Arial" w:hAnsi="Arial" w:cs="Arial"/>
          <w:sz w:val="22"/>
        </w:rPr>
        <w:t>Tamin</w:t>
      </w:r>
      <w:proofErr w:type="spellEnd"/>
      <w:r w:rsidRPr="001C0B64">
        <w:rPr>
          <w:rFonts w:ascii="Arial" w:hAnsi="Arial" w:cs="Arial"/>
          <w:sz w:val="22"/>
        </w:rPr>
        <w:t xml:space="preserve">, et al. 2020. “Aerosol and Surface Stability of SARS-CoV-2 as Compared with SARS-CoV-1.” </w:t>
      </w:r>
      <w:r w:rsidRPr="001C0B64">
        <w:rPr>
          <w:rStyle w:val="Emphasis"/>
          <w:rFonts w:ascii="Arial" w:hAnsi="Arial" w:cs="Arial"/>
          <w:sz w:val="22"/>
        </w:rPr>
        <w:t>New England Journal of Medicine</w:t>
      </w:r>
      <w:r w:rsidRPr="001C0B64">
        <w:rPr>
          <w:rFonts w:ascii="Arial" w:hAnsi="Arial" w:cs="Arial"/>
          <w:sz w:val="22"/>
        </w:rPr>
        <w:t xml:space="preserve"> 0 (0): null. </w:t>
      </w:r>
      <w:hyperlink r:id="rId16" w:history="1">
        <w:r w:rsidRPr="001C0B64">
          <w:rPr>
            <w:rStyle w:val="Hyperlink"/>
            <w:rFonts w:ascii="Arial" w:hAnsi="Arial" w:cs="Arial"/>
            <w:sz w:val="22"/>
          </w:rPr>
          <w:t>https://doi.org/10.1056/NEJMc2004973</w:t>
        </w:r>
      </w:hyperlink>
      <w:r w:rsidRPr="001C0B64">
        <w:rPr>
          <w:rFonts w:ascii="Arial" w:hAnsi="Arial" w:cs="Arial"/>
          <w:sz w:val="22"/>
        </w:rPr>
        <w:t>.</w:t>
      </w:r>
    </w:p>
    <w:p w14:paraId="2D0460B3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Duguid, JP. 1946. “The Size and the Duration of Air-Carriage of Respiratory Droplets and Droplet-Nuclei.” </w:t>
      </w:r>
      <w:r w:rsidRPr="001C0B64">
        <w:rPr>
          <w:rStyle w:val="Emphasis"/>
          <w:rFonts w:ascii="Arial" w:hAnsi="Arial" w:cs="Arial"/>
          <w:sz w:val="22"/>
        </w:rPr>
        <w:t>Epidemiology &amp; Infection</w:t>
      </w:r>
      <w:r w:rsidRPr="001C0B64">
        <w:rPr>
          <w:rFonts w:ascii="Arial" w:hAnsi="Arial" w:cs="Arial"/>
          <w:sz w:val="22"/>
        </w:rPr>
        <w:t xml:space="preserve"> 44 (6): 471–79.</w:t>
      </w:r>
    </w:p>
    <w:p w14:paraId="1BFE902A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Houston, David J, and </w:t>
      </w:r>
      <w:proofErr w:type="spellStart"/>
      <w:r w:rsidRPr="001C0B64">
        <w:rPr>
          <w:rFonts w:ascii="Arial" w:hAnsi="Arial" w:cs="Arial"/>
          <w:sz w:val="22"/>
        </w:rPr>
        <w:t>Lilliard</w:t>
      </w:r>
      <w:proofErr w:type="spellEnd"/>
      <w:r w:rsidRPr="001C0B64">
        <w:rPr>
          <w:rFonts w:ascii="Arial" w:hAnsi="Arial" w:cs="Arial"/>
          <w:sz w:val="22"/>
        </w:rPr>
        <w:t xml:space="preserve"> E Richardson. 2007. “Risk Compensation or Risk Reduction? Seatbelts, State Laws, and Traffic Fatalities.” </w:t>
      </w:r>
      <w:r w:rsidRPr="001C0B64">
        <w:rPr>
          <w:rStyle w:val="Emphasis"/>
          <w:rFonts w:ascii="Arial" w:hAnsi="Arial" w:cs="Arial"/>
          <w:sz w:val="22"/>
        </w:rPr>
        <w:t>Social Science Quarterly</w:t>
      </w:r>
      <w:r w:rsidRPr="001C0B64">
        <w:rPr>
          <w:rFonts w:ascii="Arial" w:hAnsi="Arial" w:cs="Arial"/>
          <w:sz w:val="22"/>
        </w:rPr>
        <w:t xml:space="preserve"> 88 (4): 913–36.</w:t>
      </w:r>
    </w:p>
    <w:p w14:paraId="0FED6CA2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Leffler, Christopher, Edsel Ing, Craig A. McKeown, Dennis Pratt, and Andrzej </w:t>
      </w:r>
      <w:proofErr w:type="spellStart"/>
      <w:r w:rsidRPr="001C0B64">
        <w:rPr>
          <w:rFonts w:ascii="Arial" w:hAnsi="Arial" w:cs="Arial"/>
          <w:sz w:val="22"/>
        </w:rPr>
        <w:t>Grzybowski</w:t>
      </w:r>
      <w:proofErr w:type="spellEnd"/>
      <w:r w:rsidRPr="001C0B64">
        <w:rPr>
          <w:rFonts w:ascii="Arial" w:hAnsi="Arial" w:cs="Arial"/>
          <w:sz w:val="22"/>
        </w:rPr>
        <w:t>. 2020. “Country-Wide Mortality from the Novel Coronavirus (COVID-19) Pandemic and Notes Regarding Mask Usage by the Public.”</w:t>
      </w:r>
    </w:p>
    <w:p w14:paraId="226D405F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Morawska</w:t>
      </w:r>
      <w:proofErr w:type="spellEnd"/>
      <w:r w:rsidRPr="001C0B64">
        <w:rPr>
          <w:rFonts w:ascii="Arial" w:hAnsi="Arial" w:cs="Arial"/>
          <w:sz w:val="22"/>
        </w:rPr>
        <w:t xml:space="preserve">, LJGR, GR Johnson, ZD </w:t>
      </w:r>
      <w:proofErr w:type="spellStart"/>
      <w:r w:rsidRPr="001C0B64">
        <w:rPr>
          <w:rFonts w:ascii="Arial" w:hAnsi="Arial" w:cs="Arial"/>
          <w:sz w:val="22"/>
        </w:rPr>
        <w:t>Ristovski</w:t>
      </w:r>
      <w:proofErr w:type="spellEnd"/>
      <w:r w:rsidRPr="001C0B64">
        <w:rPr>
          <w:rFonts w:ascii="Arial" w:hAnsi="Arial" w:cs="Arial"/>
          <w:sz w:val="22"/>
        </w:rPr>
        <w:t xml:space="preserve">, Megan Hargreaves, K </w:t>
      </w:r>
      <w:proofErr w:type="spellStart"/>
      <w:r w:rsidRPr="001C0B64">
        <w:rPr>
          <w:rFonts w:ascii="Arial" w:hAnsi="Arial" w:cs="Arial"/>
          <w:sz w:val="22"/>
        </w:rPr>
        <w:t>Mengersen</w:t>
      </w:r>
      <w:proofErr w:type="spellEnd"/>
      <w:r w:rsidRPr="001C0B64">
        <w:rPr>
          <w:rFonts w:ascii="Arial" w:hAnsi="Arial" w:cs="Arial"/>
          <w:sz w:val="22"/>
        </w:rPr>
        <w:t xml:space="preserve">, Steve Corbett, Christopher Yu Hang Chao, </w:t>
      </w:r>
      <w:proofErr w:type="spellStart"/>
      <w:r w:rsidRPr="001C0B64">
        <w:rPr>
          <w:rFonts w:ascii="Arial" w:hAnsi="Arial" w:cs="Arial"/>
          <w:sz w:val="22"/>
        </w:rPr>
        <w:t>Yuguo</w:t>
      </w:r>
      <w:proofErr w:type="spellEnd"/>
      <w:r w:rsidRPr="001C0B64">
        <w:rPr>
          <w:rFonts w:ascii="Arial" w:hAnsi="Arial" w:cs="Arial"/>
          <w:sz w:val="22"/>
        </w:rPr>
        <w:t xml:space="preserve"> Li, and David </w:t>
      </w:r>
      <w:proofErr w:type="spellStart"/>
      <w:r w:rsidRPr="001C0B64">
        <w:rPr>
          <w:rFonts w:ascii="Arial" w:hAnsi="Arial" w:cs="Arial"/>
          <w:sz w:val="22"/>
        </w:rPr>
        <w:t>Katoshevski</w:t>
      </w:r>
      <w:proofErr w:type="spellEnd"/>
      <w:r w:rsidRPr="001C0B64">
        <w:rPr>
          <w:rFonts w:ascii="Arial" w:hAnsi="Arial" w:cs="Arial"/>
          <w:sz w:val="22"/>
        </w:rPr>
        <w:t xml:space="preserve">. 2009. “Size Distribution and Sites of Origin of Droplets Expelled from the Human Respiratory Tract During Expiratory Activities.” </w:t>
      </w:r>
      <w:r w:rsidRPr="001C0B64">
        <w:rPr>
          <w:rStyle w:val="Emphasis"/>
          <w:rFonts w:ascii="Arial" w:hAnsi="Arial" w:cs="Arial"/>
          <w:sz w:val="22"/>
        </w:rPr>
        <w:t>Journal of Aerosol Science</w:t>
      </w:r>
      <w:r w:rsidRPr="001C0B64">
        <w:rPr>
          <w:rFonts w:ascii="Arial" w:hAnsi="Arial" w:cs="Arial"/>
          <w:sz w:val="22"/>
        </w:rPr>
        <w:t xml:space="preserve"> 40 (3): 256–69.</w:t>
      </w:r>
    </w:p>
    <w:p w14:paraId="544B34DB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Ouellet, James V. 2011. “Helmet Use and Risk Compensation in Motorcycle Accidents.” </w:t>
      </w:r>
      <w:r w:rsidRPr="001C0B64">
        <w:rPr>
          <w:rStyle w:val="Emphasis"/>
          <w:rFonts w:ascii="Arial" w:hAnsi="Arial" w:cs="Arial"/>
          <w:sz w:val="22"/>
        </w:rPr>
        <w:t>Traffic Injury Prevention</w:t>
      </w:r>
      <w:r w:rsidRPr="001C0B64">
        <w:rPr>
          <w:rFonts w:ascii="Arial" w:hAnsi="Arial" w:cs="Arial"/>
          <w:sz w:val="22"/>
        </w:rPr>
        <w:t xml:space="preserve"> 12 (1): 71–81.</w:t>
      </w:r>
    </w:p>
    <w:p w14:paraId="6437A62D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Peng, Yinan, Namita Vaidya, Ramona Finnie, Jeffrey Reynolds, Cristian Dumitru, </w:t>
      </w:r>
      <w:proofErr w:type="spellStart"/>
      <w:r w:rsidRPr="001C0B64">
        <w:rPr>
          <w:rFonts w:ascii="Arial" w:hAnsi="Arial" w:cs="Arial"/>
          <w:sz w:val="22"/>
        </w:rPr>
        <w:t>Gibril</w:t>
      </w:r>
      <w:proofErr w:type="spellEnd"/>
      <w:r w:rsidRPr="001C0B64">
        <w:rPr>
          <w:rFonts w:ascii="Arial" w:hAnsi="Arial" w:cs="Arial"/>
          <w:sz w:val="22"/>
        </w:rPr>
        <w:t xml:space="preserve"> </w:t>
      </w:r>
      <w:proofErr w:type="spellStart"/>
      <w:r w:rsidRPr="001C0B64">
        <w:rPr>
          <w:rFonts w:ascii="Arial" w:hAnsi="Arial" w:cs="Arial"/>
          <w:sz w:val="22"/>
        </w:rPr>
        <w:t>Njie</w:t>
      </w:r>
      <w:proofErr w:type="spellEnd"/>
      <w:r w:rsidRPr="001C0B64">
        <w:rPr>
          <w:rFonts w:ascii="Arial" w:hAnsi="Arial" w:cs="Arial"/>
          <w:sz w:val="22"/>
        </w:rPr>
        <w:t xml:space="preserve">, Randy Elder, et al. 2017. “Universal Motorcycle Helmet Laws to Reduce Injuries: A Community Guide Systematic Review.” </w:t>
      </w:r>
      <w:r w:rsidRPr="001C0B64">
        <w:rPr>
          <w:rStyle w:val="Emphasis"/>
          <w:rFonts w:ascii="Arial" w:hAnsi="Arial" w:cs="Arial"/>
          <w:sz w:val="22"/>
        </w:rPr>
        <w:t>American Journal of Preventive Medicine</w:t>
      </w:r>
      <w:r w:rsidRPr="001C0B64">
        <w:rPr>
          <w:rFonts w:ascii="Arial" w:hAnsi="Arial" w:cs="Arial"/>
          <w:sz w:val="22"/>
        </w:rPr>
        <w:t xml:space="preserve"> 52 (6): 820–32.</w:t>
      </w:r>
    </w:p>
    <w:p w14:paraId="45EEE669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Rojas Castro, Daniela, Rosemary M </w:t>
      </w:r>
      <w:proofErr w:type="spellStart"/>
      <w:r w:rsidRPr="001C0B64">
        <w:rPr>
          <w:rFonts w:ascii="Arial" w:hAnsi="Arial" w:cs="Arial"/>
          <w:sz w:val="22"/>
        </w:rPr>
        <w:t>Delabre</w:t>
      </w:r>
      <w:proofErr w:type="spellEnd"/>
      <w:r w:rsidRPr="001C0B64">
        <w:rPr>
          <w:rFonts w:ascii="Arial" w:hAnsi="Arial" w:cs="Arial"/>
          <w:sz w:val="22"/>
        </w:rPr>
        <w:t xml:space="preserve">, and Jean-Michel Molina. 2019. “Give Prep a Chance: Moving on from the ‘Risk Compensation’ Concept.” </w:t>
      </w:r>
      <w:r w:rsidRPr="001C0B64">
        <w:rPr>
          <w:rStyle w:val="Emphasis"/>
          <w:rFonts w:ascii="Arial" w:hAnsi="Arial" w:cs="Arial"/>
          <w:sz w:val="22"/>
        </w:rPr>
        <w:t>Journal of the International AIDS Society</w:t>
      </w:r>
      <w:r w:rsidRPr="001C0B64">
        <w:rPr>
          <w:rFonts w:ascii="Arial" w:hAnsi="Arial" w:cs="Arial"/>
          <w:sz w:val="22"/>
        </w:rPr>
        <w:t xml:space="preserve"> 22: e25351.</w:t>
      </w:r>
    </w:p>
    <w:p w14:paraId="790A30B8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lastRenderedPageBreak/>
        <w:t xml:space="preserve">To, Kelvin Kai-Wang, Owen </w:t>
      </w:r>
      <w:proofErr w:type="spellStart"/>
      <w:r w:rsidRPr="001C0B64">
        <w:rPr>
          <w:rFonts w:ascii="Arial" w:hAnsi="Arial" w:cs="Arial"/>
          <w:sz w:val="22"/>
        </w:rPr>
        <w:t>Tak</w:t>
      </w:r>
      <w:proofErr w:type="spellEnd"/>
      <w:r w:rsidRPr="001C0B64">
        <w:rPr>
          <w:rFonts w:ascii="Arial" w:hAnsi="Arial" w:cs="Arial"/>
          <w:sz w:val="22"/>
        </w:rPr>
        <w:t xml:space="preserve">-Yin Tsang, Wai-Shing Leung, Anthony Raymond Tam, </w:t>
      </w:r>
      <w:proofErr w:type="spellStart"/>
      <w:r w:rsidRPr="001C0B64">
        <w:rPr>
          <w:rFonts w:ascii="Arial" w:hAnsi="Arial" w:cs="Arial"/>
          <w:sz w:val="22"/>
        </w:rPr>
        <w:t>Tak</w:t>
      </w:r>
      <w:proofErr w:type="spellEnd"/>
      <w:r w:rsidRPr="001C0B64">
        <w:rPr>
          <w:rFonts w:ascii="Arial" w:hAnsi="Arial" w:cs="Arial"/>
          <w:sz w:val="22"/>
        </w:rPr>
        <w:t xml:space="preserve">-Chiu Wu, David Christopher Lung, Cyril </w:t>
      </w:r>
      <w:proofErr w:type="spellStart"/>
      <w:r w:rsidRPr="001C0B64">
        <w:rPr>
          <w:rFonts w:ascii="Arial" w:hAnsi="Arial" w:cs="Arial"/>
          <w:sz w:val="22"/>
        </w:rPr>
        <w:t>Chik</w:t>
      </w:r>
      <w:proofErr w:type="spellEnd"/>
      <w:r w:rsidRPr="001C0B64">
        <w:rPr>
          <w:rFonts w:ascii="Arial" w:hAnsi="Arial" w:cs="Arial"/>
          <w:sz w:val="22"/>
        </w:rPr>
        <w:t xml:space="preserve">-Yan Yip, et al. 2020. “Temporal profiles of viral load in posterior oropharyngeal saliva samples and serum antibody responses during infection by SARS-CoV-2: an observational cohort study.” </w:t>
      </w:r>
      <w:r w:rsidRPr="001C0B64">
        <w:rPr>
          <w:rStyle w:val="Emphasis"/>
          <w:rFonts w:ascii="Arial" w:hAnsi="Arial" w:cs="Arial"/>
          <w:sz w:val="22"/>
        </w:rPr>
        <w:t>Lancet Infect. Dis.</w:t>
      </w:r>
      <w:r w:rsidRPr="001C0B64">
        <w:rPr>
          <w:rFonts w:ascii="Arial" w:hAnsi="Arial" w:cs="Arial"/>
          <w:sz w:val="22"/>
        </w:rPr>
        <w:t xml:space="preserve"> 0 (0). </w:t>
      </w:r>
      <w:hyperlink r:id="rId17" w:history="1">
        <w:r w:rsidRPr="001C0B64">
          <w:rPr>
            <w:rStyle w:val="Hyperlink"/>
            <w:rFonts w:ascii="Arial" w:hAnsi="Arial" w:cs="Arial"/>
            <w:sz w:val="22"/>
          </w:rPr>
          <w:t>https://doi.org/10.1016/S1473-3099(20)30196-1</w:t>
        </w:r>
      </w:hyperlink>
      <w:r w:rsidRPr="001C0B64">
        <w:rPr>
          <w:rFonts w:ascii="Arial" w:hAnsi="Arial" w:cs="Arial"/>
          <w:sz w:val="22"/>
        </w:rPr>
        <w:t>.</w:t>
      </w:r>
    </w:p>
    <w:p w14:paraId="16FBF63C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>Wei, Wycliffe E. 2020. “</w:t>
      </w:r>
      <w:proofErr w:type="spellStart"/>
      <w:r w:rsidRPr="001C0B64">
        <w:rPr>
          <w:rFonts w:ascii="Arial" w:hAnsi="Arial" w:cs="Arial"/>
          <w:sz w:val="22"/>
        </w:rPr>
        <w:t>Presymptomatic</w:t>
      </w:r>
      <w:proofErr w:type="spellEnd"/>
      <w:r w:rsidRPr="001C0B64">
        <w:rPr>
          <w:rFonts w:ascii="Arial" w:hAnsi="Arial" w:cs="Arial"/>
          <w:sz w:val="22"/>
        </w:rPr>
        <w:t xml:space="preserve"> Transmission of SARS-CoV-2 â€” Singapore, January 23â€“March 16, 2020.” </w:t>
      </w:r>
      <w:r w:rsidRPr="001C0B64">
        <w:rPr>
          <w:rStyle w:val="Emphasis"/>
          <w:rFonts w:ascii="Arial" w:hAnsi="Arial" w:cs="Arial"/>
          <w:sz w:val="22"/>
        </w:rPr>
        <w:t>MMWR. Morbidity and Mortality Weekly Report</w:t>
      </w:r>
      <w:r w:rsidRPr="001C0B64">
        <w:rPr>
          <w:rFonts w:ascii="Arial" w:hAnsi="Arial" w:cs="Arial"/>
          <w:sz w:val="22"/>
        </w:rPr>
        <w:t xml:space="preserve"> 69. </w:t>
      </w:r>
      <w:hyperlink r:id="rId18" w:history="1">
        <w:r w:rsidRPr="001C0B64">
          <w:rPr>
            <w:rStyle w:val="Hyperlink"/>
            <w:rFonts w:ascii="Arial" w:hAnsi="Arial" w:cs="Arial"/>
            <w:sz w:val="22"/>
          </w:rPr>
          <w:t>https://doi.org/10.15585/mmwr.mm6914e1</w:t>
        </w:r>
      </w:hyperlink>
      <w:r w:rsidRPr="001C0B64">
        <w:rPr>
          <w:rFonts w:ascii="Arial" w:hAnsi="Arial" w:cs="Arial"/>
          <w:sz w:val="22"/>
        </w:rPr>
        <w:t>.</w:t>
      </w:r>
    </w:p>
    <w:p w14:paraId="5B222B25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Wells, WF. 1934. “On Air-Borne Infection: Study Ii. Droplets and Droplet Nuclei.” </w:t>
      </w:r>
      <w:r w:rsidRPr="001C0B64">
        <w:rPr>
          <w:rStyle w:val="Emphasis"/>
          <w:rFonts w:ascii="Arial" w:hAnsi="Arial" w:cs="Arial"/>
          <w:sz w:val="22"/>
        </w:rPr>
        <w:t>American Journal of Epidemiology</w:t>
      </w:r>
      <w:r w:rsidRPr="001C0B64">
        <w:rPr>
          <w:rFonts w:ascii="Arial" w:hAnsi="Arial" w:cs="Arial"/>
          <w:sz w:val="22"/>
        </w:rPr>
        <w:t xml:space="preserve"> 20 (3): 611–18.</w:t>
      </w:r>
    </w:p>
    <w:p w14:paraId="48DE11FE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Yan, Jing, </w:t>
      </w:r>
      <w:proofErr w:type="spellStart"/>
      <w:r w:rsidRPr="001C0B64">
        <w:rPr>
          <w:rFonts w:ascii="Arial" w:hAnsi="Arial" w:cs="Arial"/>
          <w:sz w:val="22"/>
        </w:rPr>
        <w:t>Suvajyoti</w:t>
      </w:r>
      <w:proofErr w:type="spellEnd"/>
      <w:r w:rsidRPr="001C0B64">
        <w:rPr>
          <w:rFonts w:ascii="Arial" w:hAnsi="Arial" w:cs="Arial"/>
          <w:sz w:val="22"/>
        </w:rPr>
        <w:t xml:space="preserve"> Guha, Prasanna Hariharan, and Matthew Myers. 2019. “</w:t>
      </w:r>
      <w:proofErr w:type="spellStart"/>
      <w:r w:rsidRPr="001C0B64">
        <w:rPr>
          <w:rFonts w:ascii="Arial" w:hAnsi="Arial" w:cs="Arial"/>
          <w:sz w:val="22"/>
        </w:rPr>
        <w:t>Modeling</w:t>
      </w:r>
      <w:proofErr w:type="spellEnd"/>
      <w:r w:rsidRPr="001C0B64">
        <w:rPr>
          <w:rFonts w:ascii="Arial" w:hAnsi="Arial" w:cs="Arial"/>
          <w:sz w:val="22"/>
        </w:rPr>
        <w:t xml:space="preserve"> the Effectiveness of Respiratory Protective Devices in Reducing Influenza Outbreak.” </w:t>
      </w:r>
      <w:r w:rsidRPr="001C0B64">
        <w:rPr>
          <w:rStyle w:val="Emphasis"/>
          <w:rFonts w:ascii="Arial" w:hAnsi="Arial" w:cs="Arial"/>
          <w:sz w:val="22"/>
        </w:rPr>
        <w:t>Risk Analysis</w:t>
      </w:r>
      <w:r w:rsidRPr="001C0B64">
        <w:rPr>
          <w:rFonts w:ascii="Arial" w:hAnsi="Arial" w:cs="Arial"/>
          <w:sz w:val="22"/>
        </w:rPr>
        <w:t xml:space="preserve"> 39 (3): 647–61. </w:t>
      </w:r>
      <w:hyperlink r:id="rId19" w:history="1">
        <w:r w:rsidRPr="001C0B64">
          <w:rPr>
            <w:rStyle w:val="Hyperlink"/>
            <w:rFonts w:ascii="Arial" w:hAnsi="Arial" w:cs="Arial"/>
            <w:sz w:val="22"/>
          </w:rPr>
          <w:t>https://doi.org/10.1111/risa.13181</w:t>
        </w:r>
      </w:hyperlink>
      <w:r w:rsidRPr="001C0B64">
        <w:rPr>
          <w:rFonts w:ascii="Arial" w:hAnsi="Arial" w:cs="Arial"/>
          <w:sz w:val="22"/>
        </w:rPr>
        <w:t>.</w:t>
      </w:r>
    </w:p>
    <w:p w14:paraId="0A65182A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Zhang, </w:t>
      </w:r>
      <w:proofErr w:type="spellStart"/>
      <w:r w:rsidRPr="001C0B64">
        <w:rPr>
          <w:rFonts w:ascii="Arial" w:hAnsi="Arial" w:cs="Arial"/>
          <w:sz w:val="22"/>
        </w:rPr>
        <w:t>Juanjuan</w:t>
      </w:r>
      <w:proofErr w:type="spellEnd"/>
      <w:r w:rsidRPr="001C0B64">
        <w:rPr>
          <w:rFonts w:ascii="Arial" w:hAnsi="Arial" w:cs="Arial"/>
          <w:sz w:val="22"/>
        </w:rPr>
        <w:t xml:space="preserve">, Maria </w:t>
      </w:r>
      <w:proofErr w:type="spellStart"/>
      <w:r w:rsidRPr="001C0B64">
        <w:rPr>
          <w:rFonts w:ascii="Arial" w:hAnsi="Arial" w:cs="Arial"/>
          <w:sz w:val="22"/>
        </w:rPr>
        <w:t>Litvinova</w:t>
      </w:r>
      <w:proofErr w:type="spellEnd"/>
      <w:r w:rsidRPr="001C0B64">
        <w:rPr>
          <w:rFonts w:ascii="Arial" w:hAnsi="Arial" w:cs="Arial"/>
          <w:sz w:val="22"/>
        </w:rPr>
        <w:t xml:space="preserve">, Wei Wang, Yan Wang, </w:t>
      </w:r>
      <w:proofErr w:type="spellStart"/>
      <w:r w:rsidRPr="001C0B64">
        <w:rPr>
          <w:rFonts w:ascii="Arial" w:hAnsi="Arial" w:cs="Arial"/>
          <w:sz w:val="22"/>
        </w:rPr>
        <w:t>Xiaowei</w:t>
      </w:r>
      <w:proofErr w:type="spellEnd"/>
      <w:r w:rsidRPr="001C0B64">
        <w:rPr>
          <w:rFonts w:ascii="Arial" w:hAnsi="Arial" w:cs="Arial"/>
          <w:sz w:val="22"/>
        </w:rPr>
        <w:t xml:space="preserve"> Deng, </w:t>
      </w:r>
      <w:proofErr w:type="spellStart"/>
      <w:r w:rsidRPr="001C0B64">
        <w:rPr>
          <w:rFonts w:ascii="Arial" w:hAnsi="Arial" w:cs="Arial"/>
          <w:sz w:val="22"/>
        </w:rPr>
        <w:t>Xinghui</w:t>
      </w:r>
      <w:proofErr w:type="spellEnd"/>
      <w:r w:rsidRPr="001C0B64">
        <w:rPr>
          <w:rFonts w:ascii="Arial" w:hAnsi="Arial" w:cs="Arial"/>
          <w:sz w:val="22"/>
        </w:rPr>
        <w:t xml:space="preserve"> Chen, Mei Li, et al. 2020. “Evolving Epidemiology and Transmission Dynamics of Coronavirus Disease 2019 Outside Hubei Province, China: A Descriptive and Modelling Study.” </w:t>
      </w:r>
      <w:r w:rsidRPr="001C0B64">
        <w:rPr>
          <w:rStyle w:val="Emphasis"/>
          <w:rFonts w:ascii="Arial" w:hAnsi="Arial" w:cs="Arial"/>
          <w:sz w:val="22"/>
        </w:rPr>
        <w:t>The Lancet Infectious Diseases</w:t>
      </w:r>
      <w:r w:rsidRPr="001C0B64">
        <w:rPr>
          <w:rFonts w:ascii="Arial" w:hAnsi="Arial" w:cs="Arial"/>
          <w:sz w:val="22"/>
        </w:rPr>
        <w:t xml:space="preserve"> 0 (0). </w:t>
      </w:r>
      <w:hyperlink r:id="rId20" w:history="1">
        <w:r w:rsidRPr="001C0B64">
          <w:rPr>
            <w:rStyle w:val="Hyperlink"/>
            <w:rFonts w:ascii="Arial" w:hAnsi="Arial" w:cs="Arial"/>
            <w:sz w:val="22"/>
          </w:rPr>
          <w:t>https://doi.org/10.1016/S1473-3099(20)30230-9</w:t>
        </w:r>
      </w:hyperlink>
      <w:r w:rsidRPr="001C0B64">
        <w:rPr>
          <w:rFonts w:ascii="Arial" w:hAnsi="Arial" w:cs="Arial"/>
          <w:sz w:val="22"/>
        </w:rPr>
        <w:t>.</w:t>
      </w:r>
    </w:p>
    <w:p w14:paraId="635CC365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Zou, </w:t>
      </w:r>
      <w:proofErr w:type="spellStart"/>
      <w:r w:rsidRPr="001C0B64">
        <w:rPr>
          <w:rFonts w:ascii="Arial" w:hAnsi="Arial" w:cs="Arial"/>
          <w:sz w:val="22"/>
        </w:rPr>
        <w:t>Lirong</w:t>
      </w:r>
      <w:proofErr w:type="spellEnd"/>
      <w:r w:rsidRPr="001C0B64">
        <w:rPr>
          <w:rFonts w:ascii="Arial" w:hAnsi="Arial" w:cs="Arial"/>
          <w:sz w:val="22"/>
        </w:rPr>
        <w:t xml:space="preserve">, Feng </w:t>
      </w:r>
      <w:proofErr w:type="spellStart"/>
      <w:r w:rsidRPr="001C0B64">
        <w:rPr>
          <w:rFonts w:ascii="Arial" w:hAnsi="Arial" w:cs="Arial"/>
          <w:sz w:val="22"/>
        </w:rPr>
        <w:t>Ruan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Mingxing</w:t>
      </w:r>
      <w:proofErr w:type="spellEnd"/>
      <w:r w:rsidRPr="001C0B64">
        <w:rPr>
          <w:rFonts w:ascii="Arial" w:hAnsi="Arial" w:cs="Arial"/>
          <w:sz w:val="22"/>
        </w:rPr>
        <w:t xml:space="preserve"> Huang, Lijun Liang, </w:t>
      </w:r>
      <w:proofErr w:type="spellStart"/>
      <w:r w:rsidRPr="001C0B64">
        <w:rPr>
          <w:rFonts w:ascii="Arial" w:hAnsi="Arial" w:cs="Arial"/>
          <w:sz w:val="22"/>
        </w:rPr>
        <w:t>Huitao</w:t>
      </w:r>
      <w:proofErr w:type="spellEnd"/>
      <w:r w:rsidRPr="001C0B64">
        <w:rPr>
          <w:rFonts w:ascii="Arial" w:hAnsi="Arial" w:cs="Arial"/>
          <w:sz w:val="22"/>
        </w:rPr>
        <w:t xml:space="preserve"> Huang, </w:t>
      </w:r>
      <w:proofErr w:type="spellStart"/>
      <w:r w:rsidRPr="001C0B64">
        <w:rPr>
          <w:rFonts w:ascii="Arial" w:hAnsi="Arial" w:cs="Arial"/>
          <w:sz w:val="22"/>
        </w:rPr>
        <w:t>Zhongsi</w:t>
      </w:r>
      <w:proofErr w:type="spellEnd"/>
      <w:r w:rsidRPr="001C0B64">
        <w:rPr>
          <w:rFonts w:ascii="Arial" w:hAnsi="Arial" w:cs="Arial"/>
          <w:sz w:val="22"/>
        </w:rPr>
        <w:t xml:space="preserve"> Hong, </w:t>
      </w:r>
      <w:proofErr w:type="spellStart"/>
      <w:r w:rsidRPr="001C0B64">
        <w:rPr>
          <w:rFonts w:ascii="Arial" w:hAnsi="Arial" w:cs="Arial"/>
          <w:sz w:val="22"/>
        </w:rPr>
        <w:t>Jianxiang</w:t>
      </w:r>
      <w:proofErr w:type="spellEnd"/>
      <w:r w:rsidRPr="001C0B64">
        <w:rPr>
          <w:rFonts w:ascii="Arial" w:hAnsi="Arial" w:cs="Arial"/>
          <w:sz w:val="22"/>
        </w:rPr>
        <w:t xml:space="preserve"> Yu, et al. 2020. “SARS-CoV-2 Viral Load in Upper Respiratory Specimens of Infected Patients.” </w:t>
      </w:r>
      <w:r w:rsidRPr="001C0B64">
        <w:rPr>
          <w:rStyle w:val="Emphasis"/>
          <w:rFonts w:ascii="Arial" w:hAnsi="Arial" w:cs="Arial"/>
          <w:sz w:val="22"/>
        </w:rPr>
        <w:t>New England Journal of Medicine</w:t>
      </w:r>
      <w:r w:rsidRPr="001C0B64">
        <w:rPr>
          <w:rFonts w:ascii="Arial" w:hAnsi="Arial" w:cs="Arial"/>
          <w:sz w:val="22"/>
        </w:rPr>
        <w:t xml:space="preserve"> 382 (12): 1177–9. </w:t>
      </w:r>
      <w:hyperlink r:id="rId21" w:history="1">
        <w:r w:rsidRPr="001C0B64">
          <w:rPr>
            <w:rStyle w:val="Hyperlink"/>
            <w:rFonts w:ascii="Arial" w:hAnsi="Arial" w:cs="Arial"/>
            <w:sz w:val="22"/>
          </w:rPr>
          <w:t>https://doi.org/10.1056/NEJMc2001737</w:t>
        </w:r>
      </w:hyperlink>
      <w:r w:rsidRPr="001C0B64">
        <w:rPr>
          <w:rFonts w:ascii="Arial" w:hAnsi="Arial" w:cs="Arial"/>
          <w:sz w:val="22"/>
        </w:rPr>
        <w:t>.</w:t>
      </w:r>
    </w:p>
    <w:p w14:paraId="7ECA4DB5" w14:textId="4051FC9C" w:rsidR="00900798" w:rsidRPr="003B2F28" w:rsidRDefault="00E1325B" w:rsidP="00900798">
      <w:pPr>
        <w:rPr>
          <w:rFonts w:ascii="Arial" w:hAnsi="Arial" w:cs="Arial"/>
          <w:lang w:bidi="ne-NP"/>
        </w:rPr>
      </w:pPr>
      <w:r>
        <w:rPr>
          <w:rFonts w:ascii="Arial" w:hAnsi="Arial" w:cs="Arial"/>
          <w:lang w:bidi="ne-NP"/>
        </w:rPr>
        <w:t xml:space="preserve">The original article in English can be found </w:t>
      </w:r>
      <w:hyperlink r:id="rId22" w:history="1">
        <w:r w:rsidRPr="00E1325B">
          <w:rPr>
            <w:rStyle w:val="Hyperlink"/>
            <w:rFonts w:ascii="Arial" w:hAnsi="Arial" w:cs="Arial"/>
            <w:lang w:bidi="ne-NP"/>
          </w:rPr>
          <w:t>here</w:t>
        </w:r>
      </w:hyperlink>
      <w:r>
        <w:rPr>
          <w:rFonts w:ascii="Arial" w:hAnsi="Arial" w:cs="Arial"/>
          <w:lang w:bidi="ne-NP"/>
        </w:rPr>
        <w:t>.</w:t>
      </w:r>
    </w:p>
    <w:sectPr w:rsidR="00900798" w:rsidRPr="003B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0005"/>
    <w:multiLevelType w:val="multilevel"/>
    <w:tmpl w:val="CE0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2"/>
    <w:rsid w:val="00014A6F"/>
    <w:rsid w:val="00021BA6"/>
    <w:rsid w:val="000246EE"/>
    <w:rsid w:val="00045AE5"/>
    <w:rsid w:val="00126745"/>
    <w:rsid w:val="00135FE6"/>
    <w:rsid w:val="0015134C"/>
    <w:rsid w:val="00163663"/>
    <w:rsid w:val="0019158E"/>
    <w:rsid w:val="001C0B64"/>
    <w:rsid w:val="001E10B2"/>
    <w:rsid w:val="001E199B"/>
    <w:rsid w:val="002027B4"/>
    <w:rsid w:val="00240652"/>
    <w:rsid w:val="00277F0F"/>
    <w:rsid w:val="002A4377"/>
    <w:rsid w:val="0032596A"/>
    <w:rsid w:val="00335FAC"/>
    <w:rsid w:val="003507F9"/>
    <w:rsid w:val="00351D2B"/>
    <w:rsid w:val="00351FF3"/>
    <w:rsid w:val="003718BE"/>
    <w:rsid w:val="00382D2C"/>
    <w:rsid w:val="00384375"/>
    <w:rsid w:val="003A5A5D"/>
    <w:rsid w:val="003B2F28"/>
    <w:rsid w:val="003B56A8"/>
    <w:rsid w:val="003C0664"/>
    <w:rsid w:val="003E5E81"/>
    <w:rsid w:val="003F6E80"/>
    <w:rsid w:val="00406060"/>
    <w:rsid w:val="00412929"/>
    <w:rsid w:val="00444E8A"/>
    <w:rsid w:val="00491C07"/>
    <w:rsid w:val="00495918"/>
    <w:rsid w:val="004B46A7"/>
    <w:rsid w:val="004D0727"/>
    <w:rsid w:val="004D6EA9"/>
    <w:rsid w:val="004E4583"/>
    <w:rsid w:val="00507484"/>
    <w:rsid w:val="00510A88"/>
    <w:rsid w:val="00555607"/>
    <w:rsid w:val="00563F31"/>
    <w:rsid w:val="00592661"/>
    <w:rsid w:val="005C2F32"/>
    <w:rsid w:val="005C39BA"/>
    <w:rsid w:val="005D3D4E"/>
    <w:rsid w:val="005F0179"/>
    <w:rsid w:val="005F7D6A"/>
    <w:rsid w:val="00611080"/>
    <w:rsid w:val="00632284"/>
    <w:rsid w:val="00652650"/>
    <w:rsid w:val="006729A7"/>
    <w:rsid w:val="00676E04"/>
    <w:rsid w:val="0068173B"/>
    <w:rsid w:val="006D0F3C"/>
    <w:rsid w:val="006D4C81"/>
    <w:rsid w:val="006F3537"/>
    <w:rsid w:val="00701291"/>
    <w:rsid w:val="00717BAC"/>
    <w:rsid w:val="00724A90"/>
    <w:rsid w:val="0073307D"/>
    <w:rsid w:val="0074366B"/>
    <w:rsid w:val="00755DF7"/>
    <w:rsid w:val="007B0333"/>
    <w:rsid w:val="007B43AA"/>
    <w:rsid w:val="0084214A"/>
    <w:rsid w:val="008532FF"/>
    <w:rsid w:val="008609FA"/>
    <w:rsid w:val="008706C7"/>
    <w:rsid w:val="008B2762"/>
    <w:rsid w:val="008C1026"/>
    <w:rsid w:val="008C353A"/>
    <w:rsid w:val="008C410B"/>
    <w:rsid w:val="00900798"/>
    <w:rsid w:val="009108FB"/>
    <w:rsid w:val="00956426"/>
    <w:rsid w:val="00995A38"/>
    <w:rsid w:val="009D588A"/>
    <w:rsid w:val="009E005B"/>
    <w:rsid w:val="009E4483"/>
    <w:rsid w:val="00A073C2"/>
    <w:rsid w:val="00A2203D"/>
    <w:rsid w:val="00A44677"/>
    <w:rsid w:val="00AC1A54"/>
    <w:rsid w:val="00AD3BF9"/>
    <w:rsid w:val="00AD7FD9"/>
    <w:rsid w:val="00B00A7C"/>
    <w:rsid w:val="00B02CD4"/>
    <w:rsid w:val="00B10072"/>
    <w:rsid w:val="00B30E63"/>
    <w:rsid w:val="00B31ECA"/>
    <w:rsid w:val="00B37BCA"/>
    <w:rsid w:val="00B45936"/>
    <w:rsid w:val="00B561E9"/>
    <w:rsid w:val="00B607CA"/>
    <w:rsid w:val="00B7516E"/>
    <w:rsid w:val="00B90A2E"/>
    <w:rsid w:val="00BA332A"/>
    <w:rsid w:val="00BC69B8"/>
    <w:rsid w:val="00C04B26"/>
    <w:rsid w:val="00C22D80"/>
    <w:rsid w:val="00C632B6"/>
    <w:rsid w:val="00C959F3"/>
    <w:rsid w:val="00CA1E19"/>
    <w:rsid w:val="00CC5259"/>
    <w:rsid w:val="00CD4D06"/>
    <w:rsid w:val="00D14340"/>
    <w:rsid w:val="00D32F6E"/>
    <w:rsid w:val="00D36DAD"/>
    <w:rsid w:val="00D62EF2"/>
    <w:rsid w:val="00D71BD6"/>
    <w:rsid w:val="00D72B4A"/>
    <w:rsid w:val="00DB1906"/>
    <w:rsid w:val="00DB6698"/>
    <w:rsid w:val="00E1318D"/>
    <w:rsid w:val="00E1325B"/>
    <w:rsid w:val="00E17A1D"/>
    <w:rsid w:val="00E270FF"/>
    <w:rsid w:val="00E33F12"/>
    <w:rsid w:val="00E34C0E"/>
    <w:rsid w:val="00E44944"/>
    <w:rsid w:val="00E639CD"/>
    <w:rsid w:val="00E736A6"/>
    <w:rsid w:val="00E86468"/>
    <w:rsid w:val="00E94156"/>
    <w:rsid w:val="00EC2BA8"/>
    <w:rsid w:val="00EC709D"/>
    <w:rsid w:val="00EF0D84"/>
    <w:rsid w:val="00F624D5"/>
    <w:rsid w:val="00F82B36"/>
    <w:rsid w:val="00FA589F"/>
    <w:rsid w:val="00FE7099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3A5"/>
  <w15:chartTrackingRefBased/>
  <w15:docId w15:val="{3CFF0B0A-FA93-4740-9FD7-F9EE0FA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3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A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lid-translation">
    <w:name w:val="tlid-translation"/>
    <w:basedOn w:val="DefaultParagraphFont"/>
    <w:rsid w:val="00900798"/>
  </w:style>
  <w:style w:type="character" w:styleId="Emphasis">
    <w:name w:val="Emphasis"/>
    <w:basedOn w:val="DefaultParagraphFont"/>
    <w:uiPriority w:val="20"/>
    <w:qFormat/>
    <w:rsid w:val="003B2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lowblogger" TargetMode="External"/><Relationship Id="rId13" Type="http://schemas.openxmlformats.org/officeDocument/2006/relationships/hyperlink" Target="https://youtu.be/F0RcH9DfuyE" TargetMode="External"/><Relationship Id="rId18" Type="http://schemas.openxmlformats.org/officeDocument/2006/relationships/hyperlink" Target="https://doi.org/10.15585/mmwr.mm6914e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56/NEJMc200173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asks4all.co/" TargetMode="External"/><Relationship Id="rId17" Type="http://schemas.openxmlformats.org/officeDocument/2006/relationships/hyperlink" Target="https://doi.org/10.1016/S1473-3099(20)30196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56/NEJMc2004973" TargetMode="External"/><Relationship Id="rId20" Type="http://schemas.openxmlformats.org/officeDocument/2006/relationships/hyperlink" Target="https://doi.org/10.1016/S1473-3099(20)30230-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mj.com/content/369/bmj.m1435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up.fm/masks" TargetMode="External"/><Relationship Id="rId15" Type="http://schemas.openxmlformats.org/officeDocument/2006/relationships/hyperlink" Target="https://www.cidrap.umn.edu/news-perspective/2020/04/commentary-masks-all-covid-19-not-based-sound-dat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i.org/10.1111/risa.13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reshamas" TargetMode="External"/><Relationship Id="rId14" Type="http://schemas.openxmlformats.org/officeDocument/2006/relationships/hyperlink" Target="https://papers.ssrn.com/abstract=3567438" TargetMode="External"/><Relationship Id="rId22" Type="http://schemas.openxmlformats.org/officeDocument/2006/relationships/hyperlink" Target="https://www.fast.ai/2020/04/13/masks-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125</cp:revision>
  <dcterms:created xsi:type="dcterms:W3CDTF">2020-04-15T15:52:00Z</dcterms:created>
  <dcterms:modified xsi:type="dcterms:W3CDTF">2020-04-18T19:56:00Z</dcterms:modified>
</cp:coreProperties>
</file>