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D93" w:rsidRDefault="00B70D93">
      <w:pPr>
        <w:rPr>
          <w:b/>
        </w:rPr>
      </w:pPr>
      <w:r>
        <w:rPr>
          <w:b/>
        </w:rPr>
        <w:t>THE EFFECT OF EXPERI</w:t>
      </w:r>
      <w:bookmarkStart w:id="0" w:name="_GoBack"/>
      <w:bookmarkEnd w:id="0"/>
      <w:r>
        <w:rPr>
          <w:b/>
        </w:rPr>
        <w:t>MENTAL SET-UP ON THE CONJUNCTION FALLACY: How intention can influence our decision-making</w:t>
      </w:r>
    </w:p>
    <w:p w:rsidR="00B70D93" w:rsidRDefault="00B70D93">
      <w:pPr>
        <w:rPr>
          <w:b/>
        </w:rPr>
      </w:pPr>
      <w:r>
        <w:rPr>
          <w:b/>
        </w:rPr>
        <w:t>SURA 2020</w:t>
      </w:r>
    </w:p>
    <w:p w:rsidR="00B70D93" w:rsidRDefault="00B70D93">
      <w:pPr>
        <w:rPr>
          <w:b/>
        </w:rPr>
      </w:pPr>
    </w:p>
    <w:p w:rsidR="00F86B04" w:rsidRDefault="00FE35C5">
      <w:r>
        <w:rPr>
          <w:b/>
        </w:rPr>
        <w:t>Research Question and Background Discussion</w:t>
      </w:r>
    </w:p>
    <w:p w:rsidR="000F1737" w:rsidRDefault="00A65019">
      <w:r>
        <w:t xml:space="preserve">This study aims to examine the effect that </w:t>
      </w:r>
      <w:r w:rsidR="006F4422">
        <w:t xml:space="preserve">perceived intention has on </w:t>
      </w:r>
      <w:r w:rsidR="000F1737">
        <w:t>decisions made by participants in the specific context of a psychological paradigm: the conjunction fallacy.</w:t>
      </w:r>
      <w:r w:rsidR="002F61FD">
        <w:t xml:space="preserve"> Specifically, we aim to ask answer the question, “What effect will weak and strong sampling have on the outcome of the conjunction fallacy paradigm</w:t>
      </w:r>
      <w:r w:rsidR="00871797">
        <w:t xml:space="preserve"> with the Linda Problem</w:t>
      </w:r>
      <w:r w:rsidR="002F61FD">
        <w:t>?”</w:t>
      </w:r>
    </w:p>
    <w:p w:rsidR="00FE35C5" w:rsidRDefault="00336E7E">
      <w:r>
        <w:t xml:space="preserve">To discuss the conjunction fallacy, we refer </w:t>
      </w:r>
      <w:r w:rsidR="000F1737">
        <w:t>an exper</w:t>
      </w:r>
      <w:r>
        <w:t xml:space="preserve">iment called the Linda Problem in the 1983 </w:t>
      </w:r>
      <w:proofErr w:type="spellStart"/>
      <w:r>
        <w:t>Tajfel</w:t>
      </w:r>
      <w:proofErr w:type="spellEnd"/>
      <w:r>
        <w:t xml:space="preserve"> seminal paper. The following </w:t>
      </w:r>
      <w:r w:rsidR="00BE3ADE">
        <w:t xml:space="preserve">problem </w:t>
      </w:r>
      <w:proofErr w:type="gramStart"/>
      <w:r w:rsidR="00BE3ADE">
        <w:t xml:space="preserve">was </w:t>
      </w:r>
      <w:r>
        <w:t>given</w:t>
      </w:r>
      <w:proofErr w:type="gramEnd"/>
      <w:r>
        <w:t xml:space="preserve"> to participants: </w:t>
      </w:r>
    </w:p>
    <w:p w:rsidR="00336E7E" w:rsidRPr="00336E7E" w:rsidRDefault="00336E7E" w:rsidP="00336E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336E7E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Linda is 31 years old, single, outspoken, and very bright. She majored in philosophy. As a student, she was deeply concerned with issues of discrimination and social justice, </w:t>
      </w:r>
      <w:proofErr w:type="gramStart"/>
      <w:r w:rsidRPr="00336E7E">
        <w:rPr>
          <w:rFonts w:ascii="Arial" w:eastAsia="Times New Roman" w:hAnsi="Arial" w:cs="Arial"/>
          <w:i/>
          <w:iCs/>
          <w:color w:val="202122"/>
          <w:sz w:val="21"/>
          <w:szCs w:val="21"/>
        </w:rPr>
        <w:t>and also</w:t>
      </w:r>
      <w:proofErr w:type="gramEnd"/>
      <w:r w:rsidRPr="00336E7E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participated in anti-nuclear demonstrations.</w:t>
      </w:r>
    </w:p>
    <w:p w:rsidR="00336E7E" w:rsidRPr="00336E7E" w:rsidRDefault="00336E7E" w:rsidP="00336E7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336E7E">
        <w:rPr>
          <w:rFonts w:ascii="Arial" w:eastAsia="Times New Roman" w:hAnsi="Arial" w:cs="Arial"/>
          <w:color w:val="202122"/>
          <w:sz w:val="21"/>
          <w:szCs w:val="21"/>
        </w:rPr>
        <w:t>Which is more probable?</w:t>
      </w:r>
    </w:p>
    <w:p w:rsidR="00336E7E" w:rsidRPr="00336E7E" w:rsidRDefault="00336E7E" w:rsidP="00336E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336E7E">
        <w:rPr>
          <w:rFonts w:ascii="Arial" w:eastAsia="Times New Roman" w:hAnsi="Arial" w:cs="Arial"/>
          <w:color w:val="202122"/>
          <w:sz w:val="21"/>
          <w:szCs w:val="21"/>
        </w:rPr>
        <w:t>Linda is a bank teller.</w:t>
      </w:r>
    </w:p>
    <w:p w:rsidR="00336E7E" w:rsidRPr="00336E7E" w:rsidRDefault="00336E7E" w:rsidP="00336E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336E7E">
        <w:rPr>
          <w:rFonts w:ascii="Arial" w:eastAsia="Times New Roman" w:hAnsi="Arial" w:cs="Arial"/>
          <w:color w:val="202122"/>
          <w:sz w:val="21"/>
          <w:szCs w:val="21"/>
        </w:rPr>
        <w:t>Linda is a bank teller and is active in the feminist movement.</w:t>
      </w:r>
    </w:p>
    <w:p w:rsidR="00BE3ADE" w:rsidRDefault="00BE3ADE"/>
    <w:p w:rsidR="00BE3ADE" w:rsidRDefault="00BD7341">
      <w:r>
        <w:t>The probability of the first statement</w:t>
      </w:r>
      <w:r w:rsidR="00566AEC">
        <w:t xml:space="preserve"> being true</w:t>
      </w:r>
      <w:r>
        <w:t xml:space="preserve"> is less than the probability of the first</w:t>
      </w:r>
      <w:r w:rsidR="00566AEC">
        <w:t xml:space="preserve"> and second statements being true. Imagine</w:t>
      </w:r>
      <w:r w:rsidR="00DF67C7">
        <w:t xml:space="preserve"> that the probability of Linda being a bank teller is 5%, or 0.05, and the probability that Linda is a feminist is 5%. </w:t>
      </w:r>
      <w:r w:rsidR="00E15938">
        <w:t xml:space="preserve">The majority of participants (85%) choose Option 2: “Linda is a bank teller and active in the feminist movement.” </w:t>
      </w:r>
      <w:r w:rsidR="00DF67C7">
        <w:t>The</w:t>
      </w:r>
      <w:r w:rsidR="00E15938">
        <w:t xml:space="preserve">y </w:t>
      </w:r>
      <w:r w:rsidR="00DF67C7">
        <w:t xml:space="preserve">chose the </w:t>
      </w:r>
      <w:r w:rsidR="00DF67C7" w:rsidRPr="00C50517">
        <w:rPr>
          <w:i/>
        </w:rPr>
        <w:t>conjunction</w:t>
      </w:r>
      <w:r w:rsidR="00DF67C7">
        <w:t xml:space="preserve"> – the probability of two statements put together – and wrongly did so, thus making it a </w:t>
      </w:r>
      <w:r w:rsidR="00DF67C7" w:rsidRPr="00F8477E">
        <w:rPr>
          <w:i/>
        </w:rPr>
        <w:t>fallacy</w:t>
      </w:r>
      <w:r w:rsidR="00DF67C7">
        <w:t>.</w:t>
      </w:r>
    </w:p>
    <w:p w:rsidR="00C95DE8" w:rsidRDefault="00E15938">
      <w:r>
        <w:t xml:space="preserve">In our study, we </w:t>
      </w:r>
      <w:r w:rsidR="007D0BBB">
        <w:t xml:space="preserve">plan to use strong and weak sampling to convey intention to the participant. </w:t>
      </w:r>
      <w:r w:rsidR="00C95DE8">
        <w:t xml:space="preserve">Strong sampling corresponds to </w:t>
      </w:r>
      <w:r w:rsidR="001C2848">
        <w:t>the learner having knowledge of intention</w:t>
      </w:r>
      <w:r w:rsidR="00937240">
        <w:t xml:space="preserve"> or guidance from a teacher</w:t>
      </w:r>
      <w:r w:rsidR="001C2848">
        <w:t xml:space="preserve">, and weak sampling corresponds to the opposite – when a learner </w:t>
      </w:r>
      <w:r w:rsidR="006E3AA2">
        <w:t xml:space="preserve">does not have knowledge of intention and is left to make </w:t>
      </w:r>
      <w:proofErr w:type="gramStart"/>
      <w:r w:rsidR="006E3AA2">
        <w:t>their</w:t>
      </w:r>
      <w:proofErr w:type="gramEnd"/>
      <w:r w:rsidR="006E3AA2">
        <w:t xml:space="preserve"> own conclusions. </w:t>
      </w:r>
      <w:r w:rsidR="009A7EC2">
        <w:t xml:space="preserve">For example, suppose that a hiker on a trail comes across a fork in the path and sees a stack of three rocks of decreasing size placed upon each other along the side of the leftmost path. </w:t>
      </w:r>
      <w:r w:rsidR="007A46B9">
        <w:t xml:space="preserve">If hiker understands that three rocks </w:t>
      </w:r>
      <w:proofErr w:type="gramStart"/>
      <w:r w:rsidR="007A46B9">
        <w:t>placed</w:t>
      </w:r>
      <w:proofErr w:type="gramEnd"/>
      <w:r w:rsidR="007A46B9">
        <w:t xml:space="preserve"> upon each other is an </w:t>
      </w:r>
      <w:r w:rsidR="00C2659E">
        <w:t xml:space="preserve">intentionally constructed </w:t>
      </w:r>
      <w:r w:rsidR="007A46B9">
        <w:t>indicator from one hiker to another, they can conclude something further about the path</w:t>
      </w:r>
      <w:r w:rsidR="00142B3E">
        <w:t xml:space="preserve"> that is relevant to hiking, perhaps a sign of danger or safety</w:t>
      </w:r>
      <w:r w:rsidR="007A46B9">
        <w:t>. This is</w:t>
      </w:r>
      <w:r w:rsidR="00D20E4E">
        <w:t xml:space="preserve"> an example of strong sampling – the knowledge of intention guides the learner. If the hiker has no such knowledge, there are more possibilities for the conclusions that they will draw</w:t>
      </w:r>
      <w:r w:rsidR="00F06B95">
        <w:t xml:space="preserve"> about the path</w:t>
      </w:r>
      <w:r w:rsidR="00D20E4E">
        <w:t xml:space="preserve">. </w:t>
      </w:r>
      <w:r w:rsidR="00F06B95">
        <w:t xml:space="preserve">This is an example of the weak sampling case. </w:t>
      </w:r>
    </w:p>
    <w:p w:rsidR="006C05A3" w:rsidRDefault="006C05A3" w:rsidP="00A90416">
      <w:pPr>
        <w:rPr>
          <w:b/>
        </w:rPr>
      </w:pPr>
    </w:p>
    <w:p w:rsidR="006C05A3" w:rsidRDefault="006C05A3" w:rsidP="00A90416">
      <w:pPr>
        <w:rPr>
          <w:b/>
        </w:rPr>
      </w:pPr>
    </w:p>
    <w:p w:rsidR="00A90416" w:rsidRPr="00A90416" w:rsidRDefault="00A90416" w:rsidP="00A90416">
      <w:pPr>
        <w:rPr>
          <w:b/>
        </w:rPr>
      </w:pPr>
      <w:r w:rsidRPr="00A90416">
        <w:rPr>
          <w:b/>
        </w:rPr>
        <w:lastRenderedPageBreak/>
        <w:t>Experimental Design and Methods</w:t>
      </w:r>
      <w:r w:rsidR="00C46323">
        <w:rPr>
          <w:b/>
        </w:rPr>
        <w:t xml:space="preserve"> (</w:t>
      </w:r>
      <w:r w:rsidR="00C46323" w:rsidRPr="00C46323">
        <w:rPr>
          <w:b/>
          <w:i/>
        </w:rPr>
        <w:t>and justification</w:t>
      </w:r>
      <w:r w:rsidR="00C46323">
        <w:rPr>
          <w:b/>
        </w:rPr>
        <w:t>)</w:t>
      </w:r>
    </w:p>
    <w:p w:rsidR="00D64B25" w:rsidRDefault="00A90416">
      <w:r>
        <w:t xml:space="preserve">First, we proceed by conducting a meta-analysis of studies of the Linda Problem paradigm by searching, scanning, and reading through papers found on Google Scholar and JSTOR to gain a deeper understanding of the conjunction fallacy effect when performed with </w:t>
      </w:r>
      <w:r w:rsidR="00495FED">
        <w:t xml:space="preserve">multiple </w:t>
      </w:r>
      <w:r>
        <w:t xml:space="preserve">variations and with </w:t>
      </w:r>
      <w:r w:rsidR="00495FED">
        <w:t xml:space="preserve">a variety of </w:t>
      </w:r>
      <w:r>
        <w:t>populations.</w:t>
      </w:r>
      <w:r w:rsidR="0044122C">
        <w:t xml:space="preserve"> Next, we plan to investigate methods of strong and weak sampling that might be effecti</w:t>
      </w:r>
      <w:r w:rsidR="00871797">
        <w:t>ve in testing the</w:t>
      </w:r>
      <w:r w:rsidR="00D64B25">
        <w:t xml:space="preserve"> conjunction fallacy</w:t>
      </w:r>
      <w:r w:rsidR="00871797">
        <w:t xml:space="preserve"> using an online study. We have </w:t>
      </w:r>
      <w:r w:rsidR="00DB6C87">
        <w:t xml:space="preserve">begun to consider methods of framing intention </w:t>
      </w:r>
      <w:r w:rsidR="00D64B25">
        <w:t>of the experimenters. At this</w:t>
      </w:r>
      <w:r w:rsidR="003A5E54">
        <w:t xml:space="preserve"> moment</w:t>
      </w:r>
      <w:r w:rsidR="00D64B25">
        <w:t xml:space="preserve">, we have arrived upon two points of possible exploration: </w:t>
      </w:r>
    </w:p>
    <w:p w:rsidR="003A5E54" w:rsidRDefault="003A5E54" w:rsidP="003A5E54">
      <w:pPr>
        <w:pStyle w:val="ListParagraph"/>
        <w:numPr>
          <w:ilvl w:val="0"/>
          <w:numId w:val="2"/>
        </w:numPr>
      </w:pPr>
      <w:r>
        <w:t>A</w:t>
      </w:r>
      <w:r w:rsidR="00D64B25">
        <w:t xml:space="preserve">ssigning authorship of the problem statements to a human experimenter for one condition and assigning authorship of the </w:t>
      </w:r>
      <w:r>
        <w:t>statements to a neural network, and</w:t>
      </w:r>
    </w:p>
    <w:p w:rsidR="00ED5ABD" w:rsidRDefault="0005205A" w:rsidP="00ED5ABD">
      <w:pPr>
        <w:pStyle w:val="ListParagraph"/>
        <w:numPr>
          <w:ilvl w:val="0"/>
          <w:numId w:val="2"/>
        </w:numPr>
      </w:pPr>
      <w:r>
        <w:t>Conveying experimental instructions with a robotic voice as opposed to a human, recorded voice.</w:t>
      </w:r>
    </w:p>
    <w:p w:rsidR="00ED5ABD" w:rsidRDefault="00ED5ABD" w:rsidP="00ED5ABD">
      <w:r>
        <w:t>Assigning authorship to a human experimenter associates human intention with the problem text while assigning authorship to a neural network distances</w:t>
      </w:r>
      <w:r w:rsidR="00671DDF">
        <w:t xml:space="preserve"> the problem text from </w:t>
      </w:r>
      <w:r w:rsidR="00EF34E4">
        <w:t xml:space="preserve">the idea that a human experimenter intends for one certain </w:t>
      </w:r>
      <w:r w:rsidR="006D36B8">
        <w:t xml:space="preserve">choice to </w:t>
      </w:r>
      <w:proofErr w:type="gramStart"/>
      <w:r w:rsidR="006D36B8">
        <w:t>be picked</w:t>
      </w:r>
      <w:proofErr w:type="gramEnd"/>
      <w:r w:rsidR="006D36B8">
        <w:t xml:space="preserve"> over the other. </w:t>
      </w:r>
      <w:r w:rsidR="00E57CEE">
        <w:t>Similarly, a robotic</w:t>
      </w:r>
      <w:r w:rsidR="002420F7">
        <w:t xml:space="preserve"> auditory presentation of the problem text can possibly distance the problem text from human intention.</w:t>
      </w:r>
    </w:p>
    <w:p w:rsidR="00A90416" w:rsidRDefault="002420F7">
      <w:r>
        <w:t xml:space="preserve">After investigating further into </w:t>
      </w:r>
      <w:r w:rsidR="00EF34E4">
        <w:t xml:space="preserve">other </w:t>
      </w:r>
      <w:r>
        <w:t>possible avenues of strong and weak sampling, w</w:t>
      </w:r>
      <w:r w:rsidR="00D64B25">
        <w:t xml:space="preserve">e aim </w:t>
      </w:r>
      <w:r w:rsidR="00EF34E4">
        <w:t xml:space="preserve">to adjust our current experimental design to reflect our findings. Finally, we plan </w:t>
      </w:r>
      <w:r w:rsidR="00D64B25">
        <w:t>to use the Linda Problem text, along with</w:t>
      </w:r>
      <w:r w:rsidR="00007E52">
        <w:t xml:space="preserve"> slight variations on the character descriptions and choices, in an online study with the above methods of sampling.</w:t>
      </w:r>
    </w:p>
    <w:p w:rsidR="00007E52" w:rsidRDefault="00007E52">
      <w:pPr>
        <w:rPr>
          <w:i/>
        </w:rPr>
      </w:pPr>
    </w:p>
    <w:p w:rsidR="00856D84" w:rsidRDefault="005226E8">
      <w:pPr>
        <w:rPr>
          <w:b/>
        </w:rPr>
      </w:pPr>
      <w:r>
        <w:rPr>
          <w:b/>
        </w:rPr>
        <w:t>Significance of Research</w:t>
      </w:r>
    </w:p>
    <w:p w:rsidR="00EC1A4D" w:rsidRDefault="003635F1" w:rsidP="003635F1">
      <w:r>
        <w:t xml:space="preserve">At any given point in time, the decisions we make </w:t>
      </w:r>
      <w:proofErr w:type="gramStart"/>
      <w:r>
        <w:t>are influenced</w:t>
      </w:r>
      <w:proofErr w:type="gramEnd"/>
      <w:r>
        <w:t xml:space="preserve"> by a great variety of factors.</w:t>
      </w:r>
      <w:r w:rsidR="00D82B5E">
        <w:t xml:space="preserve"> In particular</w:t>
      </w:r>
      <w:r w:rsidR="00DD7ECF">
        <w:t xml:space="preserve">, humans are sensitive to the motivations and intentions of others. </w:t>
      </w:r>
    </w:p>
    <w:p w:rsidR="008779DC" w:rsidRDefault="00A7068D" w:rsidP="003635F1">
      <w:r>
        <w:t xml:space="preserve">We find that certain portions of the description text in the Linda Problem are notable: </w:t>
      </w:r>
      <w:r>
        <w:br/>
        <w:t>“Linda is…single, outspoken…majored in philosophy…was deeply concerned with issues of discrimination and social justice, and also participated in anti-nuclear demonstrations.” These portions are suggestive of the second statement of the incorrect option, “[Linda] is active in the feminist movement”</w:t>
      </w:r>
      <w:r w:rsidR="008779DC">
        <w:t xml:space="preserve">. </w:t>
      </w:r>
      <w:r w:rsidR="00A22B1A">
        <w:t xml:space="preserve">It is possible that participants’ </w:t>
      </w:r>
      <w:r w:rsidR="008779DC">
        <w:t xml:space="preserve">understanding that this problem </w:t>
      </w:r>
      <w:proofErr w:type="gramStart"/>
      <w:r w:rsidR="008779DC">
        <w:t>was written</w:t>
      </w:r>
      <w:proofErr w:type="gramEnd"/>
      <w:r w:rsidR="008779DC">
        <w:t xml:space="preserve"> by </w:t>
      </w:r>
      <w:r w:rsidR="00A22B1A">
        <w:t xml:space="preserve">human </w:t>
      </w:r>
      <w:r w:rsidR="008779DC">
        <w:t xml:space="preserve">psychologists that are testing </w:t>
      </w:r>
      <w:r w:rsidR="00A22B1A">
        <w:t>a hypothesis in the context of an experiment has an effect on which option they ultimately select in the Linda Problem.</w:t>
      </w:r>
    </w:p>
    <w:p w:rsidR="00C81961" w:rsidRDefault="00EC1A4D" w:rsidP="003635F1">
      <w:r>
        <w:t>Though simple, the conjunction fallacy is a clear representation of decision-making</w:t>
      </w:r>
      <w:r w:rsidR="00037903">
        <w:t xml:space="preserve"> that </w:t>
      </w:r>
      <w:proofErr w:type="gramStart"/>
      <w:r w:rsidR="00037903">
        <w:t>is influenced</w:t>
      </w:r>
      <w:proofErr w:type="gramEnd"/>
      <w:r w:rsidR="00037903">
        <w:t xml:space="preserve"> by the</w:t>
      </w:r>
      <w:r w:rsidR="00FB0F92">
        <w:t xml:space="preserve"> </w:t>
      </w:r>
      <w:r w:rsidR="00037903">
        <w:t>set-up</w:t>
      </w:r>
      <w:r w:rsidR="00976467">
        <w:t xml:space="preserve"> of the problem presentation</w:t>
      </w:r>
      <w:r w:rsidR="00291C2F">
        <w:t xml:space="preserve"> to participants</w:t>
      </w:r>
      <w:r>
        <w:t xml:space="preserve">. This study </w:t>
      </w:r>
      <w:r w:rsidR="00037903">
        <w:t xml:space="preserve">aims to </w:t>
      </w:r>
      <w:r w:rsidR="00EF7DE9">
        <w:t xml:space="preserve">gain </w:t>
      </w:r>
      <w:r>
        <w:t xml:space="preserve">insight into the </w:t>
      </w:r>
      <w:r w:rsidR="00C81961">
        <w:t>cause of the conjunction fallacy</w:t>
      </w:r>
      <w:r w:rsidR="0060781C">
        <w:t>, i.e.</w:t>
      </w:r>
      <w:r w:rsidR="00C81961">
        <w:t xml:space="preserve"> if it is simply due to limited knowledge of </w:t>
      </w:r>
      <w:r w:rsidR="00EF7DE9">
        <w:t xml:space="preserve">statistical rules, or if it </w:t>
      </w:r>
      <w:proofErr w:type="gramStart"/>
      <w:r w:rsidR="00EF7DE9">
        <w:t>is</w:t>
      </w:r>
      <w:r w:rsidR="0060781C">
        <w:t xml:space="preserve"> </w:t>
      </w:r>
      <w:r w:rsidR="00C81961">
        <w:t>influenced</w:t>
      </w:r>
      <w:proofErr w:type="gramEnd"/>
      <w:r w:rsidR="00C81961">
        <w:t xml:space="preserve"> by the perceived intention of</w:t>
      </w:r>
      <w:r w:rsidR="001859A2">
        <w:t xml:space="preserve"> the experimenters. </w:t>
      </w:r>
    </w:p>
    <w:p w:rsidR="00856D84" w:rsidRDefault="00FB0F92" w:rsidP="003635F1">
      <w:r>
        <w:t xml:space="preserve">Experiments in the field of psychology aim to understand how we process stimuli and make decisions, but experiments themselves are also suspect to the perceptive nature of participants. </w:t>
      </w:r>
      <w:r>
        <w:lastRenderedPageBreak/>
        <w:t>The language, delivery, and set-up of an experiment itself will undoubtedly have an effect on the outcome.</w:t>
      </w:r>
      <w:r w:rsidR="00E57CEE">
        <w:t xml:space="preserve"> A better understanding of the influence of human intention on experimental set-up will allow scientists to obtain </w:t>
      </w:r>
      <w:proofErr w:type="gramStart"/>
      <w:r w:rsidR="00E57CEE">
        <w:t>more accurate results</w:t>
      </w:r>
      <w:proofErr w:type="gramEnd"/>
      <w:r w:rsidR="00E57CEE">
        <w:t xml:space="preserve"> and lead to an improved understanding of human decision-making. </w:t>
      </w:r>
    </w:p>
    <w:p w:rsidR="001C5F86" w:rsidRDefault="001C5F86" w:rsidP="003635F1"/>
    <w:p w:rsidR="001C5F86" w:rsidRDefault="001C5F86" w:rsidP="003635F1"/>
    <w:p w:rsidR="001C5F86" w:rsidRPr="00856D84" w:rsidRDefault="001C5F86" w:rsidP="003635F1">
      <w:r>
        <w:t>To whoever is reading my proposal: I know you probably expected four short paragraphs! Thanks for your patience for sticking through to the end; I appreciate it and look forward to your feedback!</w:t>
      </w:r>
    </w:p>
    <w:sectPr w:rsidR="001C5F86" w:rsidRPr="0085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4AC"/>
    <w:multiLevelType w:val="multilevel"/>
    <w:tmpl w:val="EA28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37A0A"/>
    <w:multiLevelType w:val="hybridMultilevel"/>
    <w:tmpl w:val="6862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08"/>
    <w:rsid w:val="00007E52"/>
    <w:rsid w:val="00037903"/>
    <w:rsid w:val="0005205A"/>
    <w:rsid w:val="000646E1"/>
    <w:rsid w:val="000F1737"/>
    <w:rsid w:val="00142B3E"/>
    <w:rsid w:val="001859A2"/>
    <w:rsid w:val="001C2848"/>
    <w:rsid w:val="001C5F86"/>
    <w:rsid w:val="001F078A"/>
    <w:rsid w:val="001F1453"/>
    <w:rsid w:val="002420F7"/>
    <w:rsid w:val="00291C2F"/>
    <w:rsid w:val="002E75FE"/>
    <w:rsid w:val="002F61FD"/>
    <w:rsid w:val="003079E2"/>
    <w:rsid w:val="00336E7E"/>
    <w:rsid w:val="003635F1"/>
    <w:rsid w:val="003A5E54"/>
    <w:rsid w:val="003B7828"/>
    <w:rsid w:val="0042531B"/>
    <w:rsid w:val="0044122C"/>
    <w:rsid w:val="00495FED"/>
    <w:rsid w:val="005226E8"/>
    <w:rsid w:val="00535274"/>
    <w:rsid w:val="00566AEC"/>
    <w:rsid w:val="0060781C"/>
    <w:rsid w:val="00671DDF"/>
    <w:rsid w:val="006C05A3"/>
    <w:rsid w:val="006D36B8"/>
    <w:rsid w:val="006E3AA2"/>
    <w:rsid w:val="006F4422"/>
    <w:rsid w:val="00704ED9"/>
    <w:rsid w:val="00743367"/>
    <w:rsid w:val="007A46B9"/>
    <w:rsid w:val="007D0BBB"/>
    <w:rsid w:val="007F4FE2"/>
    <w:rsid w:val="00817B31"/>
    <w:rsid w:val="00851D35"/>
    <w:rsid w:val="00856D84"/>
    <w:rsid w:val="00871797"/>
    <w:rsid w:val="008779DC"/>
    <w:rsid w:val="00902D8A"/>
    <w:rsid w:val="00937240"/>
    <w:rsid w:val="00976467"/>
    <w:rsid w:val="00980C42"/>
    <w:rsid w:val="009A7EC2"/>
    <w:rsid w:val="009F4673"/>
    <w:rsid w:val="00A22B1A"/>
    <w:rsid w:val="00A65019"/>
    <w:rsid w:val="00A67BBD"/>
    <w:rsid w:val="00A7068D"/>
    <w:rsid w:val="00A90416"/>
    <w:rsid w:val="00AD28C6"/>
    <w:rsid w:val="00B244F5"/>
    <w:rsid w:val="00B70D93"/>
    <w:rsid w:val="00BD6BAC"/>
    <w:rsid w:val="00BD7341"/>
    <w:rsid w:val="00BE3ADE"/>
    <w:rsid w:val="00C2659E"/>
    <w:rsid w:val="00C46323"/>
    <w:rsid w:val="00C50517"/>
    <w:rsid w:val="00C81961"/>
    <w:rsid w:val="00C95DE8"/>
    <w:rsid w:val="00D20E4E"/>
    <w:rsid w:val="00D21CC9"/>
    <w:rsid w:val="00D64B25"/>
    <w:rsid w:val="00D82B5E"/>
    <w:rsid w:val="00D86572"/>
    <w:rsid w:val="00D90348"/>
    <w:rsid w:val="00DB6C87"/>
    <w:rsid w:val="00DD3126"/>
    <w:rsid w:val="00DD7ECF"/>
    <w:rsid w:val="00DF67C7"/>
    <w:rsid w:val="00E14008"/>
    <w:rsid w:val="00E15938"/>
    <w:rsid w:val="00E57CEE"/>
    <w:rsid w:val="00EC1A4D"/>
    <w:rsid w:val="00ED5ABD"/>
    <w:rsid w:val="00EF34E4"/>
    <w:rsid w:val="00EF4A19"/>
    <w:rsid w:val="00EF7DE9"/>
    <w:rsid w:val="00F06B95"/>
    <w:rsid w:val="00F14141"/>
    <w:rsid w:val="00F8477E"/>
    <w:rsid w:val="00F86B04"/>
    <w:rsid w:val="00FB0F92"/>
    <w:rsid w:val="00FD385F"/>
    <w:rsid w:val="00FD606C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06A99-F3F0-45E0-829A-B03FB1E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5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2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2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36E7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D6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shiauv</dc:creator>
  <cp:keywords/>
  <dc:description/>
  <cp:lastModifiedBy>shiauv</cp:lastModifiedBy>
  <cp:revision>2</cp:revision>
  <dcterms:created xsi:type="dcterms:W3CDTF">2020-08-06T16:34:00Z</dcterms:created>
  <dcterms:modified xsi:type="dcterms:W3CDTF">2020-08-06T16:34:00Z</dcterms:modified>
</cp:coreProperties>
</file>