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43B4F" w14:textId="349EC2EA" w:rsidR="003A28BB" w:rsidRDefault="6F9AE905" w:rsidP="003C6BBE">
      <w:pPr>
        <w:pStyle w:val="NoSpacing"/>
      </w:pPr>
      <w:r>
        <w:t>j</w:t>
      </w:r>
      <w:r w:rsidR="09EE4C91">
        <w:t>Structured Recommendation Framework — All 18 Alerts</w:t>
      </w:r>
    </w:p>
    <w:p w14:paraId="28B42310" w14:textId="77777777" w:rsidR="003A28BB" w:rsidRDefault="00C953C4">
      <w:pPr>
        <w:pStyle w:val="Heading2"/>
      </w:pPr>
      <w:r>
        <w:t>AI4BI Supply Chain Data &amp; Analytics Platform</w:t>
      </w:r>
    </w:p>
    <w:p w14:paraId="21B1DCBA" w14:textId="77777777" w:rsidR="003A28BB" w:rsidRDefault="00C953C4">
      <w:pPr>
        <w:pStyle w:val="Heading3"/>
      </w:pPr>
      <w:r>
        <w:t>Reference Guide for Development Team | May 2026</w:t>
      </w:r>
    </w:p>
    <w:p w14:paraId="3F6DA316" w14:textId="77777777" w:rsidR="003A28BB" w:rsidRDefault="00C953C4">
      <w:pPr>
        <w:pStyle w:val="Heading2"/>
      </w:pPr>
      <w:r>
        <w:t>How to Read This Document</w:t>
      </w:r>
    </w:p>
    <w:p w14:paraId="6C1662D3" w14:textId="77777777" w:rsidR="003A28BB" w:rsidRDefault="00C953C4">
      <w:r>
        <w:t>Each alert follows the same structure:</w:t>
      </w:r>
    </w:p>
    <w:p w14:paraId="31DA1EB5" w14:textId="77777777" w:rsidR="003A28BB" w:rsidRDefault="09EE4C91" w:rsidP="00DC5588">
      <w:pPr>
        <w:pStyle w:val="ListBullet"/>
        <w:jc w:val="both"/>
      </w:pPr>
      <w:r w:rsidRPr="18141F43">
        <w:rPr>
          <w:b/>
          <w:bCs/>
        </w:rPr>
        <w:t>Trigger Condition</w:t>
      </w:r>
      <w:r>
        <w:t xml:space="preserve"> — What RCA factor or data condition activates this recommendation</w:t>
      </w:r>
    </w:p>
    <w:p w14:paraId="17D8C885" w14:textId="77777777" w:rsidR="003A28BB" w:rsidRDefault="00C953C4" w:rsidP="00DC5588">
      <w:pPr>
        <w:pStyle w:val="ListBullet"/>
      </w:pPr>
      <w:r>
        <w:rPr>
          <w:b/>
        </w:rPr>
        <w:t>Recommendation Name</w:t>
      </w:r>
      <w:r>
        <w:t xml:space="preserve"> — Short verb phrase (what we're telling the user to do)</w:t>
      </w:r>
    </w:p>
    <w:p w14:paraId="729143B8" w14:textId="77777777" w:rsidR="003A28BB" w:rsidRDefault="00C953C4" w:rsidP="00DC5588">
      <w:pPr>
        <w:pStyle w:val="ListBullet"/>
      </w:pPr>
      <w:r>
        <w:rPr>
          <w:b/>
        </w:rPr>
        <w:t>Embedded Analytics</w:t>
      </w:r>
      <w:r>
        <w:t xml:space="preserve"> — Pre-computed data the recommendation must display to the user</w:t>
      </w:r>
    </w:p>
    <w:p w14:paraId="49DFECE5" w14:textId="77777777" w:rsidR="003A28BB" w:rsidRDefault="00C953C4" w:rsidP="00DC5588">
      <w:pPr>
        <w:pStyle w:val="ListBullet"/>
      </w:pPr>
      <w:r>
        <w:rPr>
          <w:b/>
        </w:rPr>
        <w:t>Steps</w:t>
      </w:r>
      <w:r>
        <w:t xml:space="preserve"> — Numbered, sequenced actions with </w:t>
      </w:r>
      <w:r>
        <w:rPr>
          <w:rFonts w:ascii="Consolas" w:hAnsi="Consolas"/>
          <w:color w:val="B41E1E"/>
          <w:sz w:val="18"/>
        </w:rPr>
        <w:t>where</w:t>
      </w:r>
      <w:r>
        <w:t xml:space="preserve"> (in-platform, external system, manual)</w:t>
      </w:r>
    </w:p>
    <w:p w14:paraId="2E8FDB31" w14:textId="77777777" w:rsidR="003A28BB" w:rsidRDefault="00C953C4" w:rsidP="00DC5588">
      <w:pPr>
        <w:pStyle w:val="ListBullet"/>
      </w:pPr>
      <w:r w:rsidRPr="095533C5">
        <w:rPr>
          <w:b/>
          <w:bCs/>
        </w:rPr>
        <w:t>Impact Estimate</w:t>
      </w:r>
      <w:r>
        <w:t xml:space="preserve"> — Formula using existing data columns</w:t>
      </w:r>
    </w:p>
    <w:p w14:paraId="5FD8C403" w14:textId="77777777" w:rsidR="003A28BB" w:rsidRDefault="00C953C4" w:rsidP="00DC5588">
      <w:pPr>
        <w:pStyle w:val="ListBullet"/>
      </w:pPr>
      <w:r>
        <w:rPr>
          <w:b/>
        </w:rPr>
        <w:t>Escalation Rule</w:t>
      </w:r>
      <w:r>
        <w:t xml:space="preserve"> — What happens if no action in X days</w:t>
      </w:r>
    </w:p>
    <w:p w14:paraId="19E47F6F" w14:textId="77777777" w:rsidR="003A28BB" w:rsidRDefault="00C953C4" w:rsidP="00DC5588">
      <w:pPr>
        <w:pStyle w:val="ListBullet"/>
      </w:pPr>
      <w:r>
        <w:rPr>
          <w:b/>
        </w:rPr>
        <w:t>Data Sources</w:t>
      </w:r>
      <w:r>
        <w:t xml:space="preserve"> — Existing tables/columns that feed this recommendation</w:t>
      </w:r>
    </w:p>
    <w:p w14:paraId="6DF97EB8" w14:textId="77777777" w:rsidR="003A28BB" w:rsidRDefault="00C953C4">
      <w:pPr>
        <w:shd w:val="clear" w:color="auto" w:fill="FFF3CD"/>
        <w:spacing w:before="80" w:after="80"/>
        <w:ind w:left="576"/>
      </w:pPr>
      <w:r>
        <w:rPr>
          <w:b/>
        </w:rPr>
        <w:t>Note:</w:t>
      </w:r>
      <w:r>
        <w:t xml:space="preserve"> Alerts 1 and 2 are redacted and excluded from this framework.</w:t>
      </w:r>
    </w:p>
    <w:p w14:paraId="177F37EE" w14:textId="77777777" w:rsidR="003A28BB" w:rsidRDefault="00C953C4">
      <w:pPr>
        <w:pStyle w:val="Heading1"/>
      </w:pPr>
      <w:r>
        <w:t>KPI: PRODUCT / SERVICE UTILIZATION</w:t>
      </w:r>
    </w:p>
    <w:p w14:paraId="06916C46" w14:textId="77777777" w:rsidR="003A28BB" w:rsidRDefault="00C953C4">
      <w:pPr>
        <w:pStyle w:val="Heading2"/>
      </w:pPr>
      <w:r>
        <w:t>Alert 03 — Invoicing Against Expired Contracts</w:t>
      </w:r>
    </w:p>
    <w:p w14:paraId="13F35F7F" w14:textId="77777777" w:rsidR="003A28BB" w:rsidRDefault="00C953C4">
      <w:r>
        <w:rPr>
          <w:b/>
        </w:rPr>
        <w:t>Alert ID:</w:t>
      </w:r>
      <w:r>
        <w:t xml:space="preserve"> Alert-03 | </w:t>
      </w:r>
      <w:r>
        <w:rPr>
          <w:b/>
        </w:rPr>
        <w:t>Level:</w:t>
      </w:r>
      <w:r>
        <w:t xml:space="preserve"> HIGH | </w:t>
      </w:r>
      <w:r>
        <w:rPr>
          <w:b/>
        </w:rPr>
        <w:t>Category:</w:t>
      </w:r>
      <w:r>
        <w:t xml:space="preserve"> Product/Service Utilization</w:t>
      </w:r>
    </w:p>
    <w:p w14:paraId="7AA34919" w14:textId="77777777" w:rsidR="003A28BB" w:rsidRDefault="00C953C4">
      <w:pPr>
        <w:pStyle w:val="Heading3"/>
      </w:pPr>
      <w:r>
        <w:t>Recommendation 1: Halt &amp; Redirect Unauthorized Spend</w:t>
      </w:r>
    </w:p>
    <w:p w14:paraId="65384C99" w14:textId="77777777" w:rsidR="003A28BB" w:rsidRDefault="00C953C4">
      <w:r>
        <w:rPr>
          <w:b/>
        </w:rPr>
        <w:t>Trigger:</w:t>
      </w:r>
      <w:r>
        <w:t xml:space="preserve"> Contract expired, no renewal in progress (STATUS_CODE != 'Active', CONTRACT_RENEWAL_FLAG = 'N'), and active invoicing detected</w:t>
      </w:r>
    </w:p>
    <w:p w14:paraId="3BDF87FD" w14:textId="77777777" w:rsidR="003A28BB" w:rsidRDefault="00C953C4">
      <w:r>
        <w:rPr>
          <w:b/>
        </w:rPr>
        <w:t>Embedded Analytics:</w:t>
      </w:r>
    </w:p>
    <w:p w14:paraId="0970B8CD" w14:textId="77777777" w:rsidR="003A28BB" w:rsidRDefault="00C953C4">
      <w:pPr>
        <w:shd w:val="clear" w:color="auto" w:fill="F2F2F2"/>
        <w:spacing w:before="80" w:after="80"/>
        <w:ind w:left="432"/>
      </w:pPr>
      <w:r>
        <w:rPr>
          <w:rFonts w:ascii="Consolas" w:hAnsi="Consolas"/>
          <w:color w:val="1E1E1E"/>
          <w:sz w:val="16"/>
        </w:rPr>
        <w:t>EXPOSURE SUMMARY</w:t>
      </w:r>
      <w:r>
        <w:rPr>
          <w:rFonts w:ascii="Consolas" w:hAnsi="Consolas"/>
          <w:color w:val="1E1E1E"/>
          <w:sz w:val="16"/>
        </w:rPr>
        <w:br/>
        <w:t>├── Contract: {CONTRACT_NUMBER}</w:t>
      </w:r>
      <w:r>
        <w:rPr>
          <w:rFonts w:ascii="Consolas" w:hAnsi="Consolas"/>
          <w:color w:val="1E1E1E"/>
          <w:sz w:val="16"/>
        </w:rPr>
        <w:br/>
        <w:t>├── Supplier: {PARENT_NM}</w:t>
      </w:r>
      <w:r>
        <w:rPr>
          <w:rFonts w:ascii="Consolas" w:hAnsi="Consolas"/>
          <w:color w:val="1E1E1E"/>
          <w:sz w:val="16"/>
        </w:rPr>
        <w:br/>
        <w:t>├── Contract End Date: {END_DATE}</w:t>
      </w:r>
      <w:r>
        <w:rPr>
          <w:rFonts w:ascii="Consolas" w:hAnsi="Consolas"/>
          <w:color w:val="1E1E1E"/>
          <w:sz w:val="16"/>
        </w:rPr>
        <w:br/>
        <w:t>├── Days Since Expiry: {DAYS_SINCE_EXPIRY} = DATEDIFF(CURRENT_DATE, END_DATE)</w:t>
      </w:r>
      <w:r>
        <w:rPr>
          <w:rFonts w:ascii="Consolas" w:hAnsi="Consolas"/>
          <w:color w:val="1E1E1E"/>
          <w:sz w:val="16"/>
        </w:rPr>
        <w:br/>
        <w:t>├── Total Post-Expiry Invoiced Amount: ${SUM(INVOICE_DIST_AMOUNT)}</w:t>
      </w:r>
      <w:r>
        <w:rPr>
          <w:rFonts w:ascii="Consolas" w:hAnsi="Consolas"/>
          <w:color w:val="1E1E1E"/>
          <w:sz w:val="16"/>
        </w:rPr>
        <w:br/>
        <w:t>├── # Post-Expiry Invoices: {COUNT(DISTINCT INVOICE_NUM)}</w:t>
      </w:r>
      <w:r>
        <w:rPr>
          <w:rFonts w:ascii="Consolas" w:hAnsi="Consolas"/>
          <w:color w:val="1E1E1E"/>
          <w:sz w:val="16"/>
        </w:rPr>
        <w:br/>
        <w:t>├── Monthly Run Rate (post-expiry): ${AVG_MONTHLY_POST_EXPIRY}</w:t>
      </w:r>
      <w:r>
        <w:rPr>
          <w:rFonts w:ascii="Consolas" w:hAnsi="Consolas"/>
          <w:color w:val="1E1E1E"/>
          <w:sz w:val="16"/>
        </w:rPr>
        <w:br/>
        <w:t>│</w:t>
      </w:r>
      <w:r>
        <w:rPr>
          <w:rFonts w:ascii="Consolas" w:hAnsi="Consolas"/>
          <w:color w:val="1E1E1E"/>
          <w:sz w:val="16"/>
        </w:rPr>
        <w:br/>
        <w:t>├── Replacement Options</w:t>
      </w:r>
      <w:r>
        <w:rPr>
          <w:rFonts w:ascii="Consolas" w:hAnsi="Consolas"/>
          <w:color w:val="1E1E1E"/>
          <w:sz w:val="16"/>
        </w:rPr>
        <w:br/>
        <w:t>│   ├── Active Contracts with Same Supplier: {list from CONTRACT_MAIN where PARENT_NM matches, STATUS='Active'}</w:t>
      </w:r>
      <w:r>
        <w:rPr>
          <w:rFonts w:ascii="Consolas" w:hAnsi="Consolas"/>
          <w:color w:val="1E1E1E"/>
          <w:sz w:val="16"/>
        </w:rPr>
        <w:br/>
        <w:t>│   ├── Active Contracts for Same Category: {list from CONTRACT_MAIN where PRODUCT_FAMILY matches}</w:t>
      </w:r>
      <w:r>
        <w:rPr>
          <w:rFonts w:ascii="Consolas" w:hAnsi="Consolas"/>
          <w:color w:val="1E1E1E"/>
          <w:sz w:val="16"/>
        </w:rPr>
        <w:br/>
        <w:t>│   └── Nearest Contract Expiry (replacement): {END_DATE of alt contract}</w:t>
      </w:r>
      <w:r>
        <w:rPr>
          <w:rFonts w:ascii="Consolas" w:hAnsi="Consolas"/>
          <w:color w:val="1E1E1E"/>
          <w:sz w:val="16"/>
        </w:rPr>
        <w:br/>
        <w:t>│</w:t>
      </w:r>
      <w:r>
        <w:rPr>
          <w:rFonts w:ascii="Consolas" w:hAnsi="Consolas"/>
          <w:color w:val="1E1E1E"/>
          <w:sz w:val="16"/>
        </w:rPr>
        <w:br/>
        <w:t>├── Supplier Context</w:t>
      </w:r>
      <w:r>
        <w:rPr>
          <w:rFonts w:ascii="Consolas" w:hAnsi="Consolas"/>
          <w:color w:val="1E1E1E"/>
          <w:sz w:val="16"/>
        </w:rPr>
        <w:br/>
        <w:t>│   ├── Total AT&amp;T Active Spend with Supplier: ${TOTAL_SPEND_12MO}</w:t>
      </w:r>
      <w:r>
        <w:rPr>
          <w:rFonts w:ascii="Consolas" w:hAnsi="Consolas"/>
          <w:color w:val="1E1E1E"/>
          <w:sz w:val="16"/>
        </w:rPr>
        <w:br/>
      </w:r>
      <w:r>
        <w:rPr>
          <w:rFonts w:ascii="Consolas" w:hAnsi="Consolas"/>
          <w:color w:val="1E1E1E"/>
          <w:sz w:val="16"/>
        </w:rPr>
        <w:lastRenderedPageBreak/>
        <w:t>│   ├── # Other Active Contracts: {COUNT}</w:t>
      </w:r>
      <w:r>
        <w:rPr>
          <w:rFonts w:ascii="Consolas" w:hAnsi="Consolas"/>
          <w:color w:val="1E1E1E"/>
          <w:sz w:val="16"/>
        </w:rPr>
        <w:br/>
        <w:t>│   ├── Financial Health (Alert-12): FHR = {FHR_SCORE}</w:t>
      </w:r>
      <w:r>
        <w:rPr>
          <w:rFonts w:ascii="Consolas" w:hAnsi="Consolas"/>
          <w:color w:val="1E1E1E"/>
          <w:sz w:val="16"/>
        </w:rPr>
        <w:br/>
        <w:t>│   └── Any Renewal/Rebid in Pipeline? {YES/NO from contract status}</w:t>
      </w:r>
    </w:p>
    <w:p w14:paraId="446E3350" w14:textId="77777777" w:rsidR="003A28BB" w:rsidRDefault="00C953C4">
      <w:r>
        <w:rPr>
          <w:b/>
        </w:rPr>
        <w:t>Steps:</w:t>
      </w:r>
    </w:p>
    <w:tbl>
      <w:tblPr>
        <w:tblStyle w:val="TableGrid"/>
        <w:tblW w:w="0" w:type="auto"/>
        <w:tblLook w:val="04A0" w:firstRow="1" w:lastRow="0" w:firstColumn="1" w:lastColumn="0" w:noHBand="0" w:noVBand="1"/>
      </w:tblPr>
      <w:tblGrid>
        <w:gridCol w:w="1992"/>
        <w:gridCol w:w="2124"/>
        <w:gridCol w:w="2061"/>
        <w:gridCol w:w="2453"/>
      </w:tblGrid>
      <w:tr w:rsidR="003A28BB" w14:paraId="4AD34BBD" w14:textId="77777777">
        <w:tc>
          <w:tcPr>
            <w:tcW w:w="2160" w:type="dxa"/>
            <w:shd w:val="clear" w:color="auto" w:fill="1F4E79"/>
          </w:tcPr>
          <w:p w14:paraId="52B36FA9" w14:textId="77777777" w:rsidR="003A28BB" w:rsidRDefault="00C953C4">
            <w:r>
              <w:rPr>
                <w:b/>
                <w:color w:val="FFFFFF"/>
                <w:sz w:val="18"/>
              </w:rPr>
              <w:t>Seq</w:t>
            </w:r>
          </w:p>
        </w:tc>
        <w:tc>
          <w:tcPr>
            <w:tcW w:w="2160" w:type="dxa"/>
            <w:shd w:val="clear" w:color="auto" w:fill="1F4E79"/>
          </w:tcPr>
          <w:p w14:paraId="48CF79F0" w14:textId="77777777" w:rsidR="003A28BB" w:rsidRDefault="00C953C4">
            <w:r>
              <w:rPr>
                <w:b/>
                <w:color w:val="FFFFFF"/>
                <w:sz w:val="18"/>
              </w:rPr>
              <w:t>Action</w:t>
            </w:r>
          </w:p>
        </w:tc>
        <w:tc>
          <w:tcPr>
            <w:tcW w:w="2160" w:type="dxa"/>
            <w:shd w:val="clear" w:color="auto" w:fill="1F4E79"/>
          </w:tcPr>
          <w:p w14:paraId="5A85DA55" w14:textId="77777777" w:rsidR="003A28BB" w:rsidRDefault="00C953C4">
            <w:r>
              <w:rPr>
                <w:b/>
                <w:color w:val="FFFFFF"/>
                <w:sz w:val="18"/>
              </w:rPr>
              <w:t>Where</w:t>
            </w:r>
          </w:p>
        </w:tc>
        <w:tc>
          <w:tcPr>
            <w:tcW w:w="2160" w:type="dxa"/>
            <w:shd w:val="clear" w:color="auto" w:fill="1F4E79"/>
          </w:tcPr>
          <w:p w14:paraId="5C15C92B" w14:textId="77777777" w:rsidR="003A28BB" w:rsidRDefault="00C953C4">
            <w:r>
              <w:rPr>
                <w:b/>
                <w:color w:val="FFFFFF"/>
                <w:sz w:val="18"/>
              </w:rPr>
              <w:t>Detail</w:t>
            </w:r>
          </w:p>
        </w:tc>
      </w:tr>
      <w:tr w:rsidR="003A28BB" w14:paraId="271DA325" w14:textId="77777777">
        <w:tc>
          <w:tcPr>
            <w:tcW w:w="2160" w:type="dxa"/>
          </w:tcPr>
          <w:p w14:paraId="270D78B0" w14:textId="77777777" w:rsidR="003A28BB" w:rsidRDefault="00C953C4">
            <w:r>
              <w:rPr>
                <w:sz w:val="18"/>
              </w:rPr>
              <w:t>1</w:t>
            </w:r>
          </w:p>
        </w:tc>
        <w:tc>
          <w:tcPr>
            <w:tcW w:w="2160" w:type="dxa"/>
          </w:tcPr>
          <w:p w14:paraId="4ADBC869" w14:textId="77777777" w:rsidR="003A28BB" w:rsidRDefault="00C953C4">
            <w:r>
              <w:rPr>
                <w:sz w:val="18"/>
              </w:rPr>
              <w:t>Review post-expiry invoice list in alert detail</w:t>
            </w:r>
          </w:p>
        </w:tc>
        <w:tc>
          <w:tcPr>
            <w:tcW w:w="2160" w:type="dxa"/>
          </w:tcPr>
          <w:p w14:paraId="6CA44121" w14:textId="77777777" w:rsidR="003A28BB" w:rsidRDefault="00C953C4">
            <w:r>
              <w:rPr>
                <w:sz w:val="18"/>
              </w:rPr>
              <w:t>In-platform</w:t>
            </w:r>
          </w:p>
        </w:tc>
        <w:tc>
          <w:tcPr>
            <w:tcW w:w="2160" w:type="dxa"/>
          </w:tcPr>
          <w:p w14:paraId="746378C9" w14:textId="77777777" w:rsidR="003A28BB" w:rsidRDefault="00C953C4">
            <w:r>
              <w:rPr>
                <w:sz w:val="18"/>
              </w:rPr>
              <w:t>Alert already shows INVOICE_NUM, INVOICE_ACCOUNTING_DATE, INVOICE_DIST_AMOUNT</w:t>
            </w:r>
          </w:p>
        </w:tc>
      </w:tr>
      <w:tr w:rsidR="003A28BB" w14:paraId="23BD3D38" w14:textId="77777777">
        <w:tc>
          <w:tcPr>
            <w:tcW w:w="2160" w:type="dxa"/>
            <w:shd w:val="clear" w:color="auto" w:fill="E8F0FE"/>
          </w:tcPr>
          <w:p w14:paraId="37087A1D" w14:textId="77777777" w:rsidR="003A28BB" w:rsidRDefault="00C953C4">
            <w:r>
              <w:rPr>
                <w:sz w:val="18"/>
              </w:rPr>
              <w:t>2</w:t>
            </w:r>
          </w:p>
        </w:tc>
        <w:tc>
          <w:tcPr>
            <w:tcW w:w="2160" w:type="dxa"/>
            <w:shd w:val="clear" w:color="auto" w:fill="E8F0FE"/>
          </w:tcPr>
          <w:p w14:paraId="5B4182CD" w14:textId="77777777" w:rsidR="003A28BB" w:rsidRDefault="00C953C4">
            <w:r>
              <w:rPr>
                <w:sz w:val="18"/>
              </w:rPr>
              <w:t>Confirm renewal/replacement status</w:t>
            </w:r>
          </w:p>
        </w:tc>
        <w:tc>
          <w:tcPr>
            <w:tcW w:w="2160" w:type="dxa"/>
            <w:shd w:val="clear" w:color="auto" w:fill="E8F0FE"/>
          </w:tcPr>
          <w:p w14:paraId="7B43CB42" w14:textId="77777777" w:rsidR="003A28BB" w:rsidRDefault="00C953C4">
            <w:r>
              <w:rPr>
                <w:sz w:val="18"/>
              </w:rPr>
              <w:t>External — Sourcing Central</w:t>
            </w:r>
          </w:p>
        </w:tc>
        <w:tc>
          <w:tcPr>
            <w:tcW w:w="2160" w:type="dxa"/>
            <w:shd w:val="clear" w:color="auto" w:fill="E8F0FE"/>
          </w:tcPr>
          <w:p w14:paraId="72D9AC8B" w14:textId="77777777" w:rsidR="003A28BB" w:rsidRDefault="00C953C4">
            <w:r>
              <w:rPr>
                <w:sz w:val="18"/>
              </w:rPr>
              <w:t>Check if contract is under renewal or if a replacement contract exists</w:t>
            </w:r>
          </w:p>
        </w:tc>
      </w:tr>
      <w:tr w:rsidR="003A28BB" w14:paraId="4652026A" w14:textId="77777777">
        <w:tc>
          <w:tcPr>
            <w:tcW w:w="2160" w:type="dxa"/>
          </w:tcPr>
          <w:p w14:paraId="2DE25666" w14:textId="77777777" w:rsidR="003A28BB" w:rsidRDefault="00C953C4">
            <w:r>
              <w:rPr>
                <w:sz w:val="18"/>
              </w:rPr>
              <w:t>3a</w:t>
            </w:r>
          </w:p>
        </w:tc>
        <w:tc>
          <w:tcPr>
            <w:tcW w:w="2160" w:type="dxa"/>
          </w:tcPr>
          <w:p w14:paraId="5F1964B7" w14:textId="77777777" w:rsidR="003A28BB" w:rsidRDefault="00C953C4">
            <w:r>
              <w:rPr>
                <w:sz w:val="18"/>
              </w:rPr>
              <w:t>If renewal in progress → Set deadline</w:t>
            </w:r>
          </w:p>
        </w:tc>
        <w:tc>
          <w:tcPr>
            <w:tcW w:w="2160" w:type="dxa"/>
          </w:tcPr>
          <w:p w14:paraId="6C399C44" w14:textId="77777777" w:rsidR="003A28BB" w:rsidRDefault="00C953C4">
            <w:r>
              <w:rPr>
                <w:sz w:val="18"/>
              </w:rPr>
              <w:t>Manual</w:t>
            </w:r>
          </w:p>
        </w:tc>
        <w:tc>
          <w:tcPr>
            <w:tcW w:w="2160" w:type="dxa"/>
          </w:tcPr>
          <w:p w14:paraId="792CCA18" w14:textId="77777777" w:rsidR="003A28BB" w:rsidRDefault="00C953C4">
            <w:r>
              <w:rPr>
                <w:sz w:val="18"/>
              </w:rPr>
              <w:t>Set 15-day deadline for renewal completion; monitor invoicing volume</w:t>
            </w:r>
          </w:p>
        </w:tc>
      </w:tr>
      <w:tr w:rsidR="003A28BB" w14:paraId="72846B5F" w14:textId="77777777">
        <w:tc>
          <w:tcPr>
            <w:tcW w:w="2160" w:type="dxa"/>
            <w:shd w:val="clear" w:color="auto" w:fill="E8F0FE"/>
          </w:tcPr>
          <w:p w14:paraId="5333748C" w14:textId="77777777" w:rsidR="003A28BB" w:rsidRDefault="00C953C4">
            <w:r>
              <w:rPr>
                <w:sz w:val="18"/>
              </w:rPr>
              <w:t>3b</w:t>
            </w:r>
          </w:p>
        </w:tc>
        <w:tc>
          <w:tcPr>
            <w:tcW w:w="2160" w:type="dxa"/>
            <w:shd w:val="clear" w:color="auto" w:fill="E8F0FE"/>
          </w:tcPr>
          <w:p w14:paraId="780B091B" w14:textId="77777777" w:rsidR="003A28BB" w:rsidRDefault="00C953C4">
            <w:r>
              <w:rPr>
                <w:sz w:val="18"/>
              </w:rPr>
              <w:t>If no renewal + total &lt; $50K → Redirect spend</w:t>
            </w:r>
          </w:p>
        </w:tc>
        <w:tc>
          <w:tcPr>
            <w:tcW w:w="2160" w:type="dxa"/>
            <w:shd w:val="clear" w:color="auto" w:fill="E8F0FE"/>
          </w:tcPr>
          <w:p w14:paraId="5A694060" w14:textId="77777777" w:rsidR="003A28BB" w:rsidRDefault="00C953C4">
            <w:r>
              <w:rPr>
                <w:sz w:val="18"/>
              </w:rPr>
              <w:t>External — Procurement portal</w:t>
            </w:r>
          </w:p>
        </w:tc>
        <w:tc>
          <w:tcPr>
            <w:tcW w:w="2160" w:type="dxa"/>
            <w:shd w:val="clear" w:color="auto" w:fill="E8F0FE"/>
          </w:tcPr>
          <w:p w14:paraId="12D78E8D" w14:textId="77777777" w:rsidR="003A28BB" w:rsidRDefault="00C953C4">
            <w:r>
              <w:rPr>
                <w:sz w:val="18"/>
              </w:rPr>
              <w:t>Redirect future POs to {ALT_CONTRACT_NUMBER}; close out remaining invoices with supplier</w:t>
            </w:r>
          </w:p>
        </w:tc>
      </w:tr>
      <w:tr w:rsidR="003A28BB" w14:paraId="27E29AE6" w14:textId="77777777">
        <w:tc>
          <w:tcPr>
            <w:tcW w:w="2160" w:type="dxa"/>
          </w:tcPr>
          <w:p w14:paraId="5D180589" w14:textId="77777777" w:rsidR="003A28BB" w:rsidRDefault="00C953C4">
            <w:r>
              <w:rPr>
                <w:sz w:val="18"/>
              </w:rPr>
              <w:t>3c</w:t>
            </w:r>
          </w:p>
        </w:tc>
        <w:tc>
          <w:tcPr>
            <w:tcW w:w="2160" w:type="dxa"/>
          </w:tcPr>
          <w:p w14:paraId="7D993381" w14:textId="77777777" w:rsidR="003A28BB" w:rsidRDefault="00C953C4">
            <w:r>
              <w:rPr>
                <w:sz w:val="18"/>
              </w:rPr>
              <w:t>If no renewal + total &gt; $50K → Escalate</w:t>
            </w:r>
          </w:p>
        </w:tc>
        <w:tc>
          <w:tcPr>
            <w:tcW w:w="2160" w:type="dxa"/>
          </w:tcPr>
          <w:p w14:paraId="7959DACA" w14:textId="77777777" w:rsidR="003A28BB" w:rsidRDefault="00C953C4">
            <w:r>
              <w:rPr>
                <w:sz w:val="18"/>
              </w:rPr>
              <w:t>Manual + External</w:t>
            </w:r>
          </w:p>
        </w:tc>
        <w:tc>
          <w:tcPr>
            <w:tcW w:w="2160" w:type="dxa"/>
          </w:tcPr>
          <w:p w14:paraId="072B6C33" w14:textId="77777777" w:rsidR="003A28BB" w:rsidRDefault="00C953C4">
            <w:r>
              <w:rPr>
                <w:sz w:val="18"/>
              </w:rPr>
              <w:t>Escalate to senior sourcing leadership + legal. Halt future invoicing immediately.</w:t>
            </w:r>
          </w:p>
        </w:tc>
      </w:tr>
      <w:tr w:rsidR="003A28BB" w14:paraId="0D3DCCCA" w14:textId="77777777">
        <w:tc>
          <w:tcPr>
            <w:tcW w:w="2160" w:type="dxa"/>
            <w:shd w:val="clear" w:color="auto" w:fill="E8F0FE"/>
          </w:tcPr>
          <w:p w14:paraId="3B5D3023" w14:textId="77777777" w:rsidR="003A28BB" w:rsidRDefault="00C953C4">
            <w:r>
              <w:rPr>
                <w:sz w:val="18"/>
              </w:rPr>
              <w:t>4</w:t>
            </w:r>
          </w:p>
        </w:tc>
        <w:tc>
          <w:tcPr>
            <w:tcW w:w="2160" w:type="dxa"/>
            <w:shd w:val="clear" w:color="auto" w:fill="E8F0FE"/>
          </w:tcPr>
          <w:p w14:paraId="010C8C9B" w14:textId="77777777" w:rsidR="003A28BB" w:rsidRDefault="00C953C4">
            <w:r>
              <w:rPr>
                <w:sz w:val="18"/>
              </w:rPr>
              <w:t>Confirm resolution</w:t>
            </w:r>
          </w:p>
        </w:tc>
        <w:tc>
          <w:tcPr>
            <w:tcW w:w="2160" w:type="dxa"/>
            <w:shd w:val="clear" w:color="auto" w:fill="E8F0FE"/>
          </w:tcPr>
          <w:p w14:paraId="597ABA46" w14:textId="77777777" w:rsidR="003A28BB" w:rsidRDefault="00C953C4">
            <w:r>
              <w:rPr>
                <w:sz w:val="18"/>
              </w:rPr>
              <w:t>In-platform</w:t>
            </w:r>
          </w:p>
        </w:tc>
        <w:tc>
          <w:tcPr>
            <w:tcW w:w="2160" w:type="dxa"/>
            <w:shd w:val="clear" w:color="auto" w:fill="E8F0FE"/>
          </w:tcPr>
          <w:p w14:paraId="5448F076" w14:textId="77777777" w:rsidR="003A28BB" w:rsidRDefault="00C953C4">
            <w:r>
              <w:rPr>
                <w:sz w:val="18"/>
              </w:rPr>
              <w:t>Mark alert as resolved once invoicing stops or renewal completes</w:t>
            </w:r>
          </w:p>
        </w:tc>
      </w:tr>
    </w:tbl>
    <w:p w14:paraId="16E626C5" w14:textId="77777777" w:rsidR="003A28BB" w:rsidRDefault="003A28BB"/>
    <w:p w14:paraId="166A0EB0" w14:textId="77777777" w:rsidR="003A28BB" w:rsidRDefault="00C953C4">
      <w:r>
        <w:rPr>
          <w:b/>
        </w:rPr>
        <w:t>Impact Estimate:</w:t>
      </w:r>
    </w:p>
    <w:p w14:paraId="7DC23579" w14:textId="77777777" w:rsidR="003A28BB" w:rsidRDefault="00C953C4">
      <w:r>
        <w:rPr>
          <w:rFonts w:ascii="Consolas" w:hAnsi="Consolas"/>
          <w:color w:val="B41E1E"/>
          <w:sz w:val="18"/>
        </w:rPr>
        <w:t>COMPLIANCE_EXPOSURE = SUM(INVOICE_DIST_AMOUNT) where INVOICE_ACCOUNTING_DATE &gt; END_DATE</w:t>
      </w:r>
    </w:p>
    <w:p w14:paraId="1E8A645C" w14:textId="77777777" w:rsidR="003A28BB" w:rsidRDefault="00C953C4">
      <w:r>
        <w:rPr>
          <w:b/>
        </w:rPr>
        <w:t>Escalation Rule:</w:t>
      </w:r>
      <w:r>
        <w:t xml:space="preserve"> If unactioned for 7 days, auto-escalate to contract owner's manager. If unactioned for 14 days, flag as audit finding.</w:t>
      </w:r>
    </w:p>
    <w:p w14:paraId="3E38EB93" w14:textId="77777777" w:rsidR="003A28BB" w:rsidRDefault="00C953C4">
      <w:r>
        <w:rPr>
          <w:b/>
        </w:rPr>
        <w:t>Data Sources:</w:t>
      </w:r>
    </w:p>
    <w:p w14:paraId="28B22B30" w14:textId="77777777" w:rsidR="003A28BB" w:rsidRDefault="00C953C4" w:rsidP="00DC5588">
      <w:pPr>
        <w:pStyle w:val="ListBullet"/>
      </w:pPr>
      <w:r>
        <w:rPr>
          <w:rFonts w:ascii="Consolas" w:hAnsi="Consolas"/>
          <w:color w:val="B41E1E"/>
          <w:sz w:val="18"/>
        </w:rPr>
        <w:t>CUST_SPEND_INVOICE_BASE_FV</w:t>
      </w:r>
      <w:r>
        <w:t xml:space="preserve"> — invoice amounts, dates</w:t>
      </w:r>
    </w:p>
    <w:p w14:paraId="562FA089" w14:textId="77777777" w:rsidR="003A28BB" w:rsidRDefault="00C953C4" w:rsidP="00DC5588">
      <w:pPr>
        <w:pStyle w:val="ListBullet"/>
      </w:pPr>
      <w:r>
        <w:rPr>
          <w:rFonts w:ascii="Consolas" w:hAnsi="Consolas"/>
          <w:color w:val="B41E1E"/>
          <w:sz w:val="18"/>
        </w:rPr>
        <w:t>DNA_SPEND_CONTRACT_EXECUTIVE_SUMMARY_SOURCING_CENTRAL_FV</w:t>
      </w:r>
      <w:r>
        <w:t xml:space="preserve"> — contract status, end date, owner</w:t>
      </w:r>
    </w:p>
    <w:p w14:paraId="7C2E8846" w14:textId="77777777" w:rsidR="003A28BB" w:rsidRDefault="00C953C4" w:rsidP="00DC5588">
      <w:pPr>
        <w:pStyle w:val="ListBullet"/>
      </w:pPr>
      <w:r>
        <w:t>Supplier Context Object — FHR, total spend, other contracts</w:t>
      </w:r>
    </w:p>
    <w:p w14:paraId="202EE3D6" w14:textId="77777777" w:rsidR="003A28BB" w:rsidRDefault="00C953C4">
      <w:pPr>
        <w:pStyle w:val="Heading2"/>
      </w:pPr>
      <w:r>
        <w:t>Alert 04 — Recurring PO Cancellations</w:t>
      </w:r>
    </w:p>
    <w:p w14:paraId="41E74CB4" w14:textId="77777777" w:rsidR="003A28BB" w:rsidRDefault="00C953C4">
      <w:r>
        <w:rPr>
          <w:b/>
        </w:rPr>
        <w:t>Alert ID:</w:t>
      </w:r>
      <w:r>
        <w:t xml:space="preserve"> Alert-04 | </w:t>
      </w:r>
      <w:r>
        <w:rPr>
          <w:b/>
        </w:rPr>
        <w:t>Level:</w:t>
      </w:r>
      <w:r>
        <w:t xml:space="preserve"> MEDIUM | </w:t>
      </w:r>
      <w:r>
        <w:rPr>
          <w:b/>
        </w:rPr>
        <w:t>Category:</w:t>
      </w:r>
      <w:r>
        <w:t xml:space="preserve"> Product/Service Utilization</w:t>
      </w:r>
    </w:p>
    <w:p w14:paraId="61766590" w14:textId="77777777" w:rsidR="003A28BB" w:rsidRDefault="00C953C4">
      <w:pPr>
        <w:pStyle w:val="Heading3"/>
      </w:pPr>
      <w:r>
        <w:t>Recommendation 1: Investigate Root Cause of Cancellation Pattern</w:t>
      </w:r>
    </w:p>
    <w:p w14:paraId="16232CCB" w14:textId="77777777" w:rsidR="003A28BB" w:rsidRDefault="00C953C4">
      <w:r>
        <w:rPr>
          <w:b/>
        </w:rPr>
        <w:t>Trigger:</w:t>
      </w:r>
      <w:r>
        <w:t xml:space="preserve"> PO cancellation detected (POLINE_CANCEL_FLAG = 'Y') for supplier</w:t>
      </w:r>
    </w:p>
    <w:p w14:paraId="5E7A154D" w14:textId="77777777" w:rsidR="003A28BB" w:rsidRDefault="00C953C4">
      <w:r>
        <w:rPr>
          <w:b/>
        </w:rPr>
        <w:t>Embedded Analytics:</w:t>
      </w:r>
    </w:p>
    <w:p w14:paraId="0C901599" w14:textId="77777777" w:rsidR="003A28BB" w:rsidRDefault="00C953C4">
      <w:pPr>
        <w:shd w:val="clear" w:color="auto" w:fill="F2F2F2"/>
        <w:spacing w:before="80" w:after="80"/>
        <w:ind w:left="432"/>
      </w:pPr>
      <w:r>
        <w:rPr>
          <w:rFonts w:ascii="Consolas" w:hAnsi="Consolas"/>
          <w:color w:val="1E1E1E"/>
          <w:sz w:val="16"/>
        </w:rPr>
        <w:t>CANCELLATION ANALYSIS</w:t>
      </w:r>
      <w:r>
        <w:rPr>
          <w:rFonts w:ascii="Consolas" w:hAnsi="Consolas"/>
          <w:color w:val="1E1E1E"/>
          <w:sz w:val="16"/>
        </w:rPr>
        <w:br/>
        <w:t>├── Supplier: {SUPPLIER_NAME_UVID}</w:t>
      </w:r>
      <w:r>
        <w:rPr>
          <w:rFonts w:ascii="Consolas" w:hAnsi="Consolas"/>
          <w:color w:val="1E1E1E"/>
          <w:sz w:val="16"/>
        </w:rPr>
        <w:br/>
        <w:t>├── Total Cancelled POs: {PO_COUNT}</w:t>
      </w:r>
      <w:r>
        <w:rPr>
          <w:rFonts w:ascii="Consolas" w:hAnsi="Consolas"/>
          <w:color w:val="1E1E1E"/>
          <w:sz w:val="16"/>
        </w:rPr>
        <w:br/>
      </w:r>
      <w:r>
        <w:rPr>
          <w:rFonts w:ascii="Consolas" w:hAnsi="Consolas"/>
          <w:color w:val="1E1E1E"/>
          <w:sz w:val="16"/>
        </w:rPr>
        <w:lastRenderedPageBreak/>
        <w:t>├── Total Cancelled Amount: ${SUM(TOTAL_DIST_AMOUNT)}</w:t>
      </w:r>
      <w:r>
        <w:rPr>
          <w:rFonts w:ascii="Consolas" w:hAnsi="Consolas"/>
          <w:color w:val="1E1E1E"/>
          <w:sz w:val="16"/>
        </w:rPr>
        <w:br/>
        <w:t>├── Cancellation Date Range: {MIN(PO_CANCEL_DATE_WID)} to {MAX(PO_CANCEL_DATE_WID)}</w:t>
      </w:r>
      <w:r>
        <w:rPr>
          <w:rFonts w:ascii="Consolas" w:hAnsi="Consolas"/>
          <w:color w:val="1E1E1E"/>
          <w:sz w:val="16"/>
        </w:rPr>
        <w:br/>
        <w:t>├── Cancellation Trend: {INCREASING/STABLE/DECREASING} — compare last 30d vs prior 30d</w:t>
      </w:r>
      <w:r>
        <w:rPr>
          <w:rFonts w:ascii="Consolas" w:hAnsi="Consolas"/>
          <w:color w:val="1E1E1E"/>
          <w:sz w:val="16"/>
        </w:rPr>
        <w:br/>
        <w:t>│</w:t>
      </w:r>
      <w:r>
        <w:rPr>
          <w:rFonts w:ascii="Consolas" w:hAnsi="Consolas"/>
          <w:color w:val="1E1E1E"/>
          <w:sz w:val="16"/>
        </w:rPr>
        <w:br/>
        <w:t>├── Pattern Analysis</w:t>
      </w:r>
      <w:r>
        <w:rPr>
          <w:rFonts w:ascii="Consolas" w:hAnsi="Consolas"/>
          <w:color w:val="1E1E1E"/>
          <w:sz w:val="16"/>
        </w:rPr>
        <w:br/>
        <w:t>│   ├── Most Common Cancel Reason (if available): {REASON}</w:t>
      </w:r>
      <w:r>
        <w:rPr>
          <w:rFonts w:ascii="Consolas" w:hAnsi="Consolas"/>
          <w:color w:val="1E1E1E"/>
          <w:sz w:val="16"/>
        </w:rPr>
        <w:br/>
        <w:t>│   ├── Avg Time from PO Creation to Cancel: {AVG_DAYS}</w:t>
      </w:r>
      <w:r>
        <w:rPr>
          <w:rFonts w:ascii="Consolas" w:hAnsi="Consolas"/>
          <w:color w:val="1E1E1E"/>
          <w:sz w:val="16"/>
        </w:rPr>
        <w:br/>
        <w:t>│   ├── % of Total POs with This Supplier That Were Cancelled: {CANCEL_RATE}%</w:t>
      </w:r>
      <w:r>
        <w:rPr>
          <w:rFonts w:ascii="Consolas" w:hAnsi="Consolas"/>
          <w:color w:val="1E1E1E"/>
          <w:sz w:val="16"/>
        </w:rPr>
        <w:br/>
        <w:t>│   └── Same Supplier Cancel Rate vs. Category Avg: {ABOVE/BELOW} by {DELTA}%</w:t>
      </w:r>
      <w:r>
        <w:rPr>
          <w:rFonts w:ascii="Consolas" w:hAnsi="Consolas"/>
          <w:color w:val="1E1E1E"/>
          <w:sz w:val="16"/>
        </w:rPr>
        <w:br/>
        <w:t>│</w:t>
      </w:r>
      <w:r>
        <w:rPr>
          <w:rFonts w:ascii="Consolas" w:hAnsi="Consolas"/>
          <w:color w:val="1E1E1E"/>
          <w:sz w:val="16"/>
        </w:rPr>
        <w:br/>
        <w:t>├── Supplier Context</w:t>
      </w:r>
      <w:r>
        <w:rPr>
          <w:rFonts w:ascii="Consolas" w:hAnsi="Consolas"/>
          <w:color w:val="1E1E1E"/>
          <w:sz w:val="16"/>
        </w:rPr>
        <w:br/>
        <w:t>│   ├── Total AT&amp;T Active Spend: ${TOTAL_SPEND_12MO}</w:t>
      </w:r>
      <w:r>
        <w:rPr>
          <w:rFonts w:ascii="Consolas" w:hAnsi="Consolas"/>
          <w:color w:val="1E1E1E"/>
          <w:sz w:val="16"/>
        </w:rPr>
        <w:br/>
        <w:t>│   ├── # Active Contracts: {COUNT}</w:t>
      </w:r>
      <w:r>
        <w:rPr>
          <w:rFonts w:ascii="Consolas" w:hAnsi="Consolas"/>
          <w:color w:val="1E1E1E"/>
          <w:sz w:val="16"/>
        </w:rPr>
        <w:br/>
        <w:t>│   ├── Financial Health (Alert-12): FHR = {FHR_SCORE}</w:t>
      </w:r>
      <w:r>
        <w:rPr>
          <w:rFonts w:ascii="Consolas" w:hAnsi="Consolas"/>
          <w:color w:val="1E1E1E"/>
          <w:sz w:val="16"/>
        </w:rPr>
        <w:br/>
        <w:t>│   ├── On-Time Delivery Rate (if available): {RATE}%</w:t>
      </w:r>
      <w:r>
        <w:rPr>
          <w:rFonts w:ascii="Consolas" w:hAnsi="Consolas"/>
          <w:color w:val="1E1E1E"/>
          <w:sz w:val="16"/>
        </w:rPr>
        <w:br/>
        <w:t>│   └── Other Active Alerts for This Supplier: {list}</w:t>
      </w:r>
      <w:r>
        <w:rPr>
          <w:rFonts w:ascii="Consolas" w:hAnsi="Consolas"/>
          <w:color w:val="1E1E1E"/>
          <w:sz w:val="16"/>
        </w:rPr>
        <w:br/>
        <w:t>│</w:t>
      </w:r>
      <w:r>
        <w:rPr>
          <w:rFonts w:ascii="Consolas" w:hAnsi="Consolas"/>
          <w:color w:val="1E1E1E"/>
          <w:sz w:val="16"/>
        </w:rPr>
        <w:br/>
        <w:t>├── Alternative Suppliers (same part/category)</w:t>
      </w:r>
      <w:r>
        <w:rPr>
          <w:rFonts w:ascii="Consolas" w:hAnsi="Consolas"/>
          <w:color w:val="1E1E1E"/>
          <w:sz w:val="16"/>
        </w:rPr>
        <w:br/>
        <w:t>│   ├── Supplier B: {NAME} — ${UNIT_PRICE} — Cancel Rate: {RATE}%</w:t>
      </w:r>
      <w:r>
        <w:rPr>
          <w:rFonts w:ascii="Consolas" w:hAnsi="Consolas"/>
          <w:color w:val="1E1E1E"/>
          <w:sz w:val="16"/>
        </w:rPr>
        <w:br/>
        <w:t>│   └── Supplier C: {NAME} — ${UNIT_PRICE} — Cancel Rate: {RATE}%</w:t>
      </w:r>
    </w:p>
    <w:p w14:paraId="0E995445" w14:textId="77777777" w:rsidR="003A28BB" w:rsidRDefault="00C953C4">
      <w:r>
        <w:rPr>
          <w:b/>
        </w:rPr>
        <w:t>Steps:</w:t>
      </w:r>
    </w:p>
    <w:tbl>
      <w:tblPr>
        <w:tblStyle w:val="TableGrid"/>
        <w:tblW w:w="0" w:type="auto"/>
        <w:tblLook w:val="04A0" w:firstRow="1" w:lastRow="0" w:firstColumn="1" w:lastColumn="0" w:noHBand="0" w:noVBand="1"/>
      </w:tblPr>
      <w:tblGrid>
        <w:gridCol w:w="2155"/>
        <w:gridCol w:w="2158"/>
        <w:gridCol w:w="2157"/>
        <w:gridCol w:w="2160"/>
      </w:tblGrid>
      <w:tr w:rsidR="003A28BB" w14:paraId="5C04A328" w14:textId="77777777">
        <w:tc>
          <w:tcPr>
            <w:tcW w:w="2160" w:type="dxa"/>
            <w:shd w:val="clear" w:color="auto" w:fill="1F4E79"/>
          </w:tcPr>
          <w:p w14:paraId="2B428BB2" w14:textId="77777777" w:rsidR="003A28BB" w:rsidRDefault="00C953C4">
            <w:r>
              <w:rPr>
                <w:b/>
                <w:color w:val="FFFFFF"/>
                <w:sz w:val="18"/>
              </w:rPr>
              <w:t>Seq</w:t>
            </w:r>
          </w:p>
        </w:tc>
        <w:tc>
          <w:tcPr>
            <w:tcW w:w="2160" w:type="dxa"/>
            <w:shd w:val="clear" w:color="auto" w:fill="1F4E79"/>
          </w:tcPr>
          <w:p w14:paraId="32F60115" w14:textId="77777777" w:rsidR="003A28BB" w:rsidRDefault="00C953C4">
            <w:r>
              <w:rPr>
                <w:b/>
                <w:color w:val="FFFFFF"/>
                <w:sz w:val="18"/>
              </w:rPr>
              <w:t>Action</w:t>
            </w:r>
          </w:p>
        </w:tc>
        <w:tc>
          <w:tcPr>
            <w:tcW w:w="2160" w:type="dxa"/>
            <w:shd w:val="clear" w:color="auto" w:fill="1F4E79"/>
          </w:tcPr>
          <w:p w14:paraId="22945F2B" w14:textId="77777777" w:rsidR="003A28BB" w:rsidRDefault="00C953C4">
            <w:r>
              <w:rPr>
                <w:b/>
                <w:color w:val="FFFFFF"/>
                <w:sz w:val="18"/>
              </w:rPr>
              <w:t>Where</w:t>
            </w:r>
          </w:p>
        </w:tc>
        <w:tc>
          <w:tcPr>
            <w:tcW w:w="2160" w:type="dxa"/>
            <w:shd w:val="clear" w:color="auto" w:fill="1F4E79"/>
          </w:tcPr>
          <w:p w14:paraId="3113B49C" w14:textId="77777777" w:rsidR="003A28BB" w:rsidRDefault="00C953C4">
            <w:r>
              <w:rPr>
                <w:b/>
                <w:color w:val="FFFFFF"/>
                <w:sz w:val="18"/>
              </w:rPr>
              <w:t>Detail</w:t>
            </w:r>
          </w:p>
        </w:tc>
      </w:tr>
      <w:tr w:rsidR="003A28BB" w14:paraId="7AD91C7A" w14:textId="77777777">
        <w:tc>
          <w:tcPr>
            <w:tcW w:w="2160" w:type="dxa"/>
          </w:tcPr>
          <w:p w14:paraId="38F4113F" w14:textId="77777777" w:rsidR="003A28BB" w:rsidRDefault="00C953C4">
            <w:r>
              <w:rPr>
                <w:sz w:val="18"/>
              </w:rPr>
              <w:t>1</w:t>
            </w:r>
          </w:p>
        </w:tc>
        <w:tc>
          <w:tcPr>
            <w:tcW w:w="2160" w:type="dxa"/>
          </w:tcPr>
          <w:p w14:paraId="06465DF4" w14:textId="77777777" w:rsidR="003A28BB" w:rsidRDefault="00C953C4">
            <w:r>
              <w:rPr>
                <w:sz w:val="18"/>
              </w:rPr>
              <w:t>Review cancellation pattern in alert detail</w:t>
            </w:r>
          </w:p>
        </w:tc>
        <w:tc>
          <w:tcPr>
            <w:tcW w:w="2160" w:type="dxa"/>
          </w:tcPr>
          <w:p w14:paraId="548F18BB" w14:textId="77777777" w:rsidR="003A28BB" w:rsidRDefault="00C953C4">
            <w:r>
              <w:rPr>
                <w:sz w:val="18"/>
              </w:rPr>
              <w:t>In-platform</w:t>
            </w:r>
          </w:p>
        </w:tc>
        <w:tc>
          <w:tcPr>
            <w:tcW w:w="2160" w:type="dxa"/>
          </w:tcPr>
          <w:p w14:paraId="10B49587" w14:textId="77777777" w:rsidR="003A28BB" w:rsidRDefault="00C953C4">
            <w:r>
              <w:rPr>
                <w:sz w:val="18"/>
              </w:rPr>
              <w:t>Sort by amount, date, identify clusters</w:t>
            </w:r>
          </w:p>
        </w:tc>
      </w:tr>
      <w:tr w:rsidR="003A28BB" w14:paraId="2FC8F00B" w14:textId="77777777">
        <w:tc>
          <w:tcPr>
            <w:tcW w:w="2160" w:type="dxa"/>
            <w:shd w:val="clear" w:color="auto" w:fill="E8F0FE"/>
          </w:tcPr>
          <w:p w14:paraId="76267C9D" w14:textId="77777777" w:rsidR="003A28BB" w:rsidRDefault="00C953C4">
            <w:r>
              <w:rPr>
                <w:sz w:val="18"/>
              </w:rPr>
              <w:t>2</w:t>
            </w:r>
          </w:p>
        </w:tc>
        <w:tc>
          <w:tcPr>
            <w:tcW w:w="2160" w:type="dxa"/>
            <w:shd w:val="clear" w:color="auto" w:fill="E8F0FE"/>
          </w:tcPr>
          <w:p w14:paraId="3D877C76" w14:textId="77777777" w:rsidR="003A28BB" w:rsidRDefault="00C953C4">
            <w:r>
              <w:rPr>
                <w:sz w:val="18"/>
              </w:rPr>
              <w:t>Determine if cancellations are demand-driven or supplier-driven</w:t>
            </w:r>
          </w:p>
        </w:tc>
        <w:tc>
          <w:tcPr>
            <w:tcW w:w="2160" w:type="dxa"/>
            <w:shd w:val="clear" w:color="auto" w:fill="E8F0FE"/>
          </w:tcPr>
          <w:p w14:paraId="11BE843A" w14:textId="77777777" w:rsidR="003A28BB" w:rsidRDefault="00C953C4">
            <w:r>
              <w:rPr>
                <w:sz w:val="18"/>
              </w:rPr>
              <w:t>Manual</w:t>
            </w:r>
          </w:p>
        </w:tc>
        <w:tc>
          <w:tcPr>
            <w:tcW w:w="2160" w:type="dxa"/>
            <w:shd w:val="clear" w:color="auto" w:fill="E8F0FE"/>
          </w:tcPr>
          <w:p w14:paraId="54E351E0" w14:textId="77777777" w:rsidR="003A28BB" w:rsidRDefault="00C953C4">
            <w:r>
              <w:rPr>
                <w:sz w:val="18"/>
              </w:rPr>
              <w:t>Check if POs were cancelled due to demand change (internal) vs. supplier inability to fulfill (external)</w:t>
            </w:r>
          </w:p>
        </w:tc>
      </w:tr>
      <w:tr w:rsidR="003A28BB" w14:paraId="747DABAB" w14:textId="77777777">
        <w:tc>
          <w:tcPr>
            <w:tcW w:w="2160" w:type="dxa"/>
          </w:tcPr>
          <w:p w14:paraId="4AAD9E87" w14:textId="77777777" w:rsidR="003A28BB" w:rsidRDefault="00C953C4">
            <w:r>
              <w:rPr>
                <w:sz w:val="18"/>
              </w:rPr>
              <w:t>3a</w:t>
            </w:r>
          </w:p>
        </w:tc>
        <w:tc>
          <w:tcPr>
            <w:tcW w:w="2160" w:type="dxa"/>
          </w:tcPr>
          <w:p w14:paraId="01A7744B" w14:textId="77777777" w:rsidR="003A28BB" w:rsidRDefault="00C953C4">
            <w:r>
              <w:rPr>
                <w:sz w:val="18"/>
              </w:rPr>
              <w:t>If demand-driven → Improve forecast accuracy</w:t>
            </w:r>
          </w:p>
        </w:tc>
        <w:tc>
          <w:tcPr>
            <w:tcW w:w="2160" w:type="dxa"/>
          </w:tcPr>
          <w:p w14:paraId="10250D28" w14:textId="77777777" w:rsidR="003A28BB" w:rsidRDefault="00C953C4">
            <w:r>
              <w:rPr>
                <w:sz w:val="18"/>
              </w:rPr>
              <w:t>External — Demand planning system</w:t>
            </w:r>
          </w:p>
        </w:tc>
        <w:tc>
          <w:tcPr>
            <w:tcW w:w="2160" w:type="dxa"/>
          </w:tcPr>
          <w:p w14:paraId="78767BF0" w14:textId="77777777" w:rsidR="003A28BB" w:rsidRDefault="00C953C4">
            <w:r>
              <w:rPr>
                <w:sz w:val="18"/>
              </w:rPr>
              <w:t>Review forecast vs. actuals for affected items; adjust planning parameters</w:t>
            </w:r>
          </w:p>
        </w:tc>
      </w:tr>
      <w:tr w:rsidR="003A28BB" w14:paraId="6E9E9872" w14:textId="77777777">
        <w:tc>
          <w:tcPr>
            <w:tcW w:w="2160" w:type="dxa"/>
            <w:shd w:val="clear" w:color="auto" w:fill="E8F0FE"/>
          </w:tcPr>
          <w:p w14:paraId="142FC2EC" w14:textId="77777777" w:rsidR="003A28BB" w:rsidRDefault="00C953C4">
            <w:r>
              <w:rPr>
                <w:sz w:val="18"/>
              </w:rPr>
              <w:t>3b</w:t>
            </w:r>
          </w:p>
        </w:tc>
        <w:tc>
          <w:tcPr>
            <w:tcW w:w="2160" w:type="dxa"/>
            <w:shd w:val="clear" w:color="auto" w:fill="E8F0FE"/>
          </w:tcPr>
          <w:p w14:paraId="07559EB2" w14:textId="77777777" w:rsidR="003A28BB" w:rsidRDefault="00C953C4">
            <w:r>
              <w:rPr>
                <w:sz w:val="18"/>
              </w:rPr>
              <w:t>If supplier-driven → Issue performance notice</w:t>
            </w:r>
          </w:p>
        </w:tc>
        <w:tc>
          <w:tcPr>
            <w:tcW w:w="2160" w:type="dxa"/>
            <w:shd w:val="clear" w:color="auto" w:fill="E8F0FE"/>
          </w:tcPr>
          <w:p w14:paraId="7AB5C6A9" w14:textId="77777777" w:rsidR="003A28BB" w:rsidRDefault="00C953C4">
            <w:r>
              <w:rPr>
                <w:sz w:val="18"/>
              </w:rPr>
              <w:t>External — Supplier portal</w:t>
            </w:r>
          </w:p>
        </w:tc>
        <w:tc>
          <w:tcPr>
            <w:tcW w:w="2160" w:type="dxa"/>
            <w:shd w:val="clear" w:color="auto" w:fill="E8F0FE"/>
          </w:tcPr>
          <w:p w14:paraId="2A9343D9" w14:textId="77777777" w:rsidR="003A28BB" w:rsidRDefault="00C953C4">
            <w:r>
              <w:rPr>
                <w:sz w:val="18"/>
              </w:rPr>
              <w:t>Notify {SUPPLIER_NAME_UVID} of cancellation pattern; request corrective action plan within 15 business days</w:t>
            </w:r>
          </w:p>
        </w:tc>
      </w:tr>
      <w:tr w:rsidR="003A28BB" w14:paraId="2ED287BA" w14:textId="77777777">
        <w:tc>
          <w:tcPr>
            <w:tcW w:w="2160" w:type="dxa"/>
          </w:tcPr>
          <w:p w14:paraId="554B4B98" w14:textId="77777777" w:rsidR="003A28BB" w:rsidRDefault="00C953C4">
            <w:r>
              <w:rPr>
                <w:sz w:val="18"/>
              </w:rPr>
              <w:t>4</w:t>
            </w:r>
          </w:p>
        </w:tc>
        <w:tc>
          <w:tcPr>
            <w:tcW w:w="2160" w:type="dxa"/>
          </w:tcPr>
          <w:p w14:paraId="449FDB90" w14:textId="77777777" w:rsidR="003A28BB" w:rsidRDefault="00C953C4">
            <w:r>
              <w:rPr>
                <w:sz w:val="18"/>
              </w:rPr>
              <w:t>If cancel rate &gt; 20% → Evaluate supplier replacement</w:t>
            </w:r>
          </w:p>
        </w:tc>
        <w:tc>
          <w:tcPr>
            <w:tcW w:w="2160" w:type="dxa"/>
          </w:tcPr>
          <w:p w14:paraId="43B6F8E1" w14:textId="77777777" w:rsidR="003A28BB" w:rsidRDefault="00C953C4">
            <w:r>
              <w:rPr>
                <w:sz w:val="18"/>
              </w:rPr>
              <w:t>In-platform + External</w:t>
            </w:r>
          </w:p>
        </w:tc>
        <w:tc>
          <w:tcPr>
            <w:tcW w:w="2160" w:type="dxa"/>
          </w:tcPr>
          <w:p w14:paraId="5D76BA36" w14:textId="77777777" w:rsidR="003A28BB" w:rsidRDefault="00C953C4">
            <w:r>
              <w:rPr>
                <w:sz w:val="18"/>
              </w:rPr>
              <w:t>Review alternative suppliers from embedded analytics; initiate RFQ if viable alternatives exist</w:t>
            </w:r>
          </w:p>
        </w:tc>
      </w:tr>
    </w:tbl>
    <w:p w14:paraId="5DADC9CD" w14:textId="77777777" w:rsidR="003A28BB" w:rsidRDefault="003A28BB"/>
    <w:p w14:paraId="6F23B881" w14:textId="77777777" w:rsidR="003A28BB" w:rsidRDefault="00C953C4">
      <w:r>
        <w:rPr>
          <w:b/>
        </w:rPr>
        <w:t>Impact Estimate:</w:t>
      </w:r>
    </w:p>
    <w:p w14:paraId="486A1071" w14:textId="77777777" w:rsidR="003A28BB" w:rsidRDefault="00C953C4">
      <w:r>
        <w:rPr>
          <w:rFonts w:ascii="Consolas" w:hAnsi="Consolas"/>
          <w:color w:val="B41E1E"/>
          <w:sz w:val="18"/>
        </w:rPr>
        <w:t>WASTED_PROCUREMENT_COST = SUM(TOTAL_DIST_AMOUNT) of cancelled POs + estimated internal processing cost per PO (configurable, default $150/PO)</w:t>
      </w:r>
    </w:p>
    <w:p w14:paraId="2805A854" w14:textId="77777777" w:rsidR="003A28BB" w:rsidRDefault="00C953C4">
      <w:r>
        <w:rPr>
          <w:b/>
        </w:rPr>
        <w:t>Escalation Rule:</w:t>
      </w:r>
      <w:r>
        <w:t xml:space="preserve"> If cancel rate exceeds 30% for same supplier over 60 days, auto-escalate to category manager.</w:t>
      </w:r>
    </w:p>
    <w:p w14:paraId="7C1759DB" w14:textId="77777777" w:rsidR="003A28BB" w:rsidRDefault="00C953C4">
      <w:r>
        <w:rPr>
          <w:b/>
        </w:rPr>
        <w:t>Data Sources:</w:t>
      </w:r>
    </w:p>
    <w:p w14:paraId="26DF215E" w14:textId="77777777" w:rsidR="003A28BB" w:rsidRDefault="00C953C4" w:rsidP="00DC5588">
      <w:pPr>
        <w:pStyle w:val="ListBullet"/>
      </w:pPr>
      <w:r>
        <w:rPr>
          <w:rFonts w:ascii="Consolas" w:hAnsi="Consolas"/>
          <w:color w:val="B41E1E"/>
          <w:sz w:val="18"/>
        </w:rPr>
        <w:t>CUST_SPEND_TRANS_PO_BASE_F</w:t>
      </w:r>
      <w:r>
        <w:t xml:space="preserve"> — PO details, cancellation flags, amounts</w:t>
      </w:r>
    </w:p>
    <w:p w14:paraId="590FE1E6" w14:textId="77777777" w:rsidR="003A28BB" w:rsidRDefault="00C953C4" w:rsidP="00DC5588">
      <w:pPr>
        <w:pStyle w:val="ListBullet"/>
      </w:pPr>
      <w:r>
        <w:rPr>
          <w:rFonts w:ascii="Consolas" w:hAnsi="Consolas"/>
          <w:color w:val="B41E1E"/>
          <w:sz w:val="18"/>
        </w:rPr>
        <w:lastRenderedPageBreak/>
        <w:t>CONTRACT_MAIN</w:t>
      </w:r>
      <w:r>
        <w:t xml:space="preserve"> — contract ownership</w:t>
      </w:r>
    </w:p>
    <w:p w14:paraId="515A0AB9" w14:textId="77777777" w:rsidR="003A28BB" w:rsidRDefault="00C953C4" w:rsidP="00DC5588">
      <w:pPr>
        <w:pStyle w:val="ListBullet"/>
      </w:pPr>
      <w:r>
        <w:rPr>
          <w:rFonts w:ascii="Consolas" w:hAnsi="Consolas"/>
          <w:color w:val="B41E1E"/>
          <w:sz w:val="18"/>
        </w:rPr>
        <w:t>CUST_JIGSAW_VENDOR_DV</w:t>
      </w:r>
      <w:r>
        <w:t xml:space="preserve"> — supplier mapping</w:t>
      </w:r>
    </w:p>
    <w:p w14:paraId="065A30B4" w14:textId="77777777" w:rsidR="003A28BB" w:rsidRDefault="00C953C4" w:rsidP="00DC5588">
      <w:pPr>
        <w:pStyle w:val="ListBullet"/>
      </w:pPr>
      <w:r>
        <w:t>Supplier Context Object — FHR, spend, other alerts</w:t>
      </w:r>
    </w:p>
    <w:p w14:paraId="4D0B2688" w14:textId="77777777" w:rsidR="003A28BB" w:rsidRDefault="00C953C4">
      <w:pPr>
        <w:pStyle w:val="Heading2"/>
      </w:pPr>
      <w:r>
        <w:t>Alert 05 — PO Without Invoice</w:t>
      </w:r>
    </w:p>
    <w:p w14:paraId="3FD211A3" w14:textId="77777777" w:rsidR="003A28BB" w:rsidRDefault="00C953C4">
      <w:r>
        <w:rPr>
          <w:b/>
        </w:rPr>
        <w:t>Alert ID:</w:t>
      </w:r>
      <w:r>
        <w:t xml:space="preserve"> Alert-05 | </w:t>
      </w:r>
      <w:r>
        <w:rPr>
          <w:b/>
        </w:rPr>
        <w:t>Level:</w:t>
      </w:r>
      <w:r>
        <w:t xml:space="preserve"> MEDIUM | </w:t>
      </w:r>
      <w:r>
        <w:rPr>
          <w:b/>
        </w:rPr>
        <w:t>Category:</w:t>
      </w:r>
      <w:r>
        <w:t xml:space="preserve"> Product/Service Utilization</w:t>
      </w:r>
    </w:p>
    <w:p w14:paraId="78FB7912" w14:textId="77777777" w:rsidR="003A28BB" w:rsidRDefault="00C953C4">
      <w:pPr>
        <w:pStyle w:val="Heading3"/>
      </w:pPr>
      <w:r>
        <w:t>Recommendation 1: Initiate Invoice Reconciliation</w:t>
      </w:r>
    </w:p>
    <w:p w14:paraId="6260A617" w14:textId="77777777" w:rsidR="003A28BB" w:rsidRDefault="00C953C4">
      <w:r>
        <w:rPr>
          <w:b/>
        </w:rPr>
        <w:t>Trigger:</w:t>
      </w:r>
      <w:r>
        <w:t xml:space="preserve"> PO exists with no matching invoice (open commitment)</w:t>
      </w:r>
    </w:p>
    <w:p w14:paraId="30D0B89E" w14:textId="77777777" w:rsidR="003A28BB" w:rsidRDefault="00C953C4">
      <w:r>
        <w:rPr>
          <w:b/>
        </w:rPr>
        <w:t>Embedded Analytics:</w:t>
      </w:r>
    </w:p>
    <w:p w14:paraId="52474D54" w14:textId="77777777" w:rsidR="003A28BB" w:rsidRDefault="7398A700" w:rsidP="7398A700">
      <w:pPr>
        <w:shd w:val="clear" w:color="auto" w:fill="F2F2F2" w:themeFill="background1" w:themeFillShade="F2"/>
        <w:spacing w:before="80" w:after="80"/>
        <w:ind w:left="432"/>
      </w:pPr>
      <w:r w:rsidRPr="7398A700">
        <w:rPr>
          <w:rFonts w:ascii="Consolas" w:hAnsi="Consolas"/>
          <w:color w:val="1E1E1E"/>
          <w:sz w:val="16"/>
          <w:szCs w:val="16"/>
        </w:rPr>
        <w:t>OPEN COMMITMENT ANALYSIS</w:t>
      </w:r>
      <w:r w:rsidR="00C953C4">
        <w:br/>
      </w:r>
      <w:r w:rsidRPr="7398A700">
        <w:rPr>
          <w:rFonts w:ascii="Consolas" w:hAnsi="Consolas"/>
          <w:color w:val="1E1E1E"/>
          <w:sz w:val="16"/>
          <w:szCs w:val="16"/>
        </w:rPr>
        <w:t>├── Total Open POs (no invoice): {TOTAL_PO_COUNT}</w:t>
      </w:r>
      <w:r w:rsidR="00C953C4">
        <w:br/>
      </w:r>
      <w:r w:rsidRPr="7398A700">
        <w:rPr>
          <w:rFonts w:ascii="Consolas" w:hAnsi="Consolas"/>
          <w:color w:val="1E1E1E"/>
          <w:sz w:val="16"/>
          <w:szCs w:val="16"/>
        </w:rPr>
        <w:t>├── Total Uninvoiced Amount: ${SUM(DIST_AMOUNT_ORDERED)}</w:t>
      </w:r>
      <w:r w:rsidR="00C953C4">
        <w:br/>
      </w:r>
      <w:r w:rsidRPr="7398A700">
        <w:rPr>
          <w:rFonts w:ascii="Consolas" w:hAnsi="Consolas"/>
          <w:color w:val="1E1E1E"/>
          <w:sz w:val="16"/>
          <w:szCs w:val="16"/>
        </w:rPr>
        <w:t>├── Aging Distribution:</w:t>
      </w:r>
      <w:r w:rsidR="00C953C4">
        <w:br/>
      </w:r>
      <w:r w:rsidRPr="7398A700">
        <w:rPr>
          <w:rFonts w:ascii="Consolas" w:hAnsi="Consolas"/>
          <w:color w:val="1E1E1E"/>
          <w:sz w:val="16"/>
          <w:szCs w:val="16"/>
        </w:rPr>
        <w:t>│   ├── 0–30 days: {COUNT} POs — ${AMOUNT}</w:t>
      </w:r>
      <w:r w:rsidR="00C953C4">
        <w:br/>
      </w:r>
      <w:r w:rsidRPr="7398A700">
        <w:rPr>
          <w:rFonts w:ascii="Consolas" w:hAnsi="Consolas"/>
          <w:color w:val="1E1E1E"/>
          <w:sz w:val="16"/>
          <w:szCs w:val="16"/>
        </w:rPr>
        <w:t>│   ├── 31–60 days: {COUNT} POs — ${AMOUNT}</w:t>
      </w:r>
      <w:r w:rsidR="00C953C4">
        <w:br/>
      </w:r>
      <w:r w:rsidRPr="7398A700">
        <w:rPr>
          <w:rFonts w:ascii="Consolas" w:hAnsi="Consolas"/>
          <w:color w:val="1E1E1E"/>
          <w:sz w:val="16"/>
          <w:szCs w:val="16"/>
        </w:rPr>
        <w:t>│   ├── 61–90 days: {COUNT} POs — ${AMOUNT}</w:t>
      </w:r>
      <w:r w:rsidR="00C953C4">
        <w:br/>
      </w:r>
      <w:r w:rsidRPr="7398A700">
        <w:rPr>
          <w:rFonts w:ascii="Consolas" w:hAnsi="Consolas"/>
          <w:color w:val="1E1E1E"/>
          <w:sz w:val="16"/>
          <w:szCs w:val="16"/>
        </w:rPr>
        <w:t>│   └── 90+ days: {COUNT} POs — ${AMOUNT}  ← PRIORITY BUCKET</w:t>
      </w:r>
      <w:r w:rsidR="00C953C4">
        <w:br/>
      </w:r>
      <w:r w:rsidRPr="7398A700">
        <w:rPr>
          <w:rFonts w:ascii="Consolas" w:hAnsi="Consolas"/>
          <w:color w:val="1E1E1E"/>
          <w:sz w:val="16"/>
          <w:szCs w:val="16"/>
        </w:rPr>
        <w:t>│</w:t>
      </w:r>
      <w:r w:rsidR="00C953C4">
        <w:br/>
      </w:r>
      <w:r w:rsidRPr="7398A700">
        <w:rPr>
          <w:rFonts w:ascii="Consolas" w:hAnsi="Consolas"/>
          <w:color w:val="1E1E1E"/>
          <w:sz w:val="16"/>
          <w:szCs w:val="16"/>
        </w:rPr>
        <w:t>├── Top 5 Suppliers by Uninvoiced Amount</w:t>
      </w:r>
      <w:r w:rsidR="00C953C4">
        <w:br/>
      </w:r>
      <w:r w:rsidRPr="7398A700">
        <w:rPr>
          <w:rFonts w:ascii="Consolas" w:hAnsi="Consolas"/>
          <w:color w:val="1E1E1E"/>
          <w:sz w:val="16"/>
          <w:szCs w:val="16"/>
        </w:rPr>
        <w:t>│   ├── {SUPPLIER_1}: ${AMOUNT_1} across {COUNT_1} POs — Avg Age: {DAYS_1}</w:t>
      </w:r>
      <w:r w:rsidR="00C953C4">
        <w:br/>
      </w:r>
      <w:r w:rsidRPr="7398A700">
        <w:rPr>
          <w:rFonts w:ascii="Consolas" w:hAnsi="Consolas"/>
          <w:color w:val="1E1E1E"/>
          <w:sz w:val="16"/>
          <w:szCs w:val="16"/>
        </w:rPr>
        <w:t>│   ├── {SUPPLIER_2}: ${AMOUNT_2} across {COUNT_2} POs — Avg Age: {DAYS_2}</w:t>
      </w:r>
      <w:r w:rsidR="00C953C4">
        <w:br/>
      </w:r>
      <w:r w:rsidRPr="7398A700">
        <w:rPr>
          <w:rFonts w:ascii="Consolas" w:hAnsi="Consolas"/>
          <w:color w:val="1E1E1E"/>
          <w:sz w:val="16"/>
          <w:szCs w:val="16"/>
        </w:rPr>
        <w:t>│   ├── {SUPPLIER_3}: ...</w:t>
      </w:r>
      <w:r w:rsidR="00C953C4">
        <w:br/>
      </w:r>
      <w:r w:rsidRPr="7398A700">
        <w:rPr>
          <w:rFonts w:ascii="Consolas" w:hAnsi="Consolas"/>
          <w:color w:val="1E1E1E"/>
          <w:sz w:val="16"/>
          <w:szCs w:val="16"/>
        </w:rPr>
        <w:t>│   ├── {SUPPLIER_4}: ...</w:t>
      </w:r>
      <w:r w:rsidR="00C953C4">
        <w:br/>
      </w:r>
      <w:r w:rsidRPr="7398A700">
        <w:rPr>
          <w:rFonts w:ascii="Consolas" w:hAnsi="Consolas"/>
          <w:color w:val="1E1E1E"/>
          <w:sz w:val="16"/>
          <w:szCs w:val="16"/>
        </w:rPr>
        <w:t>│   └── {SUPPLIER_5}: ...</w:t>
      </w:r>
      <w:r w:rsidR="00C953C4">
        <w:br/>
      </w:r>
      <w:r w:rsidRPr="7398A700">
        <w:rPr>
          <w:rFonts w:ascii="Consolas" w:hAnsi="Consolas"/>
          <w:color w:val="1E1E1E"/>
          <w:sz w:val="16"/>
          <w:szCs w:val="16"/>
        </w:rPr>
        <w:t>│</w:t>
      </w:r>
      <w:r w:rsidR="00C953C4">
        <w:br/>
      </w:r>
      <w:r w:rsidRPr="7398A700">
        <w:rPr>
          <w:rFonts w:ascii="Consolas" w:hAnsi="Consolas"/>
          <w:color w:val="1E1E1E"/>
          <w:sz w:val="16"/>
          <w:szCs w:val="16"/>
        </w:rPr>
        <w:t>├── Per-Supplier Context (for top 5)</w:t>
      </w:r>
      <w:r w:rsidR="00C953C4">
        <w:br/>
      </w:r>
      <w:r w:rsidRPr="7398A700">
        <w:rPr>
          <w:rFonts w:ascii="Consolas" w:hAnsi="Consolas"/>
          <w:color w:val="1E1E1E"/>
          <w:sz w:val="16"/>
          <w:szCs w:val="16"/>
        </w:rPr>
        <w:t>│   ├── Financial Health (Alert-12): FHR = {FHR_SCORE}</w:t>
      </w:r>
      <w:r w:rsidR="00C953C4">
        <w:br/>
      </w:r>
      <w:r w:rsidRPr="7398A700">
        <w:rPr>
          <w:rFonts w:ascii="Consolas" w:hAnsi="Consolas"/>
          <w:color w:val="1E1E1E"/>
          <w:sz w:val="16"/>
          <w:szCs w:val="16"/>
        </w:rPr>
        <w:t>│   ├── Any Delivery Delay Alerts Active? {YES/NO}</w:t>
      </w:r>
      <w:r w:rsidR="00C953C4">
        <w:br/>
      </w:r>
      <w:r w:rsidRPr="7398A700">
        <w:rPr>
          <w:rFonts w:ascii="Consolas" w:hAnsi="Consolas"/>
          <w:color w:val="1E1E1E"/>
          <w:sz w:val="16"/>
          <w:szCs w:val="16"/>
        </w:rPr>
        <w:t>│   └── Historical Invoice Compliance Rate: {RATE}%</w:t>
      </w:r>
    </w:p>
    <w:p w14:paraId="146E77BE" w14:textId="77777777" w:rsidR="003A28BB" w:rsidRDefault="00C953C4">
      <w:r>
        <w:rPr>
          <w:b/>
        </w:rPr>
        <w:t>Steps:</w:t>
      </w:r>
    </w:p>
    <w:tbl>
      <w:tblPr>
        <w:tblStyle w:val="TableGrid"/>
        <w:tblW w:w="0" w:type="auto"/>
        <w:tblLook w:val="04A0" w:firstRow="1" w:lastRow="0" w:firstColumn="1" w:lastColumn="0" w:noHBand="0" w:noVBand="1"/>
      </w:tblPr>
      <w:tblGrid>
        <w:gridCol w:w="2155"/>
        <w:gridCol w:w="2157"/>
        <w:gridCol w:w="2158"/>
        <w:gridCol w:w="2160"/>
      </w:tblGrid>
      <w:tr w:rsidR="003A28BB" w14:paraId="4EC7CA0C" w14:textId="77777777">
        <w:tc>
          <w:tcPr>
            <w:tcW w:w="2160" w:type="dxa"/>
            <w:shd w:val="clear" w:color="auto" w:fill="1F4E79"/>
          </w:tcPr>
          <w:p w14:paraId="6CF480E6" w14:textId="77777777" w:rsidR="003A28BB" w:rsidRDefault="00C953C4">
            <w:r>
              <w:rPr>
                <w:b/>
                <w:color w:val="FFFFFF"/>
                <w:sz w:val="18"/>
              </w:rPr>
              <w:t>Seq</w:t>
            </w:r>
          </w:p>
        </w:tc>
        <w:tc>
          <w:tcPr>
            <w:tcW w:w="2160" w:type="dxa"/>
            <w:shd w:val="clear" w:color="auto" w:fill="1F4E79"/>
          </w:tcPr>
          <w:p w14:paraId="7B01DF54" w14:textId="77777777" w:rsidR="003A28BB" w:rsidRDefault="00C953C4">
            <w:r>
              <w:rPr>
                <w:b/>
                <w:color w:val="FFFFFF"/>
                <w:sz w:val="18"/>
              </w:rPr>
              <w:t>Action</w:t>
            </w:r>
          </w:p>
        </w:tc>
        <w:tc>
          <w:tcPr>
            <w:tcW w:w="2160" w:type="dxa"/>
            <w:shd w:val="clear" w:color="auto" w:fill="1F4E79"/>
          </w:tcPr>
          <w:p w14:paraId="11E18963" w14:textId="77777777" w:rsidR="003A28BB" w:rsidRDefault="00C953C4">
            <w:r>
              <w:rPr>
                <w:b/>
                <w:color w:val="FFFFFF"/>
                <w:sz w:val="18"/>
              </w:rPr>
              <w:t>Where</w:t>
            </w:r>
          </w:p>
        </w:tc>
        <w:tc>
          <w:tcPr>
            <w:tcW w:w="2160" w:type="dxa"/>
            <w:shd w:val="clear" w:color="auto" w:fill="1F4E79"/>
          </w:tcPr>
          <w:p w14:paraId="146055C9" w14:textId="77777777" w:rsidR="003A28BB" w:rsidRDefault="00C953C4">
            <w:r>
              <w:rPr>
                <w:b/>
                <w:color w:val="FFFFFF"/>
                <w:sz w:val="18"/>
              </w:rPr>
              <w:t>Detail</w:t>
            </w:r>
          </w:p>
        </w:tc>
      </w:tr>
      <w:tr w:rsidR="003A28BB" w14:paraId="539D106B" w14:textId="77777777">
        <w:tc>
          <w:tcPr>
            <w:tcW w:w="2160" w:type="dxa"/>
          </w:tcPr>
          <w:p w14:paraId="619F19E1" w14:textId="77777777" w:rsidR="003A28BB" w:rsidRDefault="00C953C4">
            <w:r>
              <w:rPr>
                <w:sz w:val="18"/>
              </w:rPr>
              <w:t>1</w:t>
            </w:r>
          </w:p>
        </w:tc>
        <w:tc>
          <w:tcPr>
            <w:tcW w:w="2160" w:type="dxa"/>
          </w:tcPr>
          <w:p w14:paraId="2FB0BFAE" w14:textId="77777777" w:rsidR="003A28BB" w:rsidRDefault="00C953C4">
            <w:r>
              <w:rPr>
                <w:sz w:val="18"/>
              </w:rPr>
              <w:t>Prioritize 90+ day bucket</w:t>
            </w:r>
          </w:p>
        </w:tc>
        <w:tc>
          <w:tcPr>
            <w:tcW w:w="2160" w:type="dxa"/>
          </w:tcPr>
          <w:p w14:paraId="2AB6421D" w14:textId="77777777" w:rsidR="003A28BB" w:rsidRDefault="00C953C4">
            <w:r>
              <w:rPr>
                <w:sz w:val="18"/>
              </w:rPr>
              <w:t>In-platform</w:t>
            </w:r>
          </w:p>
        </w:tc>
        <w:tc>
          <w:tcPr>
            <w:tcW w:w="2160" w:type="dxa"/>
          </w:tcPr>
          <w:p w14:paraId="2D132C73" w14:textId="77777777" w:rsidR="003A28BB" w:rsidRDefault="00C953C4">
            <w:r>
              <w:rPr>
                <w:sz w:val="18"/>
              </w:rPr>
              <w:t>Review all {COUNT_90PLUS} POs in the 90+ day aging bucket first</w:t>
            </w:r>
          </w:p>
        </w:tc>
      </w:tr>
      <w:tr w:rsidR="003A28BB" w14:paraId="2FB51DC7" w14:textId="77777777">
        <w:tc>
          <w:tcPr>
            <w:tcW w:w="2160" w:type="dxa"/>
            <w:shd w:val="clear" w:color="auto" w:fill="E8F0FE"/>
          </w:tcPr>
          <w:p w14:paraId="4B8BAE24" w14:textId="77777777" w:rsidR="003A28BB" w:rsidRDefault="00C953C4">
            <w:r>
              <w:rPr>
                <w:sz w:val="18"/>
              </w:rPr>
              <w:t>2</w:t>
            </w:r>
          </w:p>
        </w:tc>
        <w:tc>
          <w:tcPr>
            <w:tcW w:w="2160" w:type="dxa"/>
            <w:shd w:val="clear" w:color="auto" w:fill="E8F0FE"/>
          </w:tcPr>
          <w:p w14:paraId="48A469AD" w14:textId="77777777" w:rsidR="003A28BB" w:rsidRDefault="00C953C4">
            <w:r>
              <w:rPr>
                <w:sz w:val="18"/>
              </w:rPr>
              <w:t>Contact top 5 suppliers for outstanding invoices</w:t>
            </w:r>
          </w:p>
        </w:tc>
        <w:tc>
          <w:tcPr>
            <w:tcW w:w="2160" w:type="dxa"/>
            <w:shd w:val="clear" w:color="auto" w:fill="E8F0FE"/>
          </w:tcPr>
          <w:p w14:paraId="66770071" w14:textId="77777777" w:rsidR="003A28BB" w:rsidRDefault="00C953C4">
            <w:r>
              <w:rPr>
                <w:sz w:val="18"/>
              </w:rPr>
              <w:t>External — Email/Supplier portal</w:t>
            </w:r>
          </w:p>
        </w:tc>
        <w:tc>
          <w:tcPr>
            <w:tcW w:w="2160" w:type="dxa"/>
            <w:shd w:val="clear" w:color="auto" w:fill="E8F0FE"/>
          </w:tcPr>
          <w:p w14:paraId="7E58CCC8" w14:textId="77777777" w:rsidR="003A28BB" w:rsidRDefault="00C953C4">
            <w:r>
              <w:rPr>
                <w:sz w:val="18"/>
              </w:rPr>
              <w:t>Request invoice submission for open POs; set 30-day deadline</w:t>
            </w:r>
          </w:p>
        </w:tc>
      </w:tr>
      <w:tr w:rsidR="003A28BB" w14:paraId="41A49D48" w14:textId="77777777">
        <w:tc>
          <w:tcPr>
            <w:tcW w:w="2160" w:type="dxa"/>
          </w:tcPr>
          <w:p w14:paraId="52441E5A" w14:textId="77777777" w:rsidR="003A28BB" w:rsidRDefault="00C953C4">
            <w:r>
              <w:rPr>
                <w:sz w:val="18"/>
              </w:rPr>
              <w:t>3</w:t>
            </w:r>
          </w:p>
        </w:tc>
        <w:tc>
          <w:tcPr>
            <w:tcW w:w="2160" w:type="dxa"/>
          </w:tcPr>
          <w:p w14:paraId="1A4D5257" w14:textId="77777777" w:rsidR="003A28BB" w:rsidRDefault="00C953C4">
            <w:r>
              <w:rPr>
                <w:sz w:val="18"/>
              </w:rPr>
              <w:t>For POs &gt; 90 days with no supplier response → Escalate</w:t>
            </w:r>
          </w:p>
        </w:tc>
        <w:tc>
          <w:tcPr>
            <w:tcW w:w="2160" w:type="dxa"/>
          </w:tcPr>
          <w:p w14:paraId="235C9FCF" w14:textId="77777777" w:rsidR="003A28BB" w:rsidRDefault="00C953C4">
            <w:r>
              <w:rPr>
                <w:sz w:val="18"/>
              </w:rPr>
              <w:t>Manual</w:t>
            </w:r>
          </w:p>
        </w:tc>
        <w:tc>
          <w:tcPr>
            <w:tcW w:w="2160" w:type="dxa"/>
          </w:tcPr>
          <w:p w14:paraId="336B97A0" w14:textId="77777777" w:rsidR="003A28BB" w:rsidRDefault="00C953C4">
            <w:r>
              <w:rPr>
                <w:sz w:val="18"/>
              </w:rPr>
              <w:t>Escalate to senior sourcing leadership for financial review; assess if POs should be closed</w:t>
            </w:r>
          </w:p>
        </w:tc>
      </w:tr>
      <w:tr w:rsidR="003A28BB" w14:paraId="77EBA5C0" w14:textId="77777777">
        <w:tc>
          <w:tcPr>
            <w:tcW w:w="2160" w:type="dxa"/>
            <w:shd w:val="clear" w:color="auto" w:fill="E8F0FE"/>
          </w:tcPr>
          <w:p w14:paraId="6332A9EC" w14:textId="77777777" w:rsidR="003A28BB" w:rsidRDefault="00C953C4">
            <w:r>
              <w:rPr>
                <w:sz w:val="18"/>
              </w:rPr>
              <w:t>4</w:t>
            </w:r>
          </w:p>
        </w:tc>
        <w:tc>
          <w:tcPr>
            <w:tcW w:w="2160" w:type="dxa"/>
            <w:shd w:val="clear" w:color="auto" w:fill="E8F0FE"/>
          </w:tcPr>
          <w:p w14:paraId="29ADA99D" w14:textId="77777777" w:rsidR="003A28BB" w:rsidRDefault="00C953C4">
            <w:r>
              <w:rPr>
                <w:sz w:val="18"/>
              </w:rPr>
              <w:t>For POs where goods were received but no invoice → Flag for AP</w:t>
            </w:r>
          </w:p>
        </w:tc>
        <w:tc>
          <w:tcPr>
            <w:tcW w:w="2160" w:type="dxa"/>
            <w:shd w:val="clear" w:color="auto" w:fill="E8F0FE"/>
          </w:tcPr>
          <w:p w14:paraId="0650AE93" w14:textId="77777777" w:rsidR="003A28BB" w:rsidRDefault="00C953C4">
            <w:r>
              <w:rPr>
                <w:sz w:val="18"/>
              </w:rPr>
              <w:t>External — AP system</w:t>
            </w:r>
          </w:p>
        </w:tc>
        <w:tc>
          <w:tcPr>
            <w:tcW w:w="2160" w:type="dxa"/>
            <w:shd w:val="clear" w:color="auto" w:fill="E8F0FE"/>
          </w:tcPr>
          <w:p w14:paraId="6045FC44" w14:textId="77777777" w:rsidR="003A28BB" w:rsidRDefault="00C953C4">
            <w:r>
              <w:rPr>
                <w:sz w:val="18"/>
              </w:rPr>
              <w:t>Cross-check against goods receipt records (CUST_PURCH_RCPT_FV); if received, push supplier for invoice</w:t>
            </w:r>
          </w:p>
        </w:tc>
      </w:tr>
      <w:tr w:rsidR="003A28BB" w14:paraId="6EE1C5F9" w14:textId="77777777">
        <w:tc>
          <w:tcPr>
            <w:tcW w:w="2160" w:type="dxa"/>
          </w:tcPr>
          <w:p w14:paraId="2642A9EB" w14:textId="77777777" w:rsidR="003A28BB" w:rsidRDefault="00C953C4">
            <w:r>
              <w:rPr>
                <w:sz w:val="18"/>
              </w:rPr>
              <w:t>5</w:t>
            </w:r>
          </w:p>
        </w:tc>
        <w:tc>
          <w:tcPr>
            <w:tcW w:w="2160" w:type="dxa"/>
          </w:tcPr>
          <w:p w14:paraId="667D56E3" w14:textId="77777777" w:rsidR="003A28BB" w:rsidRDefault="00C953C4">
            <w:r>
              <w:rPr>
                <w:sz w:val="18"/>
              </w:rPr>
              <w:t>Close stale POs</w:t>
            </w:r>
          </w:p>
        </w:tc>
        <w:tc>
          <w:tcPr>
            <w:tcW w:w="2160" w:type="dxa"/>
          </w:tcPr>
          <w:p w14:paraId="717B3D58" w14:textId="77777777" w:rsidR="003A28BB" w:rsidRDefault="00C953C4">
            <w:r>
              <w:rPr>
                <w:sz w:val="18"/>
              </w:rPr>
              <w:t>External — Procurement system</w:t>
            </w:r>
          </w:p>
        </w:tc>
        <w:tc>
          <w:tcPr>
            <w:tcW w:w="2160" w:type="dxa"/>
          </w:tcPr>
          <w:p w14:paraId="1FED54FA" w14:textId="77777777" w:rsidR="003A28BB" w:rsidRDefault="00C953C4">
            <w:r>
              <w:rPr>
                <w:sz w:val="18"/>
              </w:rPr>
              <w:t>For POs &gt; 180 days with no activity, recommend closure to free committed budget</w:t>
            </w:r>
          </w:p>
        </w:tc>
      </w:tr>
    </w:tbl>
    <w:p w14:paraId="6674C26A" w14:textId="77777777" w:rsidR="003A28BB" w:rsidRDefault="003A28BB"/>
    <w:p w14:paraId="28533826" w14:textId="77777777" w:rsidR="003A28BB" w:rsidRDefault="00C953C4">
      <w:r>
        <w:rPr>
          <w:b/>
        </w:rPr>
        <w:t>Impact Estimate:</w:t>
      </w:r>
    </w:p>
    <w:p w14:paraId="1B9DC2E7" w14:textId="77777777" w:rsidR="003A28BB" w:rsidRDefault="00C953C4">
      <w:r>
        <w:rPr>
          <w:rFonts w:ascii="Consolas" w:hAnsi="Consolas"/>
          <w:color w:val="B41E1E"/>
          <w:sz w:val="18"/>
        </w:rPr>
        <w:t>OPEN_COMMITMENT_EXPOSURE = SUM(DIST_AMOUNT_ORDERED) where no matching invoice exists</w:t>
      </w:r>
    </w:p>
    <w:p w14:paraId="0E4ADB22" w14:textId="77777777" w:rsidR="003A28BB" w:rsidRDefault="00C953C4">
      <w:r>
        <w:rPr>
          <w:rFonts w:ascii="Consolas" w:hAnsi="Consolas"/>
          <w:color w:val="B41E1E"/>
          <w:sz w:val="18"/>
        </w:rPr>
        <w:t>BUDGET_LOCKED = SUM(DIST_AMOUNT_ORDERED) for POs &gt; 90 days (funds committed but not utilized)</w:t>
      </w:r>
    </w:p>
    <w:p w14:paraId="68C55834" w14:textId="77777777" w:rsidR="003A28BB" w:rsidRDefault="00C953C4">
      <w:r>
        <w:rPr>
          <w:b/>
        </w:rPr>
        <w:t>Escalation Rule:</w:t>
      </w:r>
      <w:r>
        <w:t xml:space="preserve"> POs &gt; 90 days uninvoiced auto-flagged weekly. POs &gt; 180 days auto-recommended for closure.</w:t>
      </w:r>
    </w:p>
    <w:p w14:paraId="75D5AD36" w14:textId="77777777" w:rsidR="003A28BB" w:rsidRDefault="00C953C4">
      <w:r>
        <w:rPr>
          <w:b/>
        </w:rPr>
        <w:t>Data Sources:</w:t>
      </w:r>
    </w:p>
    <w:p w14:paraId="2162E728" w14:textId="77777777" w:rsidR="003A28BB" w:rsidRDefault="00C953C4" w:rsidP="00DC5588">
      <w:pPr>
        <w:pStyle w:val="ListBullet"/>
      </w:pPr>
      <w:r>
        <w:rPr>
          <w:rFonts w:ascii="Consolas" w:hAnsi="Consolas"/>
          <w:color w:val="B41E1E"/>
          <w:sz w:val="18"/>
        </w:rPr>
        <w:t>CUST_SPEND_TRANS_PO_BASE_FV</w:t>
      </w:r>
      <w:r>
        <w:t xml:space="preserve"> — PO details, amounts</w:t>
      </w:r>
    </w:p>
    <w:p w14:paraId="6A4AAACB" w14:textId="77777777" w:rsidR="003A28BB" w:rsidRDefault="00C953C4" w:rsidP="00DC5588">
      <w:pPr>
        <w:pStyle w:val="ListBullet"/>
      </w:pPr>
      <w:r>
        <w:rPr>
          <w:rFonts w:ascii="Consolas" w:hAnsi="Consolas"/>
          <w:color w:val="B41E1E"/>
          <w:sz w:val="18"/>
        </w:rPr>
        <w:t>CUST_SPEND_INVOICE_BASE_FV</w:t>
      </w:r>
      <w:r>
        <w:t xml:space="preserve"> — invoice matching</w:t>
      </w:r>
    </w:p>
    <w:p w14:paraId="4D870F9A" w14:textId="77777777" w:rsidR="003A28BB" w:rsidRDefault="00C953C4" w:rsidP="00DC5588">
      <w:pPr>
        <w:pStyle w:val="ListBullet"/>
      </w:pPr>
      <w:r>
        <w:rPr>
          <w:rFonts w:ascii="Consolas" w:hAnsi="Consolas"/>
          <w:color w:val="B41E1E"/>
          <w:sz w:val="18"/>
        </w:rPr>
        <w:t>CUST_PURCH_RCPT_FV</w:t>
      </w:r>
      <w:r>
        <w:t xml:space="preserve"> — goods receipt cross-check</w:t>
      </w:r>
    </w:p>
    <w:p w14:paraId="516E6953" w14:textId="77777777" w:rsidR="003A28BB" w:rsidRDefault="00C953C4" w:rsidP="00DC5588">
      <w:pPr>
        <w:pStyle w:val="ListBullet"/>
      </w:pPr>
      <w:r>
        <w:t>Supplier Context Object — FHR, delivery performance</w:t>
      </w:r>
    </w:p>
    <w:p w14:paraId="13CB81F4" w14:textId="77777777" w:rsidR="003A28BB" w:rsidRDefault="00C953C4">
      <w:pPr>
        <w:pStyle w:val="Heading2"/>
      </w:pPr>
      <w:r>
        <w:t>Alert 06 — Invoice Value Exceeding Approved PO</w:t>
      </w:r>
    </w:p>
    <w:p w14:paraId="0145173B" w14:textId="77777777" w:rsidR="003A28BB" w:rsidRDefault="00C953C4">
      <w:r>
        <w:rPr>
          <w:b/>
        </w:rPr>
        <w:t>Alert ID:</w:t>
      </w:r>
      <w:r>
        <w:t xml:space="preserve"> Alert-06 | </w:t>
      </w:r>
      <w:r>
        <w:rPr>
          <w:b/>
        </w:rPr>
        <w:t>Level:</w:t>
      </w:r>
      <w:r>
        <w:t xml:space="preserve"> HIGH | </w:t>
      </w:r>
      <w:r>
        <w:rPr>
          <w:b/>
        </w:rPr>
        <w:t>Category:</w:t>
      </w:r>
      <w:r>
        <w:t xml:space="preserve"> Product/Service Utilization</w:t>
      </w:r>
    </w:p>
    <w:p w14:paraId="5298DEA4" w14:textId="77777777" w:rsidR="003A28BB" w:rsidRDefault="00C953C4">
      <w:pPr>
        <w:pStyle w:val="Heading3"/>
      </w:pPr>
      <w:r>
        <w:t>Recommendation 1: Immediate Overage Dispute</w:t>
      </w:r>
    </w:p>
    <w:p w14:paraId="4DA219DD" w14:textId="77777777" w:rsidR="003A28BB" w:rsidRDefault="00C953C4">
      <w:r>
        <w:rPr>
          <w:b/>
        </w:rPr>
        <w:t>Trigger:</w:t>
      </w:r>
      <w:r>
        <w:t xml:space="preserve"> OVERAGE_AMT &gt; $1.00 (INVOICE_DIST_AMOUNT &gt; DIST_AMOUNT_ORDERED)</w:t>
      </w:r>
    </w:p>
    <w:p w14:paraId="5EC701E2" w14:textId="77777777" w:rsidR="003A28BB" w:rsidRDefault="00C953C4">
      <w:r>
        <w:rPr>
          <w:b/>
        </w:rPr>
        <w:t>Embedded Analytics:</w:t>
      </w:r>
    </w:p>
    <w:p w14:paraId="13A029B3" w14:textId="77777777" w:rsidR="003A28BB" w:rsidRDefault="00C953C4" w:rsidP="05E8068A">
      <w:pPr>
        <w:shd w:val="clear" w:color="auto" w:fill="F2F2F2" w:themeFill="background1" w:themeFillShade="F2"/>
        <w:spacing w:before="80" w:after="80"/>
        <w:ind w:left="432"/>
      </w:pPr>
      <w:r w:rsidRPr="05E8068A">
        <w:rPr>
          <w:rFonts w:ascii="Consolas" w:hAnsi="Consolas"/>
          <w:color w:val="1E1E1E"/>
          <w:sz w:val="16"/>
          <w:szCs w:val="16"/>
        </w:rPr>
        <w:t>OVERAGE ANALYSIS</w:t>
      </w:r>
      <w:r>
        <w:br/>
      </w:r>
      <w:r w:rsidRPr="05E8068A">
        <w:rPr>
          <w:rFonts w:ascii="Consolas" w:hAnsi="Consolas"/>
          <w:color w:val="1E1E1E"/>
          <w:sz w:val="16"/>
          <w:szCs w:val="16"/>
        </w:rPr>
        <w:t>├── Total Overage Amount: ${SUM(OVERAGE_AMT)}</w:t>
      </w:r>
      <w:r>
        <w:br/>
      </w:r>
      <w:r w:rsidRPr="05E8068A">
        <w:rPr>
          <w:rFonts w:ascii="Consolas" w:hAnsi="Consolas"/>
          <w:color w:val="1E1E1E"/>
          <w:sz w:val="16"/>
          <w:szCs w:val="16"/>
        </w:rPr>
        <w:t>├── # Affected Invoices: {COUNT(DISTINCT INVOICE_NUM)}</w:t>
      </w:r>
      <w:r>
        <w:br/>
      </w:r>
      <w:r w:rsidRPr="05E8068A">
        <w:rPr>
          <w:rFonts w:ascii="Consolas" w:hAnsi="Consolas"/>
          <w:color w:val="1E1E1E"/>
          <w:sz w:val="16"/>
          <w:szCs w:val="16"/>
        </w:rPr>
        <w:t>├── # Affected POs: {COUNT(DISTINCT PO_NUMBER)}</w:t>
      </w:r>
      <w:r>
        <w:br/>
      </w:r>
      <w:r w:rsidRPr="05E8068A">
        <w:rPr>
          <w:rFonts w:ascii="Consolas" w:hAnsi="Consolas"/>
          <w:color w:val="1E1E1E"/>
          <w:sz w:val="16"/>
          <w:szCs w:val="16"/>
        </w:rPr>
        <w:t>│</w:t>
      </w:r>
      <w:r>
        <w:br/>
      </w:r>
      <w:r w:rsidRPr="05E8068A">
        <w:rPr>
          <w:rFonts w:ascii="Consolas" w:hAnsi="Consolas"/>
          <w:color w:val="1E1E1E"/>
          <w:sz w:val="16"/>
          <w:szCs w:val="16"/>
        </w:rPr>
        <w:t>├── Top Supplier Breakdown</w:t>
      </w:r>
      <w:r>
        <w:br/>
      </w:r>
      <w:r w:rsidRPr="05E8068A">
        <w:rPr>
          <w:rFonts w:ascii="Consolas" w:hAnsi="Consolas"/>
          <w:color w:val="1E1E1E"/>
          <w:sz w:val="16"/>
          <w:szCs w:val="16"/>
        </w:rPr>
        <w:t>│   ├── {TOP_SUPPLIER}: {top_sup_ct} POs — ${top_sup_ovg} overage — Avg Overage/PO: ${AVG}</w:t>
      </w:r>
      <w:r>
        <w:br/>
      </w:r>
      <w:r w:rsidRPr="05E8068A">
        <w:rPr>
          <w:rFonts w:ascii="Consolas" w:hAnsi="Consolas"/>
          <w:color w:val="1E1E1E"/>
          <w:sz w:val="16"/>
          <w:szCs w:val="16"/>
        </w:rPr>
        <w:t>│   ├── {SECOND_SUPPLIER}: {second_ct} POs — ${second_ovg} overage</w:t>
      </w:r>
      <w:r>
        <w:br/>
      </w:r>
      <w:r w:rsidRPr="05E8068A">
        <w:rPr>
          <w:rFonts w:ascii="Consolas" w:hAnsi="Consolas"/>
          <w:color w:val="1E1E1E"/>
          <w:sz w:val="16"/>
          <w:szCs w:val="16"/>
        </w:rPr>
        <w:t>│   └── All Other ({remaining_count} suppliers): ${remaining_ovg}</w:t>
      </w:r>
      <w:r>
        <w:br/>
      </w:r>
      <w:r w:rsidRPr="05E8068A">
        <w:rPr>
          <w:rFonts w:ascii="Consolas" w:hAnsi="Consolas"/>
          <w:color w:val="1E1E1E"/>
          <w:sz w:val="16"/>
          <w:szCs w:val="16"/>
        </w:rPr>
        <w:t>│</w:t>
      </w:r>
      <w:r>
        <w:br/>
      </w:r>
      <w:r w:rsidRPr="05E8068A">
        <w:rPr>
          <w:rFonts w:ascii="Consolas" w:hAnsi="Consolas"/>
          <w:color w:val="1E1E1E"/>
          <w:sz w:val="16"/>
          <w:szCs w:val="16"/>
        </w:rPr>
        <w:t>├── Overage Pattern</w:t>
      </w:r>
      <w:r>
        <w:br/>
      </w:r>
      <w:r w:rsidRPr="05E8068A">
        <w:rPr>
          <w:rFonts w:ascii="Consolas" w:hAnsi="Consolas"/>
          <w:color w:val="1E1E1E"/>
          <w:sz w:val="16"/>
          <w:szCs w:val="16"/>
        </w:rPr>
        <w:t>│   ├── % of POs from This Supplier with Overage: {OVERAGE_RATE}%</w:t>
      </w:r>
      <w:r>
        <w:br/>
      </w:r>
      <w:r w:rsidRPr="05E8068A">
        <w:rPr>
          <w:rFonts w:ascii="Consolas" w:hAnsi="Consolas"/>
          <w:color w:val="1E1E1E"/>
          <w:sz w:val="16"/>
          <w:szCs w:val="16"/>
        </w:rPr>
        <w:t>│   ├── Category Avg Overage Rate: {CAT_AVG}%</w:t>
      </w:r>
      <w:r>
        <w:br/>
      </w:r>
      <w:r w:rsidRPr="05E8068A">
        <w:rPr>
          <w:rFonts w:ascii="Consolas" w:hAnsi="Consolas"/>
          <w:color w:val="1E1E1E"/>
          <w:sz w:val="16"/>
          <w:szCs w:val="16"/>
        </w:rPr>
        <w:t>│   ├── Recurring Overage (same supplier + same part)? {YES/NO}</w:t>
      </w:r>
      <w:r>
        <w:br/>
      </w:r>
      <w:r w:rsidRPr="05E8068A">
        <w:rPr>
          <w:rFonts w:ascii="Consolas" w:hAnsi="Consolas"/>
          <w:color w:val="1E1E1E"/>
          <w:sz w:val="16"/>
          <w:szCs w:val="16"/>
        </w:rPr>
        <w:t>│   └── Largest Single Overage: ${MAX_OVERAGE} on PO {PO_NUMBER}</w:t>
      </w:r>
      <w:r>
        <w:br/>
      </w:r>
      <w:r w:rsidRPr="05E8068A">
        <w:rPr>
          <w:rFonts w:ascii="Consolas" w:hAnsi="Consolas"/>
          <w:color w:val="1E1E1E"/>
          <w:sz w:val="16"/>
          <w:szCs w:val="16"/>
        </w:rPr>
        <w:t>│</w:t>
      </w:r>
      <w:r>
        <w:br/>
      </w:r>
      <w:r w:rsidRPr="05E8068A">
        <w:rPr>
          <w:rFonts w:ascii="Consolas" w:hAnsi="Consolas"/>
          <w:color w:val="1E1E1E"/>
          <w:sz w:val="16"/>
          <w:szCs w:val="16"/>
        </w:rPr>
        <w:t>├── Contract Rate Comparison</w:t>
      </w:r>
      <w:r>
        <w:br/>
      </w:r>
      <w:r w:rsidRPr="05E8068A">
        <w:rPr>
          <w:rFonts w:ascii="Consolas" w:hAnsi="Consolas"/>
          <w:color w:val="1E1E1E"/>
          <w:sz w:val="16"/>
          <w:szCs w:val="16"/>
        </w:rPr>
        <w:t>│   ├── Contracted Unit Price (from CONTRACT_MAIN): ${CONTRACT_PRICE}</w:t>
      </w:r>
      <w:r>
        <w:br/>
      </w:r>
      <w:r w:rsidRPr="05E8068A">
        <w:rPr>
          <w:rFonts w:ascii="Consolas" w:hAnsi="Consolas"/>
          <w:color w:val="1E1E1E"/>
          <w:sz w:val="16"/>
          <w:szCs w:val="16"/>
        </w:rPr>
        <w:t>│   ├── Invoiced Unit Price: ${INVOICE_UNIT_PRICE}</w:t>
      </w:r>
      <w:r>
        <w:br/>
      </w:r>
      <w:r w:rsidRPr="05E8068A">
        <w:rPr>
          <w:rFonts w:ascii="Consolas" w:hAnsi="Consolas"/>
          <w:color w:val="1E1E1E"/>
          <w:sz w:val="16"/>
          <w:szCs w:val="16"/>
        </w:rPr>
        <w:t>│   ├── PO Approved Price: ${PO_PRICE}</w:t>
      </w:r>
      <w:r>
        <w:br/>
      </w:r>
      <w:r w:rsidRPr="05E8068A">
        <w:rPr>
          <w:rFonts w:ascii="Consolas" w:hAnsi="Consolas"/>
          <w:color w:val="1E1E1E"/>
          <w:sz w:val="16"/>
          <w:szCs w:val="16"/>
        </w:rPr>
        <w:t>│   └── Deviation Source: {CONTRACT_VS_INVOICE / PO_VS_INVOICE / BOTH}</w:t>
      </w:r>
      <w:r>
        <w:br/>
      </w:r>
      <w:r w:rsidRPr="05E8068A">
        <w:rPr>
          <w:rFonts w:ascii="Consolas" w:hAnsi="Consolas"/>
          <w:color w:val="1E1E1E"/>
          <w:sz w:val="16"/>
          <w:szCs w:val="16"/>
        </w:rPr>
        <w:t>│</w:t>
      </w:r>
      <w:r>
        <w:br/>
      </w:r>
      <w:r w:rsidRPr="05E8068A">
        <w:rPr>
          <w:rFonts w:ascii="Consolas" w:hAnsi="Consolas"/>
          <w:color w:val="1E1E1E"/>
          <w:sz w:val="16"/>
          <w:szCs w:val="16"/>
        </w:rPr>
        <w:t>├── Supplier Context</w:t>
      </w:r>
      <w:r>
        <w:br/>
      </w:r>
      <w:r w:rsidRPr="05E8068A">
        <w:rPr>
          <w:rFonts w:ascii="Consolas" w:hAnsi="Consolas"/>
          <w:color w:val="1E1E1E"/>
          <w:sz w:val="16"/>
          <w:szCs w:val="16"/>
        </w:rPr>
        <w:t>│   ├── Total AT&amp;T Spend: ${TOTAL_SPEND_12MO}</w:t>
      </w:r>
      <w:r>
        <w:br/>
      </w:r>
      <w:r w:rsidRPr="05E8068A">
        <w:rPr>
          <w:rFonts w:ascii="Consolas" w:hAnsi="Consolas"/>
          <w:color w:val="1E1E1E"/>
          <w:sz w:val="16"/>
          <w:szCs w:val="16"/>
        </w:rPr>
        <w:t>│   ├── Financial Health: FHR = {FHR_SCORE}</w:t>
      </w:r>
      <w:r>
        <w:br/>
      </w:r>
      <w:r w:rsidRPr="05E8068A">
        <w:rPr>
          <w:rFonts w:ascii="Consolas" w:hAnsi="Consolas"/>
          <w:color w:val="1E1E1E"/>
          <w:sz w:val="16"/>
          <w:szCs w:val="16"/>
        </w:rPr>
        <w:t>│   └── Other Active Alerts: {list — especially Alert-07, Alert-10}</w:t>
      </w:r>
    </w:p>
    <w:p w14:paraId="026C6F67" w14:textId="77777777" w:rsidR="003A28BB" w:rsidRDefault="00C953C4">
      <w:r>
        <w:rPr>
          <w:b/>
        </w:rPr>
        <w:t>Steps:</w:t>
      </w:r>
    </w:p>
    <w:tbl>
      <w:tblPr>
        <w:tblStyle w:val="TableGrid"/>
        <w:tblW w:w="0" w:type="auto"/>
        <w:tblLook w:val="04A0" w:firstRow="1" w:lastRow="0" w:firstColumn="1" w:lastColumn="0" w:noHBand="0" w:noVBand="1"/>
      </w:tblPr>
      <w:tblGrid>
        <w:gridCol w:w="2156"/>
        <w:gridCol w:w="2157"/>
        <w:gridCol w:w="2158"/>
        <w:gridCol w:w="2159"/>
      </w:tblGrid>
      <w:tr w:rsidR="003A28BB" w14:paraId="0092CB01" w14:textId="77777777">
        <w:tc>
          <w:tcPr>
            <w:tcW w:w="2160" w:type="dxa"/>
            <w:shd w:val="clear" w:color="auto" w:fill="1F4E79"/>
          </w:tcPr>
          <w:p w14:paraId="14FA7ED0" w14:textId="77777777" w:rsidR="003A28BB" w:rsidRDefault="00C953C4">
            <w:r>
              <w:rPr>
                <w:b/>
                <w:color w:val="FFFFFF"/>
                <w:sz w:val="18"/>
              </w:rPr>
              <w:lastRenderedPageBreak/>
              <w:t>Seq</w:t>
            </w:r>
          </w:p>
        </w:tc>
        <w:tc>
          <w:tcPr>
            <w:tcW w:w="2160" w:type="dxa"/>
            <w:shd w:val="clear" w:color="auto" w:fill="1F4E79"/>
          </w:tcPr>
          <w:p w14:paraId="68DFB479" w14:textId="77777777" w:rsidR="003A28BB" w:rsidRDefault="00C953C4">
            <w:r>
              <w:rPr>
                <w:b/>
                <w:color w:val="FFFFFF"/>
                <w:sz w:val="18"/>
              </w:rPr>
              <w:t>Action</w:t>
            </w:r>
          </w:p>
        </w:tc>
        <w:tc>
          <w:tcPr>
            <w:tcW w:w="2160" w:type="dxa"/>
            <w:shd w:val="clear" w:color="auto" w:fill="1F4E79"/>
          </w:tcPr>
          <w:p w14:paraId="691B7EAA" w14:textId="77777777" w:rsidR="003A28BB" w:rsidRDefault="00C953C4">
            <w:r>
              <w:rPr>
                <w:b/>
                <w:color w:val="FFFFFF"/>
                <w:sz w:val="18"/>
              </w:rPr>
              <w:t>Where</w:t>
            </w:r>
          </w:p>
        </w:tc>
        <w:tc>
          <w:tcPr>
            <w:tcW w:w="2160" w:type="dxa"/>
            <w:shd w:val="clear" w:color="auto" w:fill="1F4E79"/>
          </w:tcPr>
          <w:p w14:paraId="5ED7317F" w14:textId="77777777" w:rsidR="003A28BB" w:rsidRDefault="00C953C4">
            <w:r>
              <w:rPr>
                <w:b/>
                <w:color w:val="FFFFFF"/>
                <w:sz w:val="18"/>
              </w:rPr>
              <w:t>Detail</w:t>
            </w:r>
          </w:p>
        </w:tc>
      </w:tr>
      <w:tr w:rsidR="003A28BB" w14:paraId="6A31C7AC" w14:textId="77777777">
        <w:tc>
          <w:tcPr>
            <w:tcW w:w="2160" w:type="dxa"/>
          </w:tcPr>
          <w:p w14:paraId="1A828E20" w14:textId="77777777" w:rsidR="003A28BB" w:rsidRDefault="00C953C4">
            <w:r>
              <w:rPr>
                <w:sz w:val="18"/>
              </w:rPr>
              <w:t>1</w:t>
            </w:r>
          </w:p>
        </w:tc>
        <w:tc>
          <w:tcPr>
            <w:tcW w:w="2160" w:type="dxa"/>
          </w:tcPr>
          <w:p w14:paraId="1D933446" w14:textId="77777777" w:rsidR="003A28BB" w:rsidRDefault="00C953C4">
            <w:r>
              <w:rPr>
                <w:sz w:val="18"/>
              </w:rPr>
              <w:t>Review overage detail sorted by amount</w:t>
            </w:r>
          </w:p>
        </w:tc>
        <w:tc>
          <w:tcPr>
            <w:tcW w:w="2160" w:type="dxa"/>
          </w:tcPr>
          <w:p w14:paraId="33492DD2" w14:textId="77777777" w:rsidR="003A28BB" w:rsidRDefault="00C953C4">
            <w:r>
              <w:rPr>
                <w:sz w:val="18"/>
              </w:rPr>
              <w:t>In-platform</w:t>
            </w:r>
          </w:p>
        </w:tc>
        <w:tc>
          <w:tcPr>
            <w:tcW w:w="2160" w:type="dxa"/>
          </w:tcPr>
          <w:p w14:paraId="196F9EF4" w14:textId="77777777" w:rsidR="003A28BB" w:rsidRDefault="00C953C4">
            <w:r>
              <w:rPr>
                <w:sz w:val="18"/>
              </w:rPr>
              <w:t>Focus on top supplier {TOP_SUPPLIER} responsible for ${top_sup_ovg} in overage</w:t>
            </w:r>
          </w:p>
        </w:tc>
      </w:tr>
      <w:tr w:rsidR="003A28BB" w14:paraId="37E4BD79" w14:textId="77777777">
        <w:tc>
          <w:tcPr>
            <w:tcW w:w="2160" w:type="dxa"/>
            <w:shd w:val="clear" w:color="auto" w:fill="E8F0FE"/>
          </w:tcPr>
          <w:p w14:paraId="12C60F8E" w14:textId="77777777" w:rsidR="003A28BB" w:rsidRDefault="00C953C4">
            <w:r>
              <w:rPr>
                <w:sz w:val="18"/>
              </w:rPr>
              <w:t>2</w:t>
            </w:r>
          </w:p>
        </w:tc>
        <w:tc>
          <w:tcPr>
            <w:tcW w:w="2160" w:type="dxa"/>
            <w:shd w:val="clear" w:color="auto" w:fill="E8F0FE"/>
          </w:tcPr>
          <w:p w14:paraId="534F7255" w14:textId="77777777" w:rsidR="003A28BB" w:rsidRDefault="00C953C4">
            <w:r>
              <w:rPr>
                <w:sz w:val="18"/>
              </w:rPr>
              <w:t>Validate unit price against contract rate</w:t>
            </w:r>
          </w:p>
        </w:tc>
        <w:tc>
          <w:tcPr>
            <w:tcW w:w="2160" w:type="dxa"/>
            <w:shd w:val="clear" w:color="auto" w:fill="E8F0FE"/>
          </w:tcPr>
          <w:p w14:paraId="29E2061D" w14:textId="77777777" w:rsidR="003A28BB" w:rsidRDefault="00C953C4">
            <w:r>
              <w:rPr>
                <w:sz w:val="18"/>
              </w:rPr>
              <w:t>In-platform + External</w:t>
            </w:r>
          </w:p>
        </w:tc>
        <w:tc>
          <w:tcPr>
            <w:tcW w:w="2160" w:type="dxa"/>
            <w:shd w:val="clear" w:color="auto" w:fill="E8F0FE"/>
          </w:tcPr>
          <w:p w14:paraId="5F115B34" w14:textId="77777777" w:rsidR="003A28BB" w:rsidRDefault="00C953C4">
            <w:r>
              <w:rPr>
                <w:sz w:val="18"/>
              </w:rPr>
              <w:t>Compare INVOICE_UNIT_PRICE vs contracted rate; determine if pricing error or legitimate change order</w:t>
            </w:r>
          </w:p>
        </w:tc>
      </w:tr>
      <w:tr w:rsidR="003A28BB" w14:paraId="781BA6F6" w14:textId="77777777">
        <w:tc>
          <w:tcPr>
            <w:tcW w:w="2160" w:type="dxa"/>
          </w:tcPr>
          <w:p w14:paraId="5D458DCB" w14:textId="77777777" w:rsidR="003A28BB" w:rsidRDefault="00C953C4">
            <w:r>
              <w:rPr>
                <w:sz w:val="18"/>
              </w:rPr>
              <w:t>3a</w:t>
            </w:r>
          </w:p>
        </w:tc>
        <w:tc>
          <w:tcPr>
            <w:tcW w:w="2160" w:type="dxa"/>
          </w:tcPr>
          <w:p w14:paraId="505D7F7C" w14:textId="77777777" w:rsidR="003A28BB" w:rsidRDefault="00C953C4">
            <w:r>
              <w:rPr>
                <w:sz w:val="18"/>
              </w:rPr>
              <w:t>If pricing error → Request credit note</w:t>
            </w:r>
          </w:p>
        </w:tc>
        <w:tc>
          <w:tcPr>
            <w:tcW w:w="2160" w:type="dxa"/>
          </w:tcPr>
          <w:p w14:paraId="2DF0909D" w14:textId="77777777" w:rsidR="003A28BB" w:rsidRDefault="00C953C4">
            <w:r>
              <w:rPr>
                <w:sz w:val="18"/>
              </w:rPr>
              <w:t>External — AP system</w:t>
            </w:r>
          </w:p>
        </w:tc>
        <w:tc>
          <w:tcPr>
            <w:tcW w:w="2160" w:type="dxa"/>
          </w:tcPr>
          <w:p w14:paraId="00E8A557" w14:textId="77777777" w:rsidR="003A28BB" w:rsidRDefault="00C953C4">
            <w:r>
              <w:rPr>
                <w:sz w:val="18"/>
              </w:rPr>
              <w:t>Submit chargeback/dispute for ${OVERAGE_AMT}; require corrected invoice within 15 business days</w:t>
            </w:r>
          </w:p>
        </w:tc>
      </w:tr>
      <w:tr w:rsidR="003A28BB" w14:paraId="2B5B45C4" w14:textId="77777777">
        <w:tc>
          <w:tcPr>
            <w:tcW w:w="2160" w:type="dxa"/>
            <w:shd w:val="clear" w:color="auto" w:fill="E8F0FE"/>
          </w:tcPr>
          <w:p w14:paraId="57E11996" w14:textId="77777777" w:rsidR="003A28BB" w:rsidRDefault="00C953C4">
            <w:r>
              <w:rPr>
                <w:sz w:val="18"/>
              </w:rPr>
              <w:t>3b</w:t>
            </w:r>
          </w:p>
        </w:tc>
        <w:tc>
          <w:tcPr>
            <w:tcW w:w="2160" w:type="dxa"/>
            <w:shd w:val="clear" w:color="auto" w:fill="E8F0FE"/>
          </w:tcPr>
          <w:p w14:paraId="719F7C5C" w14:textId="77777777" w:rsidR="003A28BB" w:rsidRDefault="00C953C4">
            <w:r>
              <w:rPr>
                <w:sz w:val="18"/>
              </w:rPr>
              <w:t>If legitimate change → Validate approval</w:t>
            </w:r>
          </w:p>
        </w:tc>
        <w:tc>
          <w:tcPr>
            <w:tcW w:w="2160" w:type="dxa"/>
            <w:shd w:val="clear" w:color="auto" w:fill="E8F0FE"/>
          </w:tcPr>
          <w:p w14:paraId="0E72D2B5" w14:textId="77777777" w:rsidR="003A28BB" w:rsidRDefault="00C953C4">
            <w:r>
              <w:rPr>
                <w:sz w:val="18"/>
              </w:rPr>
              <w:t>External — Procurement portal</w:t>
            </w:r>
          </w:p>
        </w:tc>
        <w:tc>
          <w:tcPr>
            <w:tcW w:w="2160" w:type="dxa"/>
            <w:shd w:val="clear" w:color="auto" w:fill="E8F0FE"/>
          </w:tcPr>
          <w:p w14:paraId="660A11D7" w14:textId="77777777" w:rsidR="003A28BB" w:rsidRDefault="00C953C4">
            <w:r>
              <w:rPr>
                <w:sz w:val="18"/>
              </w:rPr>
              <w:t>Confirm change order exists and was properly approved; update PO if authorized</w:t>
            </w:r>
          </w:p>
        </w:tc>
      </w:tr>
      <w:tr w:rsidR="003A28BB" w14:paraId="79E4BB87" w14:textId="77777777">
        <w:tc>
          <w:tcPr>
            <w:tcW w:w="2160" w:type="dxa"/>
          </w:tcPr>
          <w:p w14:paraId="67902FD1" w14:textId="77777777" w:rsidR="003A28BB" w:rsidRDefault="00C953C4">
            <w:r>
              <w:rPr>
                <w:sz w:val="18"/>
              </w:rPr>
              <w:t>4</w:t>
            </w:r>
          </w:p>
        </w:tc>
        <w:tc>
          <w:tcPr>
            <w:tcW w:w="2160" w:type="dxa"/>
          </w:tcPr>
          <w:p w14:paraId="218746EF" w14:textId="77777777" w:rsidR="003A28BB" w:rsidRDefault="00C953C4">
            <w:r>
              <w:rPr>
                <w:sz w:val="18"/>
              </w:rPr>
              <w:t>Notify all affected suppliers</w:t>
            </w:r>
          </w:p>
        </w:tc>
        <w:tc>
          <w:tcPr>
            <w:tcW w:w="2160" w:type="dxa"/>
          </w:tcPr>
          <w:p w14:paraId="5DB908C7" w14:textId="77777777" w:rsidR="003A28BB" w:rsidRDefault="00C953C4">
            <w:r>
              <w:rPr>
                <w:sz w:val="18"/>
              </w:rPr>
              <w:t>External — Email/Supplier portal</w:t>
            </w:r>
          </w:p>
        </w:tc>
        <w:tc>
          <w:tcPr>
            <w:tcW w:w="2160" w:type="dxa"/>
          </w:tcPr>
          <w:p w14:paraId="1E929ED9" w14:textId="77777777" w:rsidR="003A28BB" w:rsidRDefault="00C953C4">
            <w:r>
              <w:rPr>
                <w:sz w:val="18"/>
              </w:rPr>
              <w:t>Send formal notification to all {num_sups} affected suppliers of overage discrepancies; require written justification within 15 business days</w:t>
            </w:r>
          </w:p>
        </w:tc>
      </w:tr>
      <w:tr w:rsidR="003A28BB" w14:paraId="0EC63566" w14:textId="77777777">
        <w:tc>
          <w:tcPr>
            <w:tcW w:w="2160" w:type="dxa"/>
            <w:shd w:val="clear" w:color="auto" w:fill="E8F0FE"/>
          </w:tcPr>
          <w:p w14:paraId="56FB1BEF" w14:textId="77777777" w:rsidR="003A28BB" w:rsidRDefault="00C953C4">
            <w:r>
              <w:rPr>
                <w:sz w:val="18"/>
              </w:rPr>
              <w:t>5</w:t>
            </w:r>
          </w:p>
        </w:tc>
        <w:tc>
          <w:tcPr>
            <w:tcW w:w="2160" w:type="dxa"/>
            <w:shd w:val="clear" w:color="auto" w:fill="E8F0FE"/>
          </w:tcPr>
          <w:p w14:paraId="7A6B7D42" w14:textId="77777777" w:rsidR="003A28BB" w:rsidRDefault="00C953C4">
            <w:r>
              <w:rPr>
                <w:sz w:val="18"/>
              </w:rPr>
              <w:t>For recurring overages (same supplier) → Contractual review</w:t>
            </w:r>
          </w:p>
        </w:tc>
        <w:tc>
          <w:tcPr>
            <w:tcW w:w="2160" w:type="dxa"/>
            <w:shd w:val="clear" w:color="auto" w:fill="E8F0FE"/>
          </w:tcPr>
          <w:p w14:paraId="08B13A3A" w14:textId="77777777" w:rsidR="003A28BB" w:rsidRDefault="00C953C4">
            <w:r>
              <w:rPr>
                <w:sz w:val="18"/>
              </w:rPr>
              <w:t>Manual</w:t>
            </w:r>
          </w:p>
        </w:tc>
        <w:tc>
          <w:tcPr>
            <w:tcW w:w="2160" w:type="dxa"/>
            <w:shd w:val="clear" w:color="auto" w:fill="E8F0FE"/>
          </w:tcPr>
          <w:p w14:paraId="12137041" w14:textId="77777777" w:rsidR="003A28BB" w:rsidRDefault="00C953C4">
            <w:r>
              <w:rPr>
                <w:sz w:val="18"/>
              </w:rPr>
              <w:t>If same supplier has overage pattern across multiple POs, schedule contract review meeting</w:t>
            </w:r>
          </w:p>
        </w:tc>
      </w:tr>
    </w:tbl>
    <w:p w14:paraId="64FB3DFA" w14:textId="77777777" w:rsidR="003A28BB" w:rsidRDefault="003A28BB"/>
    <w:p w14:paraId="15859B4E" w14:textId="77777777" w:rsidR="003A28BB" w:rsidRDefault="00C953C4">
      <w:r>
        <w:rPr>
          <w:b/>
        </w:rPr>
        <w:t>Impact Estimate:</w:t>
      </w:r>
    </w:p>
    <w:p w14:paraId="41A3C000" w14:textId="77777777" w:rsidR="003A28BB" w:rsidRDefault="00C953C4">
      <w:r>
        <w:rPr>
          <w:rFonts w:ascii="Consolas" w:hAnsi="Consolas"/>
          <w:color w:val="B41E1E"/>
          <w:sz w:val="18"/>
        </w:rPr>
        <w:t>RECOVERABLE_AMOUNT = SUM(OVERAGE_AMT) for overages determined to be pricing errors</w:t>
      </w:r>
    </w:p>
    <w:p w14:paraId="42099079" w14:textId="77777777" w:rsidR="003A28BB" w:rsidRDefault="00C953C4">
      <w:r>
        <w:rPr>
          <w:rFonts w:ascii="Consolas" w:hAnsi="Consolas"/>
          <w:color w:val="B41E1E"/>
          <w:sz w:val="18"/>
        </w:rPr>
        <w:t>TOTAL_OVERAGE_EXPOSURE = SUM(OVERAGE_AMT) across all flagged invoices</w:t>
      </w:r>
    </w:p>
    <w:p w14:paraId="03F84EF2" w14:textId="77777777" w:rsidR="003A28BB" w:rsidRDefault="00C953C4">
      <w:r>
        <w:rPr>
          <w:b/>
        </w:rPr>
        <w:t>Escalation Rule:</w:t>
      </w:r>
      <w:r>
        <w:t xml:space="preserve"> Overages &gt; $10K unresolved for 10 days → escalate to AP director. Recurring overages from same supplier (3+ occurrences) → trigger contract compliance review.</w:t>
      </w:r>
    </w:p>
    <w:p w14:paraId="67F95D59" w14:textId="77777777" w:rsidR="003A28BB" w:rsidRDefault="00C953C4">
      <w:r>
        <w:rPr>
          <w:b/>
        </w:rPr>
        <w:t>Data Sources:</w:t>
      </w:r>
    </w:p>
    <w:p w14:paraId="647F0B74" w14:textId="77777777" w:rsidR="003A28BB" w:rsidRDefault="00C953C4" w:rsidP="00DC5588">
      <w:pPr>
        <w:pStyle w:val="ListBullet"/>
      </w:pPr>
      <w:r>
        <w:rPr>
          <w:rFonts w:ascii="Consolas" w:hAnsi="Consolas"/>
          <w:color w:val="B41E1E"/>
          <w:sz w:val="18"/>
        </w:rPr>
        <w:t>CUST_SPEND_INVOICE_BASE_FV</w:t>
      </w:r>
      <w:r>
        <w:t xml:space="preserve"> — invoice amounts</w:t>
      </w:r>
    </w:p>
    <w:p w14:paraId="78E73F19" w14:textId="77777777" w:rsidR="003A28BB" w:rsidRDefault="00C953C4" w:rsidP="00DC5588">
      <w:pPr>
        <w:pStyle w:val="ListBullet"/>
      </w:pPr>
      <w:r>
        <w:rPr>
          <w:rFonts w:ascii="Consolas" w:hAnsi="Consolas"/>
          <w:color w:val="B41E1E"/>
          <w:sz w:val="18"/>
        </w:rPr>
        <w:t>CUST_SPEND_TRANS_PO_BASE_FV</w:t>
      </w:r>
      <w:r>
        <w:t xml:space="preserve"> — approved PO amounts</w:t>
      </w:r>
    </w:p>
    <w:p w14:paraId="5A6C99BE" w14:textId="77777777" w:rsidR="003A28BB" w:rsidRDefault="00C953C4" w:rsidP="00DC5588">
      <w:pPr>
        <w:pStyle w:val="ListBullet"/>
      </w:pPr>
      <w:r>
        <w:rPr>
          <w:rFonts w:ascii="Consolas" w:hAnsi="Consolas"/>
          <w:color w:val="B41E1E"/>
          <w:sz w:val="18"/>
        </w:rPr>
        <w:t>CONTRACT_MAIN</w:t>
      </w:r>
      <w:r>
        <w:t xml:space="preserve"> — contracted pricing</w:t>
      </w:r>
    </w:p>
    <w:p w14:paraId="1352EB03" w14:textId="77777777" w:rsidR="003A28BB" w:rsidRDefault="00C953C4" w:rsidP="00DC5588">
      <w:pPr>
        <w:pStyle w:val="ListBullet"/>
      </w:pPr>
      <w:r>
        <w:t>Supplier Context Object</w:t>
      </w:r>
    </w:p>
    <w:p w14:paraId="6F0E9586" w14:textId="77777777" w:rsidR="003A28BB" w:rsidRDefault="00C953C4">
      <w:pPr>
        <w:pStyle w:val="Heading2"/>
      </w:pPr>
      <w:r>
        <w:t>Alert 07 — Payment Without Receipt Confirmation</w:t>
      </w:r>
    </w:p>
    <w:p w14:paraId="1D8B21CE" w14:textId="77777777" w:rsidR="003A28BB" w:rsidRDefault="00C953C4">
      <w:r>
        <w:rPr>
          <w:b/>
        </w:rPr>
        <w:t>Alert ID:</w:t>
      </w:r>
      <w:r>
        <w:t xml:space="preserve"> Alert-07 | </w:t>
      </w:r>
      <w:r>
        <w:rPr>
          <w:b/>
        </w:rPr>
        <w:t>Level:</w:t>
      </w:r>
      <w:r>
        <w:t xml:space="preserve"> HIGH | </w:t>
      </w:r>
      <w:r>
        <w:rPr>
          <w:b/>
        </w:rPr>
        <w:t>Category:</w:t>
      </w:r>
      <w:r>
        <w:t xml:space="preserve"> Product/Service Utilization</w:t>
      </w:r>
    </w:p>
    <w:p w14:paraId="7D9C9381" w14:textId="77777777" w:rsidR="003A28BB" w:rsidRDefault="00C953C4">
      <w:pPr>
        <w:pStyle w:val="Heading3"/>
      </w:pPr>
      <w:r>
        <w:lastRenderedPageBreak/>
        <w:t>Recommendation 1: Audit Unreceipted Payments</w:t>
      </w:r>
    </w:p>
    <w:p w14:paraId="7AD3BA7D" w14:textId="77777777" w:rsidR="003A28BB" w:rsidRDefault="00C953C4">
      <w:r>
        <w:rPr>
          <w:b/>
        </w:rPr>
        <w:t>Trigger:</w:t>
      </w:r>
      <w:r>
        <w:t xml:space="preserve"> Invoice paid (INVOICE_DIST_AMOUNT &gt; 0) with no matching goods receipt (TRANSACTION_TYPE = 'RECEIVE')</w:t>
      </w:r>
    </w:p>
    <w:p w14:paraId="27A64CB7" w14:textId="77777777" w:rsidR="003A28BB" w:rsidRDefault="00C953C4">
      <w:r>
        <w:rPr>
          <w:b/>
        </w:rPr>
        <w:t>Embedded Analytics:</w:t>
      </w:r>
    </w:p>
    <w:p w14:paraId="31D9D356" w14:textId="77777777" w:rsidR="003A28BB" w:rsidRDefault="00C953C4">
      <w:pPr>
        <w:shd w:val="clear" w:color="auto" w:fill="F2F2F2"/>
        <w:spacing w:before="80" w:after="80"/>
        <w:ind w:left="432"/>
      </w:pPr>
      <w:r>
        <w:rPr>
          <w:rFonts w:ascii="Consolas" w:hAnsi="Consolas"/>
          <w:color w:val="1E1E1E"/>
          <w:sz w:val="16"/>
        </w:rPr>
        <w:t>THREE-WAY MATCH FAILURE ANALYSIS</w:t>
      </w:r>
      <w:r>
        <w:rPr>
          <w:rFonts w:ascii="Consolas" w:hAnsi="Consolas"/>
          <w:color w:val="1E1E1E"/>
          <w:sz w:val="16"/>
        </w:rPr>
        <w:br/>
        <w:t>├── Total Unreceipted Payment Amount: ${SUM(INVOICE_DIST_AMOUNT)}</w:t>
      </w:r>
      <w:r>
        <w:rPr>
          <w:rFonts w:ascii="Consolas" w:hAnsi="Consolas"/>
          <w:color w:val="1E1E1E"/>
          <w:sz w:val="16"/>
        </w:rPr>
        <w:br/>
        <w:t>├── # Invoices Without Receipt: {COUNT}</w:t>
      </w:r>
      <w:r>
        <w:rPr>
          <w:rFonts w:ascii="Consolas" w:hAnsi="Consolas"/>
          <w:color w:val="1E1E1E"/>
          <w:sz w:val="16"/>
        </w:rPr>
        <w:br/>
        <w:t>├── # Affected Suppliers: {NUM_SUPPLIERS}</w:t>
      </w:r>
      <w:r>
        <w:rPr>
          <w:rFonts w:ascii="Consolas" w:hAnsi="Consolas"/>
          <w:color w:val="1E1E1E"/>
          <w:sz w:val="16"/>
        </w:rPr>
        <w:br/>
        <w:t>│</w:t>
      </w:r>
      <w:r>
        <w:rPr>
          <w:rFonts w:ascii="Consolas" w:hAnsi="Consolas"/>
          <w:color w:val="1E1E1E"/>
          <w:sz w:val="16"/>
        </w:rPr>
        <w:br/>
        <w:t>├── Top Supplier Breakdown</w:t>
      </w:r>
      <w:r>
        <w:rPr>
          <w:rFonts w:ascii="Consolas" w:hAnsi="Consolas"/>
          <w:color w:val="1E1E1E"/>
          <w:sz w:val="16"/>
        </w:rPr>
        <w:br/>
        <w:t>│   ├── {TOP_SUPPLIER}: {top_sup_ct} POs — ${top_sup_amt} unreceipted</w:t>
      </w:r>
      <w:r>
        <w:rPr>
          <w:rFonts w:ascii="Consolas" w:hAnsi="Consolas"/>
          <w:color w:val="1E1E1E"/>
          <w:sz w:val="16"/>
        </w:rPr>
        <w:br/>
        <w:t>│   ├── {SECOND_SUPPLIER}: {second_ct} POs — ${second_amt} unreceipted</w:t>
      </w:r>
      <w:r>
        <w:rPr>
          <w:rFonts w:ascii="Consolas" w:hAnsi="Consolas"/>
          <w:color w:val="1E1E1E"/>
          <w:sz w:val="16"/>
        </w:rPr>
        <w:br/>
        <w:t>│   └── Others: ${remaining}</w:t>
      </w:r>
      <w:r>
        <w:rPr>
          <w:rFonts w:ascii="Consolas" w:hAnsi="Consolas"/>
          <w:color w:val="1E1E1E"/>
          <w:sz w:val="16"/>
        </w:rPr>
        <w:br/>
        <w:t>│</w:t>
      </w:r>
      <w:r>
        <w:rPr>
          <w:rFonts w:ascii="Consolas" w:hAnsi="Consolas"/>
          <w:color w:val="1E1E1E"/>
          <w:sz w:val="16"/>
        </w:rPr>
        <w:br/>
        <w:t>├── Risk Assessment</w:t>
      </w:r>
      <w:r>
        <w:rPr>
          <w:rFonts w:ascii="Consolas" w:hAnsi="Consolas"/>
          <w:color w:val="1E1E1E"/>
          <w:sz w:val="16"/>
        </w:rPr>
        <w:br/>
        <w:t>│   ├── High-Value Unreceipted (&gt; $50K single invoice): {COUNT} invoices — ${AMOUNT}</w:t>
      </w:r>
      <w:r>
        <w:rPr>
          <w:rFonts w:ascii="Consolas" w:hAnsi="Consolas"/>
          <w:color w:val="1E1E1E"/>
          <w:sz w:val="16"/>
        </w:rPr>
        <w:br/>
        <w:t>│   ├── Aged Unreceipted (&gt; 60 days): {COUNT} invoices — ${AMOUNT}</w:t>
      </w:r>
      <w:r>
        <w:rPr>
          <w:rFonts w:ascii="Consolas" w:hAnsi="Consolas"/>
          <w:color w:val="1E1E1E"/>
          <w:sz w:val="16"/>
        </w:rPr>
        <w:br/>
        <w:t>│   ├── % of Supplier's Invoices Missing Receipt: {RATE}% vs. Category Avg: {CAT_AVG}%</w:t>
      </w:r>
      <w:r>
        <w:rPr>
          <w:rFonts w:ascii="Consolas" w:hAnsi="Consolas"/>
          <w:color w:val="1E1E1E"/>
          <w:sz w:val="16"/>
        </w:rPr>
        <w:br/>
        <w:t>│   └── Repeat Offender? (same supplier flagged in prior runs): {YES/NO}</w:t>
      </w:r>
      <w:r>
        <w:rPr>
          <w:rFonts w:ascii="Consolas" w:hAnsi="Consolas"/>
          <w:color w:val="1E1E1E"/>
          <w:sz w:val="16"/>
        </w:rPr>
        <w:br/>
        <w:t>│</w:t>
      </w:r>
      <w:r>
        <w:rPr>
          <w:rFonts w:ascii="Consolas" w:hAnsi="Consolas"/>
          <w:color w:val="1E1E1E"/>
          <w:sz w:val="16"/>
        </w:rPr>
        <w:br/>
        <w:t>├── Supplier Context</w:t>
      </w:r>
      <w:r>
        <w:rPr>
          <w:rFonts w:ascii="Consolas" w:hAnsi="Consolas"/>
          <w:color w:val="1E1E1E"/>
          <w:sz w:val="16"/>
        </w:rPr>
        <w:br/>
        <w:t>│   ├── Financial Health (Alert-12): FHR = {FHR_SCORE}</w:t>
      </w:r>
      <w:r>
        <w:rPr>
          <w:rFonts w:ascii="Consolas" w:hAnsi="Consolas"/>
          <w:color w:val="1E1E1E"/>
          <w:sz w:val="16"/>
        </w:rPr>
        <w:br/>
        <w:t>│   ├── Default Risk (Alert-14): PD = {PD_PCT}%</w:t>
      </w:r>
      <w:r>
        <w:rPr>
          <w:rFonts w:ascii="Consolas" w:hAnsi="Consolas"/>
          <w:color w:val="1E1E1E"/>
          <w:sz w:val="16"/>
        </w:rPr>
        <w:br/>
        <w:t>│   ├── Any Risky News (Alert-16)? {YES/NO}</w:t>
      </w:r>
      <w:r>
        <w:rPr>
          <w:rFonts w:ascii="Consolas" w:hAnsi="Consolas"/>
          <w:color w:val="1E1E1E"/>
          <w:sz w:val="16"/>
        </w:rPr>
        <w:br/>
        <w:t>│   └── Contract Terms: Receipt Required Before Payment? {YES/NO/UNKNOWN}</w:t>
      </w:r>
    </w:p>
    <w:p w14:paraId="0C8D4F54" w14:textId="77777777" w:rsidR="003A28BB" w:rsidRDefault="00C953C4">
      <w:r>
        <w:rPr>
          <w:b/>
        </w:rPr>
        <w:t>Steps:</w:t>
      </w:r>
    </w:p>
    <w:tbl>
      <w:tblPr>
        <w:tblStyle w:val="TableGrid"/>
        <w:tblW w:w="0" w:type="auto"/>
        <w:tblLook w:val="04A0" w:firstRow="1" w:lastRow="0" w:firstColumn="1" w:lastColumn="0" w:noHBand="0" w:noVBand="1"/>
      </w:tblPr>
      <w:tblGrid>
        <w:gridCol w:w="2155"/>
        <w:gridCol w:w="2159"/>
        <w:gridCol w:w="2156"/>
        <w:gridCol w:w="2160"/>
      </w:tblGrid>
      <w:tr w:rsidR="003A28BB" w14:paraId="5660A383" w14:textId="77777777">
        <w:tc>
          <w:tcPr>
            <w:tcW w:w="2160" w:type="dxa"/>
            <w:shd w:val="clear" w:color="auto" w:fill="1F4E79"/>
          </w:tcPr>
          <w:p w14:paraId="24290F20" w14:textId="77777777" w:rsidR="003A28BB" w:rsidRDefault="00C953C4">
            <w:r>
              <w:rPr>
                <w:b/>
                <w:color w:val="FFFFFF"/>
                <w:sz w:val="18"/>
              </w:rPr>
              <w:t>Seq</w:t>
            </w:r>
          </w:p>
        </w:tc>
        <w:tc>
          <w:tcPr>
            <w:tcW w:w="2160" w:type="dxa"/>
            <w:shd w:val="clear" w:color="auto" w:fill="1F4E79"/>
          </w:tcPr>
          <w:p w14:paraId="56360EA6" w14:textId="77777777" w:rsidR="003A28BB" w:rsidRDefault="00C953C4">
            <w:r>
              <w:rPr>
                <w:b/>
                <w:color w:val="FFFFFF"/>
                <w:sz w:val="18"/>
              </w:rPr>
              <w:t>Action</w:t>
            </w:r>
          </w:p>
        </w:tc>
        <w:tc>
          <w:tcPr>
            <w:tcW w:w="2160" w:type="dxa"/>
            <w:shd w:val="clear" w:color="auto" w:fill="1F4E79"/>
          </w:tcPr>
          <w:p w14:paraId="72DCCFD7" w14:textId="77777777" w:rsidR="003A28BB" w:rsidRDefault="00C953C4">
            <w:r>
              <w:rPr>
                <w:b/>
                <w:color w:val="FFFFFF"/>
                <w:sz w:val="18"/>
              </w:rPr>
              <w:t>Where</w:t>
            </w:r>
          </w:p>
        </w:tc>
        <w:tc>
          <w:tcPr>
            <w:tcW w:w="2160" w:type="dxa"/>
            <w:shd w:val="clear" w:color="auto" w:fill="1F4E79"/>
          </w:tcPr>
          <w:p w14:paraId="1C1E6DA2" w14:textId="77777777" w:rsidR="003A28BB" w:rsidRDefault="00C953C4">
            <w:r>
              <w:rPr>
                <w:b/>
                <w:color w:val="FFFFFF"/>
                <w:sz w:val="18"/>
              </w:rPr>
              <w:t>Detail</w:t>
            </w:r>
          </w:p>
        </w:tc>
      </w:tr>
      <w:tr w:rsidR="003A28BB" w14:paraId="4E567D90" w14:textId="77777777">
        <w:tc>
          <w:tcPr>
            <w:tcW w:w="2160" w:type="dxa"/>
          </w:tcPr>
          <w:p w14:paraId="546DB341" w14:textId="77777777" w:rsidR="003A28BB" w:rsidRDefault="00C953C4">
            <w:r>
              <w:rPr>
                <w:sz w:val="18"/>
              </w:rPr>
              <w:t>1</w:t>
            </w:r>
          </w:p>
        </w:tc>
        <w:tc>
          <w:tcPr>
            <w:tcW w:w="2160" w:type="dxa"/>
          </w:tcPr>
          <w:p w14:paraId="0F829637" w14:textId="77777777" w:rsidR="003A28BB" w:rsidRDefault="00C953C4">
            <w:r>
              <w:rPr>
                <w:sz w:val="18"/>
              </w:rPr>
              <w:t>Prioritize high-value unreceipted invoices</w:t>
            </w:r>
          </w:p>
        </w:tc>
        <w:tc>
          <w:tcPr>
            <w:tcW w:w="2160" w:type="dxa"/>
          </w:tcPr>
          <w:p w14:paraId="1FC9680A" w14:textId="77777777" w:rsidR="003A28BB" w:rsidRDefault="00C953C4">
            <w:r>
              <w:rPr>
                <w:sz w:val="18"/>
              </w:rPr>
              <w:t>In-platform</w:t>
            </w:r>
          </w:p>
        </w:tc>
        <w:tc>
          <w:tcPr>
            <w:tcW w:w="2160" w:type="dxa"/>
          </w:tcPr>
          <w:p w14:paraId="0CA919FC" w14:textId="77777777" w:rsidR="003A28BB" w:rsidRDefault="00C953C4">
            <w:r>
              <w:rPr>
                <w:sz w:val="18"/>
              </w:rPr>
              <w:t>Sort by INVOICE_DIST_AMOUNT DESC; focus on &gt; $50K first</w:t>
            </w:r>
          </w:p>
        </w:tc>
      </w:tr>
      <w:tr w:rsidR="003A28BB" w14:paraId="0F4B8D9F" w14:textId="77777777">
        <w:tc>
          <w:tcPr>
            <w:tcW w:w="2160" w:type="dxa"/>
            <w:shd w:val="clear" w:color="auto" w:fill="E8F0FE"/>
          </w:tcPr>
          <w:p w14:paraId="671BCCCF" w14:textId="77777777" w:rsidR="003A28BB" w:rsidRDefault="00C953C4">
            <w:r>
              <w:rPr>
                <w:sz w:val="18"/>
              </w:rPr>
              <w:t>2</w:t>
            </w:r>
          </w:p>
        </w:tc>
        <w:tc>
          <w:tcPr>
            <w:tcW w:w="2160" w:type="dxa"/>
            <w:shd w:val="clear" w:color="auto" w:fill="E8F0FE"/>
          </w:tcPr>
          <w:p w14:paraId="308D16B0" w14:textId="77777777" w:rsidR="003A28BB" w:rsidRDefault="00C953C4">
            <w:r>
              <w:rPr>
                <w:sz w:val="18"/>
              </w:rPr>
              <w:t>Contact warehouse/receiving for receipt status</w:t>
            </w:r>
          </w:p>
        </w:tc>
        <w:tc>
          <w:tcPr>
            <w:tcW w:w="2160" w:type="dxa"/>
            <w:shd w:val="clear" w:color="auto" w:fill="E8F0FE"/>
          </w:tcPr>
          <w:p w14:paraId="2FAC3096" w14:textId="77777777" w:rsidR="003A28BB" w:rsidRDefault="00C953C4">
            <w:r>
              <w:rPr>
                <w:sz w:val="18"/>
              </w:rPr>
              <w:t>External — Receiving system</w:t>
            </w:r>
          </w:p>
        </w:tc>
        <w:tc>
          <w:tcPr>
            <w:tcW w:w="2160" w:type="dxa"/>
            <w:shd w:val="clear" w:color="auto" w:fill="E8F0FE"/>
          </w:tcPr>
          <w:p w14:paraId="7BD0AB60" w14:textId="77777777" w:rsidR="003A28BB" w:rsidRDefault="00C953C4">
            <w:r>
              <w:rPr>
                <w:sz w:val="18"/>
              </w:rPr>
              <w:t>For each unreceipted PO, confirm: (a) goods received but GRN not logged, or (b) goods never received</w:t>
            </w:r>
          </w:p>
        </w:tc>
      </w:tr>
      <w:tr w:rsidR="003A28BB" w14:paraId="0B87287C" w14:textId="77777777">
        <w:tc>
          <w:tcPr>
            <w:tcW w:w="2160" w:type="dxa"/>
          </w:tcPr>
          <w:p w14:paraId="6084B718" w14:textId="77777777" w:rsidR="003A28BB" w:rsidRDefault="00C953C4">
            <w:r>
              <w:rPr>
                <w:sz w:val="18"/>
              </w:rPr>
              <w:t>3a</w:t>
            </w:r>
          </w:p>
        </w:tc>
        <w:tc>
          <w:tcPr>
            <w:tcW w:w="2160" w:type="dxa"/>
          </w:tcPr>
          <w:p w14:paraId="5E71059C" w14:textId="77777777" w:rsidR="003A28BB" w:rsidRDefault="00C953C4">
            <w:r>
              <w:rPr>
                <w:sz w:val="18"/>
              </w:rPr>
              <w:t>If goods received → Log GRN</w:t>
            </w:r>
          </w:p>
        </w:tc>
        <w:tc>
          <w:tcPr>
            <w:tcW w:w="2160" w:type="dxa"/>
          </w:tcPr>
          <w:p w14:paraId="30F10F1C" w14:textId="77777777" w:rsidR="003A28BB" w:rsidRDefault="00C953C4">
            <w:r>
              <w:rPr>
                <w:sz w:val="18"/>
              </w:rPr>
              <w:t>External — Receiving system</w:t>
            </w:r>
          </w:p>
        </w:tc>
        <w:tc>
          <w:tcPr>
            <w:tcW w:w="2160" w:type="dxa"/>
          </w:tcPr>
          <w:p w14:paraId="2ADD6C0E" w14:textId="77777777" w:rsidR="003A28BB" w:rsidRDefault="00C953C4">
            <w:r>
              <w:rPr>
                <w:sz w:val="18"/>
              </w:rPr>
              <w:t>Create receipt record to close three-way match gap</w:t>
            </w:r>
          </w:p>
        </w:tc>
      </w:tr>
      <w:tr w:rsidR="003A28BB" w14:paraId="0FB3F877" w14:textId="77777777">
        <w:tc>
          <w:tcPr>
            <w:tcW w:w="2160" w:type="dxa"/>
            <w:shd w:val="clear" w:color="auto" w:fill="E8F0FE"/>
          </w:tcPr>
          <w:p w14:paraId="5B28D6E4" w14:textId="77777777" w:rsidR="003A28BB" w:rsidRDefault="00C953C4">
            <w:r>
              <w:rPr>
                <w:sz w:val="18"/>
              </w:rPr>
              <w:t>3b</w:t>
            </w:r>
          </w:p>
        </w:tc>
        <w:tc>
          <w:tcPr>
            <w:tcW w:w="2160" w:type="dxa"/>
            <w:shd w:val="clear" w:color="auto" w:fill="E8F0FE"/>
          </w:tcPr>
          <w:p w14:paraId="48C8CB5C" w14:textId="77777777" w:rsidR="003A28BB" w:rsidRDefault="00C953C4">
            <w:r>
              <w:rPr>
                <w:sz w:val="18"/>
              </w:rPr>
              <w:t>If goods NOT received → Place payment hold</w:t>
            </w:r>
          </w:p>
        </w:tc>
        <w:tc>
          <w:tcPr>
            <w:tcW w:w="2160" w:type="dxa"/>
            <w:shd w:val="clear" w:color="auto" w:fill="E8F0FE"/>
          </w:tcPr>
          <w:p w14:paraId="5A2E5CCA" w14:textId="77777777" w:rsidR="003A28BB" w:rsidRDefault="00C953C4">
            <w:r>
              <w:rPr>
                <w:sz w:val="18"/>
              </w:rPr>
              <w:t>External — AP system</w:t>
            </w:r>
          </w:p>
        </w:tc>
        <w:tc>
          <w:tcPr>
            <w:tcW w:w="2160" w:type="dxa"/>
            <w:shd w:val="clear" w:color="auto" w:fill="E8F0FE"/>
          </w:tcPr>
          <w:p w14:paraId="3FAA9F74" w14:textId="77777777" w:rsidR="003A28BB" w:rsidRDefault="00C953C4">
            <w:r>
              <w:rPr>
                <w:sz w:val="18"/>
              </w:rPr>
              <w:t>Hold future payments to {SUPPLIER} for PO {PO_NUMBER} until goods confirmed</w:t>
            </w:r>
          </w:p>
        </w:tc>
      </w:tr>
      <w:tr w:rsidR="003A28BB" w14:paraId="05189A85" w14:textId="77777777">
        <w:tc>
          <w:tcPr>
            <w:tcW w:w="2160" w:type="dxa"/>
          </w:tcPr>
          <w:p w14:paraId="064FA01C" w14:textId="77777777" w:rsidR="003A28BB" w:rsidRDefault="00C953C4">
            <w:r>
              <w:rPr>
                <w:sz w:val="18"/>
              </w:rPr>
              <w:t>3c</w:t>
            </w:r>
          </w:p>
        </w:tc>
        <w:tc>
          <w:tcPr>
            <w:tcW w:w="2160" w:type="dxa"/>
          </w:tcPr>
          <w:p w14:paraId="37BE1276" w14:textId="77777777" w:rsidR="003A28BB" w:rsidRDefault="00C953C4">
            <w:r>
              <w:rPr>
                <w:sz w:val="18"/>
              </w:rPr>
              <w:t>If goods not received + payment already released → Initiate recovery</w:t>
            </w:r>
          </w:p>
        </w:tc>
        <w:tc>
          <w:tcPr>
            <w:tcW w:w="2160" w:type="dxa"/>
          </w:tcPr>
          <w:p w14:paraId="11D70CDD" w14:textId="77777777" w:rsidR="003A28BB" w:rsidRDefault="00C953C4">
            <w:r>
              <w:rPr>
                <w:sz w:val="18"/>
              </w:rPr>
              <w:t>External — AP + Legal</w:t>
            </w:r>
          </w:p>
        </w:tc>
        <w:tc>
          <w:tcPr>
            <w:tcW w:w="2160" w:type="dxa"/>
          </w:tcPr>
          <w:p w14:paraId="02154584" w14:textId="77777777" w:rsidR="003A28BB" w:rsidRDefault="00C953C4">
            <w:r>
              <w:rPr>
                <w:sz w:val="18"/>
              </w:rPr>
              <w:t>Request refund from supplier; escalate to legal if &gt; $100K or no response in 15 days</w:t>
            </w:r>
          </w:p>
        </w:tc>
      </w:tr>
      <w:tr w:rsidR="003A28BB" w14:paraId="59F5E2C6" w14:textId="77777777">
        <w:tc>
          <w:tcPr>
            <w:tcW w:w="2160" w:type="dxa"/>
            <w:shd w:val="clear" w:color="auto" w:fill="E8F0FE"/>
          </w:tcPr>
          <w:p w14:paraId="1BEC9153" w14:textId="77777777" w:rsidR="003A28BB" w:rsidRDefault="00C953C4">
            <w:r>
              <w:rPr>
                <w:sz w:val="18"/>
              </w:rPr>
              <w:t>4</w:t>
            </w:r>
          </w:p>
        </w:tc>
        <w:tc>
          <w:tcPr>
            <w:tcW w:w="2160" w:type="dxa"/>
            <w:shd w:val="clear" w:color="auto" w:fill="E8F0FE"/>
          </w:tcPr>
          <w:p w14:paraId="5D8FDFAE" w14:textId="77777777" w:rsidR="003A28BB" w:rsidRDefault="00C953C4">
            <w:r>
              <w:rPr>
                <w:sz w:val="18"/>
              </w:rPr>
              <w:t>Audit top supplier ({TOP_SUPPLIER})</w:t>
            </w:r>
          </w:p>
        </w:tc>
        <w:tc>
          <w:tcPr>
            <w:tcW w:w="2160" w:type="dxa"/>
            <w:shd w:val="clear" w:color="auto" w:fill="E8F0FE"/>
          </w:tcPr>
          <w:p w14:paraId="7384EC30" w14:textId="77777777" w:rsidR="003A28BB" w:rsidRDefault="00C953C4">
            <w:r>
              <w:rPr>
                <w:sz w:val="18"/>
              </w:rPr>
              <w:t>Manual</w:t>
            </w:r>
          </w:p>
        </w:tc>
        <w:tc>
          <w:tcPr>
            <w:tcW w:w="2160" w:type="dxa"/>
            <w:shd w:val="clear" w:color="auto" w:fill="E8F0FE"/>
          </w:tcPr>
          <w:p w14:paraId="4D65EB04" w14:textId="77777777" w:rsidR="003A28BB" w:rsidRDefault="00C953C4">
            <w:r>
              <w:rPr>
                <w:sz w:val="18"/>
              </w:rPr>
              <w:t>Prioritize audit of {TOP_SUPPLIER} ({top_sup_ct} POs) — review supplier contracts to ensure receipt confirmation obligations are enforceable</w:t>
            </w:r>
          </w:p>
        </w:tc>
      </w:tr>
      <w:tr w:rsidR="003A28BB" w14:paraId="5E3A37DB" w14:textId="77777777">
        <w:tc>
          <w:tcPr>
            <w:tcW w:w="2160" w:type="dxa"/>
          </w:tcPr>
          <w:p w14:paraId="4909BC77" w14:textId="77777777" w:rsidR="003A28BB" w:rsidRDefault="00C953C4">
            <w:r>
              <w:rPr>
                <w:sz w:val="18"/>
              </w:rPr>
              <w:lastRenderedPageBreak/>
              <w:t>5</w:t>
            </w:r>
          </w:p>
        </w:tc>
        <w:tc>
          <w:tcPr>
            <w:tcW w:w="2160" w:type="dxa"/>
          </w:tcPr>
          <w:p w14:paraId="159008B6" w14:textId="77777777" w:rsidR="003A28BB" w:rsidRDefault="00C953C4">
            <w:r>
              <w:rPr>
                <w:sz w:val="18"/>
              </w:rPr>
              <w:t>Review three-way match controls</w:t>
            </w:r>
          </w:p>
        </w:tc>
        <w:tc>
          <w:tcPr>
            <w:tcW w:w="2160" w:type="dxa"/>
          </w:tcPr>
          <w:p w14:paraId="51AADBAC" w14:textId="77777777" w:rsidR="003A28BB" w:rsidRDefault="00C953C4">
            <w:r>
              <w:rPr>
                <w:sz w:val="18"/>
              </w:rPr>
              <w:t>Manual</w:t>
            </w:r>
          </w:p>
        </w:tc>
        <w:tc>
          <w:tcPr>
            <w:tcW w:w="2160" w:type="dxa"/>
          </w:tcPr>
          <w:p w14:paraId="22BA401C" w14:textId="77777777" w:rsidR="003A28BB" w:rsidRDefault="00C953C4">
            <w:r>
              <w:rPr>
                <w:sz w:val="18"/>
              </w:rPr>
              <w:t>If pattern is systemic (&gt; 10 occurrences), escalate to procurement controls team for process review</w:t>
            </w:r>
          </w:p>
        </w:tc>
      </w:tr>
    </w:tbl>
    <w:p w14:paraId="7A7DA38C" w14:textId="77777777" w:rsidR="003A28BB" w:rsidRDefault="003A28BB"/>
    <w:p w14:paraId="40F82DA4" w14:textId="77777777" w:rsidR="003A28BB" w:rsidRDefault="00C953C4">
      <w:r>
        <w:rPr>
          <w:b/>
        </w:rPr>
        <w:t>Impact Estimate:</w:t>
      </w:r>
    </w:p>
    <w:p w14:paraId="0BFBC91E" w14:textId="77777777" w:rsidR="003A28BB" w:rsidRDefault="00C953C4">
      <w:r>
        <w:rPr>
          <w:rFonts w:ascii="Consolas" w:hAnsi="Consolas"/>
          <w:color w:val="B41E1E"/>
          <w:sz w:val="18"/>
        </w:rPr>
        <w:t>FRAUD_RISK_EXPOSURE = SUM(INVOICE_DIST_AMOUNT) where no receipt exists</w:t>
      </w:r>
    </w:p>
    <w:p w14:paraId="555F43E3" w14:textId="77777777" w:rsidR="003A28BB" w:rsidRDefault="00C953C4">
      <w:r>
        <w:rPr>
          <w:rFonts w:ascii="Consolas" w:hAnsi="Consolas"/>
          <w:color w:val="B41E1E"/>
          <w:sz w:val="18"/>
        </w:rPr>
        <w:t>HIGH_PRIORITY_EXPOSURE = SUM(INVOICE_DIST_AMOUNT) where amount &gt; $50K AND age &gt; 60 days</w:t>
      </w:r>
    </w:p>
    <w:p w14:paraId="42BC39F3" w14:textId="77777777" w:rsidR="003A28BB" w:rsidRDefault="00C953C4">
      <w:r>
        <w:rPr>
          <w:b/>
        </w:rPr>
        <w:t>Escalation Rule:</w:t>
      </w:r>
      <w:r>
        <w:t xml:space="preserve"> Any single unreceipted payment &gt; $100K → auto-escalate to procurement director. Supplier with 5+ unreceipted invoices → auto-flag for audit.</w:t>
      </w:r>
    </w:p>
    <w:p w14:paraId="4A07FAFD" w14:textId="77777777" w:rsidR="003A28BB" w:rsidRDefault="00C953C4">
      <w:r>
        <w:rPr>
          <w:b/>
        </w:rPr>
        <w:t>Data Sources:</w:t>
      </w:r>
    </w:p>
    <w:p w14:paraId="2F34A257" w14:textId="77777777" w:rsidR="003A28BB" w:rsidRDefault="00C953C4" w:rsidP="00DC5588">
      <w:pPr>
        <w:pStyle w:val="ListBullet"/>
      </w:pPr>
      <w:r>
        <w:rPr>
          <w:rFonts w:ascii="Consolas" w:hAnsi="Consolas"/>
          <w:color w:val="B41E1E"/>
          <w:sz w:val="18"/>
        </w:rPr>
        <w:t>CUST_SPEND_INVOICE_BASE_FV</w:t>
      </w:r>
      <w:r>
        <w:t xml:space="preserve"> — invoice details</w:t>
      </w:r>
    </w:p>
    <w:p w14:paraId="1144A2B3" w14:textId="77777777" w:rsidR="003A28BB" w:rsidRDefault="00C953C4" w:rsidP="00DC5588">
      <w:pPr>
        <w:pStyle w:val="ListBullet"/>
      </w:pPr>
      <w:r>
        <w:rPr>
          <w:rFonts w:ascii="Consolas" w:hAnsi="Consolas"/>
          <w:color w:val="B41E1E"/>
          <w:sz w:val="18"/>
        </w:rPr>
        <w:t>CUST_PURCH_RCPT_FV</w:t>
      </w:r>
      <w:r>
        <w:t xml:space="preserve"> — receipt records</w:t>
      </w:r>
    </w:p>
    <w:p w14:paraId="11225E42" w14:textId="77777777" w:rsidR="003A28BB" w:rsidRDefault="00C953C4" w:rsidP="00DC5588">
      <w:pPr>
        <w:pStyle w:val="ListBullet"/>
      </w:pPr>
      <w:r>
        <w:rPr>
          <w:rFonts w:ascii="Consolas" w:hAnsi="Consolas"/>
          <w:color w:val="B41E1E"/>
          <w:sz w:val="18"/>
        </w:rPr>
        <w:t>CONTRACT_MAIN</w:t>
      </w:r>
      <w:r>
        <w:t xml:space="preserve"> — contract terms</w:t>
      </w:r>
    </w:p>
    <w:p w14:paraId="6E86CA6A" w14:textId="77777777" w:rsidR="003A28BB" w:rsidRDefault="00C953C4" w:rsidP="00DC5588">
      <w:pPr>
        <w:pStyle w:val="ListBullet"/>
      </w:pPr>
      <w:r>
        <w:t>Supplier Context Object — FHR, PD, risk news</w:t>
      </w:r>
    </w:p>
    <w:p w14:paraId="44102670" w14:textId="77777777" w:rsidR="003A28BB" w:rsidRDefault="00C953C4">
      <w:pPr>
        <w:pStyle w:val="Heading1"/>
      </w:pPr>
      <w:r>
        <w:t>KPI: PARTS &amp; PRICING</w:t>
      </w:r>
    </w:p>
    <w:p w14:paraId="3A9F801D" w14:textId="77777777" w:rsidR="003A28BB" w:rsidRDefault="00C953C4">
      <w:pPr>
        <w:pStyle w:val="Heading2"/>
      </w:pPr>
      <w:r>
        <w:t>Alert 08 — Price Variance for Same Part Across Suppliers</w:t>
      </w:r>
    </w:p>
    <w:p w14:paraId="1402A1D1" w14:textId="77777777" w:rsidR="003A28BB" w:rsidRDefault="00C953C4">
      <w:r>
        <w:rPr>
          <w:b/>
        </w:rPr>
        <w:t>Alert ID:</w:t>
      </w:r>
      <w:r>
        <w:t xml:space="preserve"> Alert-08 | </w:t>
      </w:r>
      <w:r>
        <w:rPr>
          <w:b/>
        </w:rPr>
        <w:t>Level:</w:t>
      </w:r>
      <w:r>
        <w:t xml:space="preserve"> HIGH | </w:t>
      </w:r>
      <w:r>
        <w:rPr>
          <w:b/>
        </w:rPr>
        <w:t>Category:</w:t>
      </w:r>
      <w:r>
        <w:t xml:space="preserve"> Parts &amp; Pricing</w:t>
      </w:r>
    </w:p>
    <w:p w14:paraId="44069B21" w14:textId="77777777" w:rsidR="003A28BB" w:rsidRDefault="00C953C4">
      <w:pPr>
        <w:pStyle w:val="Heading3"/>
      </w:pPr>
      <w:r>
        <w:t>Recommendation 1: Identify Price Disparity &amp; Benchmark</w:t>
      </w:r>
    </w:p>
    <w:p w14:paraId="4C7A1069" w14:textId="77777777" w:rsidR="003A28BB" w:rsidRDefault="00C953C4">
      <w:r>
        <w:rPr>
          <w:b/>
        </w:rPr>
        <w:t>Trigger:</w:t>
      </w:r>
      <w:r>
        <w:t xml:space="preserve"> RCA Factor = Cross-Supplier Price Disparity (UNIT_PRICE &gt; LEAST_PRICE, PRICE_VARIANCE_PCT &gt; 50%)</w:t>
      </w:r>
    </w:p>
    <w:p w14:paraId="01D47AAB" w14:textId="77777777" w:rsidR="003A28BB" w:rsidRDefault="00C953C4">
      <w:r>
        <w:rPr>
          <w:b/>
        </w:rPr>
        <w:t>Embedded Analytics:</w:t>
      </w:r>
    </w:p>
    <w:p w14:paraId="4F72A286" w14:textId="77777777" w:rsidR="003A28BB" w:rsidRDefault="00C953C4">
      <w:pPr>
        <w:shd w:val="clear" w:color="auto" w:fill="F2F2F2"/>
        <w:spacing w:before="80" w:after="80"/>
        <w:ind w:left="432"/>
      </w:pPr>
      <w:r w:rsidRPr="00AD4A5B">
        <w:rPr>
          <w:rFonts w:ascii="Consolas" w:hAnsi="Consolas"/>
          <w:color w:val="1E1E1E"/>
          <w:sz w:val="16"/>
          <w:highlight w:val="green"/>
        </w:rPr>
        <w:t>PRICE DISPARITY ANALYSIS</w:t>
      </w:r>
      <w:r w:rsidRPr="00AD4A5B">
        <w:rPr>
          <w:rFonts w:ascii="Consolas" w:hAnsi="Consolas"/>
          <w:color w:val="1E1E1E"/>
          <w:sz w:val="16"/>
          <w:highlight w:val="green"/>
        </w:rPr>
        <w:br/>
        <w:t>├── Part: {MANUFACTURER_PART_NUMBER}</w:t>
      </w:r>
      <w:r w:rsidRPr="00AD4A5B">
        <w:rPr>
          <w:rFonts w:ascii="Consolas" w:hAnsi="Consolas"/>
          <w:color w:val="1E1E1E"/>
          <w:sz w:val="16"/>
          <w:highlight w:val="green"/>
        </w:rPr>
        <w:br/>
        <w:t>├── Region: {STATE}</w:t>
      </w:r>
      <w:r w:rsidRPr="00AD4A5B">
        <w:rPr>
          <w:rFonts w:ascii="Consolas" w:hAnsi="Consolas"/>
          <w:color w:val="1E1E1E"/>
          <w:sz w:val="16"/>
          <w:highlight w:val="green"/>
        </w:rPr>
        <w:br/>
        <w:t>├── Current Period: {ACCOUNTING_MONTH}</w:t>
      </w:r>
      <w:r w:rsidRPr="00AD4A5B">
        <w:rPr>
          <w:rFonts w:ascii="Consolas" w:hAnsi="Consolas"/>
          <w:color w:val="1E1E1E"/>
          <w:sz w:val="16"/>
          <w:highlight w:val="green"/>
        </w:rPr>
        <w:br/>
        <w:t>│</w:t>
      </w:r>
      <w:r w:rsidRPr="00AD4A5B">
        <w:rPr>
          <w:rFonts w:ascii="Consolas" w:hAnsi="Consolas"/>
          <w:color w:val="1E1E1E"/>
          <w:sz w:val="16"/>
          <w:highlight w:val="green"/>
        </w:rPr>
        <w:br/>
        <w:t>├── Your Current Pricing</w:t>
      </w:r>
      <w:r w:rsidRPr="00AD4A5B">
        <w:rPr>
          <w:rFonts w:ascii="Consolas" w:hAnsi="Consolas"/>
          <w:color w:val="1E1E1E"/>
          <w:sz w:val="16"/>
          <w:highlight w:val="green"/>
        </w:rPr>
        <w:br/>
        <w:t>│   ├── Supplier: {SVID_NAME}</w:t>
      </w:r>
      <w:r w:rsidRPr="00AD4A5B">
        <w:rPr>
          <w:rFonts w:ascii="Consolas" w:hAnsi="Consolas"/>
          <w:color w:val="1E1E1E"/>
          <w:sz w:val="16"/>
          <w:highlight w:val="green"/>
        </w:rPr>
        <w:br/>
        <w:t>│   ├── Unit Price: ${UNIT_PRICE}</w:t>
      </w:r>
      <w:r w:rsidRPr="00AD4A5B">
        <w:rPr>
          <w:rFonts w:ascii="Consolas" w:hAnsi="Consolas"/>
          <w:color w:val="1E1E1E"/>
          <w:sz w:val="16"/>
          <w:highlight w:val="green"/>
        </w:rPr>
        <w:br/>
        <w:t>│   ├── Quantity Invoiced (12mo): {QUANTITY_INVOICED}</w:t>
      </w:r>
      <w:r w:rsidRPr="00AD4A5B">
        <w:rPr>
          <w:rFonts w:ascii="Consolas" w:hAnsi="Consolas"/>
          <w:color w:val="1E1E1E"/>
          <w:sz w:val="16"/>
          <w:highlight w:val="green"/>
        </w:rPr>
        <w:br/>
        <w:t>│   ├── Total Spend (12mo): ${AMOUNT}</w:t>
      </w:r>
      <w:r w:rsidRPr="00AD4A5B">
        <w:rPr>
          <w:rFonts w:ascii="Consolas" w:hAnsi="Consolas"/>
          <w:color w:val="1E1E1E"/>
          <w:sz w:val="16"/>
          <w:highlight w:val="green"/>
        </w:rPr>
        <w:br/>
        <w:t>│   └── Contract: {CONTRACT_NUMBER} (expires {END_DATE})</w:t>
      </w:r>
      <w:r w:rsidRPr="00AD4A5B">
        <w:rPr>
          <w:rFonts w:ascii="Consolas" w:hAnsi="Consolas"/>
          <w:color w:val="1E1E1E"/>
          <w:sz w:val="16"/>
          <w:highlight w:val="green"/>
        </w:rPr>
        <w:br/>
        <w:t>│</w:t>
      </w:r>
      <w:r w:rsidRPr="00AD4A5B">
        <w:rPr>
          <w:rFonts w:ascii="Consolas" w:hAnsi="Consolas"/>
          <w:color w:val="1E1E1E"/>
          <w:sz w:val="16"/>
          <w:highlight w:val="green"/>
        </w:rPr>
        <w:br/>
        <w:t>├── Market Benchmark</w:t>
      </w:r>
      <w:r w:rsidRPr="00AD4A5B">
        <w:rPr>
          <w:rFonts w:ascii="Consolas" w:hAnsi="Consolas"/>
          <w:color w:val="1E1E1E"/>
          <w:sz w:val="16"/>
          <w:highlight w:val="green"/>
        </w:rPr>
        <w:br/>
        <w:t>│   ├── Lowest Price Available: ${LEAST_PRICE} from {LEAST_PRICE_SUPPLIER}</w:t>
      </w:r>
      <w:r w:rsidRPr="00AD4A5B">
        <w:rPr>
          <w:rFonts w:ascii="Consolas" w:hAnsi="Consolas"/>
          <w:color w:val="1E1E1E"/>
          <w:sz w:val="16"/>
          <w:highlight w:val="green"/>
        </w:rPr>
        <w:br/>
        <w:t>│   ├── Price Variance: +${UNIT_PRICE - LEAST_PRICE}/unit ({PRICE_VARIANCE_PCT}%)</w:t>
      </w:r>
      <w:r w:rsidRPr="00AD4A5B">
        <w:rPr>
          <w:rFonts w:ascii="Consolas" w:hAnsi="Consolas"/>
          <w:color w:val="1E1E1E"/>
          <w:sz w:val="16"/>
          <w:highlight w:val="green"/>
        </w:rPr>
        <w:br/>
        <w:t>│   ├── Annualized Overpayment: ${(UNIT_PRICE - LEAST_PRICE) × QTY × 12}</w:t>
      </w:r>
      <w:r w:rsidRPr="00AD4A5B">
        <w:rPr>
          <w:rFonts w:ascii="Consolas" w:hAnsi="Consolas"/>
          <w:color w:val="1E1E1E"/>
          <w:sz w:val="16"/>
          <w:highlight w:val="green"/>
        </w:rPr>
        <w:br/>
        <w:t>│   └── # Suppliers Offering This Part in {STATE}: {VENDOR_COUNT}</w:t>
      </w:r>
      <w:r>
        <w:rPr>
          <w:rFonts w:ascii="Consolas" w:hAnsi="Consolas"/>
          <w:color w:val="1E1E1E"/>
          <w:sz w:val="16"/>
        </w:rPr>
        <w:br/>
        <w:t>│</w:t>
      </w:r>
      <w:r>
        <w:rPr>
          <w:rFonts w:ascii="Consolas" w:hAnsi="Consolas"/>
          <w:color w:val="1E1E1E"/>
          <w:sz w:val="16"/>
        </w:rPr>
        <w:br/>
      </w:r>
      <w:r w:rsidRPr="0032660E">
        <w:rPr>
          <w:rFonts w:ascii="Consolas" w:hAnsi="Consolas"/>
          <w:color w:val="1E1E1E"/>
          <w:sz w:val="16"/>
          <w:highlight w:val="lightGray"/>
        </w:rPr>
        <w:lastRenderedPageBreak/>
        <w:t>├── All Supplier Comparison (same part + region, last 12mo)</w:t>
      </w:r>
      <w:r w:rsidRPr="0032660E">
        <w:rPr>
          <w:rFonts w:ascii="Consolas" w:hAnsi="Consolas"/>
          <w:color w:val="1E1E1E"/>
          <w:sz w:val="16"/>
          <w:highlight w:val="lightGray"/>
        </w:rPr>
        <w:br/>
        <w:t>│   ├── {SUPPLIER_1}: ${PRICE_1} — {QTY_1} units — FHR: {FHR_1}</w:t>
      </w:r>
      <w:r w:rsidRPr="0032660E">
        <w:rPr>
          <w:rFonts w:ascii="Consolas" w:hAnsi="Consolas"/>
          <w:color w:val="1E1E1E"/>
          <w:sz w:val="16"/>
          <w:highlight w:val="lightGray"/>
        </w:rPr>
        <w:br/>
        <w:t>│   ├── {SUPPLIER_2}: ${PRICE_2} — {QTY_2} units — FHR: {FHR_2}</w:t>
      </w:r>
      <w:r w:rsidRPr="0032660E">
        <w:rPr>
          <w:rFonts w:ascii="Consolas" w:hAnsi="Consolas"/>
          <w:color w:val="1E1E1E"/>
          <w:sz w:val="16"/>
          <w:highlight w:val="lightGray"/>
        </w:rPr>
        <w:br/>
        <w:t>│   ├── {SUPPLIER_3}: ${PRICE_3} — {QTY_3} units — FHR: {FHR_3}</w:t>
      </w:r>
      <w:r w:rsidRPr="0032660E">
        <w:rPr>
          <w:rFonts w:ascii="Consolas" w:hAnsi="Consolas"/>
          <w:color w:val="1E1E1E"/>
          <w:sz w:val="16"/>
          <w:highlight w:val="lightGray"/>
        </w:rPr>
        <w:br/>
        <w:t>│   └── (up to TABLE_METRIC_MAX_SUPPLIERS = 5)</w:t>
      </w:r>
      <w:r>
        <w:rPr>
          <w:rFonts w:ascii="Consolas" w:hAnsi="Consolas"/>
          <w:color w:val="1E1E1E"/>
          <w:sz w:val="16"/>
        </w:rPr>
        <w:br/>
        <w:t>│</w:t>
      </w:r>
      <w:r>
        <w:rPr>
          <w:rFonts w:ascii="Consolas" w:hAnsi="Consolas"/>
          <w:color w:val="1E1E1E"/>
          <w:sz w:val="16"/>
        </w:rPr>
        <w:br/>
      </w:r>
      <w:r w:rsidRPr="006970BE">
        <w:rPr>
          <w:rFonts w:ascii="Consolas" w:hAnsi="Consolas"/>
          <w:color w:val="1E1E1E"/>
          <w:sz w:val="16"/>
          <w:highlight w:val="green"/>
        </w:rPr>
        <w:t>├── Recommended Target Supplier</w:t>
      </w:r>
      <w:r w:rsidRPr="006970BE">
        <w:rPr>
          <w:rFonts w:ascii="Consolas" w:hAnsi="Consolas"/>
          <w:color w:val="1E1E1E"/>
          <w:sz w:val="16"/>
          <w:highlight w:val="green"/>
        </w:rPr>
        <w:br/>
        <w:t>│   ├── Supplier: {LEAST_PRICE_SUPPLIER}</w:t>
      </w:r>
      <w:r w:rsidRPr="006970BE">
        <w:rPr>
          <w:rFonts w:ascii="Consolas" w:hAnsi="Consolas"/>
          <w:color w:val="1E1E1E"/>
          <w:sz w:val="16"/>
          <w:highlight w:val="green"/>
        </w:rPr>
        <w:br/>
        <w:t>│   ├── Already Doing Business with AT&amp;T? {YES/NO}</w:t>
      </w:r>
      <w:r w:rsidRPr="006970BE">
        <w:rPr>
          <w:rFonts w:ascii="Consolas" w:hAnsi="Consolas"/>
          <w:color w:val="1E1E1E"/>
          <w:sz w:val="16"/>
          <w:highlight w:val="green"/>
        </w:rPr>
        <w:br/>
        <w:t>│   ├── Current AT&amp;T Spend with Target: ${EXISTING_SPEND}</w:t>
      </w:r>
      <w:r w:rsidRPr="006970BE">
        <w:rPr>
          <w:rFonts w:ascii="Consolas" w:hAnsi="Consolas"/>
          <w:color w:val="1E1E1E"/>
          <w:sz w:val="16"/>
          <w:highlight w:val="green"/>
        </w:rPr>
        <w:br/>
        <w:t>│   ├── Financial Health (Alert-12): FHR = {FHR_SCORE} ({RISK_CATEGORY})</w:t>
      </w:r>
      <w:r w:rsidRPr="006970BE">
        <w:rPr>
          <w:rFonts w:ascii="Consolas" w:hAnsi="Consolas"/>
          <w:color w:val="1E1E1E"/>
          <w:sz w:val="16"/>
          <w:highlight w:val="green"/>
        </w:rPr>
        <w:br/>
        <w:t>│   ├── Default Risk (Alert-14): PD = {PD_PCT}%</w:t>
      </w:r>
      <w:r w:rsidRPr="006970BE">
        <w:rPr>
          <w:rFonts w:ascii="Consolas" w:hAnsi="Consolas"/>
          <w:color w:val="1E1E1E"/>
          <w:sz w:val="16"/>
          <w:highlight w:val="green"/>
        </w:rPr>
        <w:br/>
        <w:t>│   ├── Any Risk News (Alert-16)? {YES/NO}</w:t>
      </w:r>
      <w:r w:rsidRPr="006970BE">
        <w:rPr>
          <w:rFonts w:ascii="Consolas" w:hAnsi="Consolas"/>
          <w:color w:val="1E1E1E"/>
          <w:sz w:val="16"/>
          <w:highlight w:val="green"/>
        </w:rPr>
        <w:br/>
        <w:t>│   └── Concentration Risk: If switched, target gets {NEW_PCT}% of category spend</w:t>
      </w:r>
    </w:p>
    <w:p w14:paraId="7BD1D58E" w14:textId="77777777" w:rsidR="003A28BB" w:rsidRDefault="00C953C4">
      <w:r>
        <w:rPr>
          <w:b/>
        </w:rPr>
        <w:t>Steps:</w:t>
      </w:r>
    </w:p>
    <w:tbl>
      <w:tblPr>
        <w:tblStyle w:val="TableGrid"/>
        <w:tblW w:w="0" w:type="auto"/>
        <w:tblLook w:val="04A0" w:firstRow="1" w:lastRow="0" w:firstColumn="1" w:lastColumn="0" w:noHBand="0" w:noVBand="1"/>
      </w:tblPr>
      <w:tblGrid>
        <w:gridCol w:w="1151"/>
        <w:gridCol w:w="1587"/>
        <w:gridCol w:w="1567"/>
        <w:gridCol w:w="2820"/>
        <w:gridCol w:w="1505"/>
      </w:tblGrid>
      <w:tr w:rsidR="00BB3774" w14:paraId="48EA5457" w14:textId="69DC2547" w:rsidTr="00BB3774">
        <w:tc>
          <w:tcPr>
            <w:tcW w:w="1237" w:type="dxa"/>
            <w:shd w:val="clear" w:color="auto" w:fill="1F4E79"/>
          </w:tcPr>
          <w:p w14:paraId="3BFAA87D" w14:textId="77777777" w:rsidR="00BB3774" w:rsidRDefault="00BB3774">
            <w:r>
              <w:rPr>
                <w:b/>
                <w:color w:val="FFFFFF"/>
                <w:sz w:val="18"/>
              </w:rPr>
              <w:t>Seq</w:t>
            </w:r>
          </w:p>
        </w:tc>
        <w:tc>
          <w:tcPr>
            <w:tcW w:w="1635" w:type="dxa"/>
            <w:shd w:val="clear" w:color="auto" w:fill="1F4E79"/>
          </w:tcPr>
          <w:p w14:paraId="1A1E9FA6" w14:textId="77777777" w:rsidR="00BB3774" w:rsidRDefault="00BB3774">
            <w:r>
              <w:rPr>
                <w:b/>
                <w:color w:val="FFFFFF"/>
                <w:sz w:val="18"/>
              </w:rPr>
              <w:t>Action</w:t>
            </w:r>
          </w:p>
        </w:tc>
        <w:tc>
          <w:tcPr>
            <w:tcW w:w="1617" w:type="dxa"/>
            <w:shd w:val="clear" w:color="auto" w:fill="1F4E79"/>
          </w:tcPr>
          <w:p w14:paraId="23DF6DC9" w14:textId="77777777" w:rsidR="00BB3774" w:rsidRDefault="00BB3774">
            <w:r>
              <w:rPr>
                <w:b/>
                <w:color w:val="FFFFFF"/>
                <w:sz w:val="18"/>
              </w:rPr>
              <w:t>Where</w:t>
            </w:r>
          </w:p>
        </w:tc>
        <w:tc>
          <w:tcPr>
            <w:tcW w:w="2820" w:type="dxa"/>
            <w:shd w:val="clear" w:color="auto" w:fill="1F4E79"/>
          </w:tcPr>
          <w:p w14:paraId="4D8380A0" w14:textId="77777777" w:rsidR="00BB3774" w:rsidRDefault="00BB3774">
            <w:r>
              <w:rPr>
                <w:b/>
                <w:color w:val="FFFFFF"/>
                <w:sz w:val="18"/>
              </w:rPr>
              <w:t>Detail</w:t>
            </w:r>
          </w:p>
        </w:tc>
        <w:tc>
          <w:tcPr>
            <w:tcW w:w="1547" w:type="dxa"/>
            <w:shd w:val="clear" w:color="auto" w:fill="1F4E79"/>
          </w:tcPr>
          <w:p w14:paraId="3D8F0D21" w14:textId="1CD3B5AF" w:rsidR="00BB3774" w:rsidRDefault="00BB3774">
            <w:pPr>
              <w:rPr>
                <w:b/>
                <w:color w:val="FFFFFF"/>
                <w:sz w:val="18"/>
              </w:rPr>
            </w:pPr>
            <w:r>
              <w:rPr>
                <w:b/>
                <w:color w:val="FFFFFF"/>
                <w:sz w:val="18"/>
              </w:rPr>
              <w:t>Comment</w:t>
            </w:r>
          </w:p>
        </w:tc>
      </w:tr>
      <w:tr w:rsidR="00BB3774" w14:paraId="26D66335" w14:textId="3A3FF74A" w:rsidTr="00BB3774">
        <w:tc>
          <w:tcPr>
            <w:tcW w:w="1237" w:type="dxa"/>
          </w:tcPr>
          <w:p w14:paraId="60B25BC1" w14:textId="77777777" w:rsidR="00BB3774" w:rsidRDefault="00BB3774">
            <w:r>
              <w:rPr>
                <w:sz w:val="18"/>
              </w:rPr>
              <w:t>1</w:t>
            </w:r>
          </w:p>
        </w:tc>
        <w:tc>
          <w:tcPr>
            <w:tcW w:w="1635" w:type="dxa"/>
          </w:tcPr>
          <w:p w14:paraId="3576E643" w14:textId="77777777" w:rsidR="00BB3774" w:rsidRDefault="00BB3774">
            <w:r>
              <w:rPr>
                <w:sz w:val="18"/>
              </w:rPr>
              <w:t>Review cross-supplier price comparison table</w:t>
            </w:r>
          </w:p>
        </w:tc>
        <w:tc>
          <w:tcPr>
            <w:tcW w:w="1617" w:type="dxa"/>
          </w:tcPr>
          <w:p w14:paraId="2D6C6871" w14:textId="77777777" w:rsidR="00BB3774" w:rsidRDefault="00BB3774">
            <w:r>
              <w:rPr>
                <w:sz w:val="18"/>
              </w:rPr>
              <w:t>In-platform</w:t>
            </w:r>
          </w:p>
        </w:tc>
        <w:tc>
          <w:tcPr>
            <w:tcW w:w="2820" w:type="dxa"/>
          </w:tcPr>
          <w:p w14:paraId="32EF7132" w14:textId="77777777" w:rsidR="00BB3774" w:rsidRDefault="00BB3774">
            <w:r w:rsidRPr="00C72565">
              <w:rPr>
                <w:sz w:val="18"/>
                <w:highlight w:val="green"/>
              </w:rPr>
              <w:t>Compare all suppliers for {MANUFACTURER_PART_NUMBER} in {STATE}</w:t>
            </w:r>
          </w:p>
        </w:tc>
        <w:tc>
          <w:tcPr>
            <w:tcW w:w="1547" w:type="dxa"/>
          </w:tcPr>
          <w:p w14:paraId="42FEB623" w14:textId="0C10E8F1" w:rsidR="00BB3774" w:rsidRPr="00C72565" w:rsidRDefault="005F2E22">
            <w:pPr>
              <w:rPr>
                <w:sz w:val="18"/>
                <w:highlight w:val="green"/>
              </w:rPr>
            </w:pPr>
            <w:r w:rsidRPr="005F2E22">
              <w:rPr>
                <w:sz w:val="18"/>
              </w:rPr>
              <w:t>6w</w:t>
            </w:r>
            <w:r>
              <w:rPr>
                <w:sz w:val="18"/>
              </w:rPr>
              <w:t xml:space="preserve"> + 2 weeks</w:t>
            </w:r>
          </w:p>
        </w:tc>
      </w:tr>
      <w:tr w:rsidR="00BB3774" w14:paraId="621BED2D" w14:textId="1B39AA67" w:rsidTr="00BB3774">
        <w:tc>
          <w:tcPr>
            <w:tcW w:w="1237" w:type="dxa"/>
            <w:shd w:val="clear" w:color="auto" w:fill="E8F0FE"/>
          </w:tcPr>
          <w:p w14:paraId="09A8AC25" w14:textId="77777777" w:rsidR="00BB3774" w:rsidRDefault="00BB3774">
            <w:r>
              <w:rPr>
                <w:sz w:val="18"/>
              </w:rPr>
              <w:t>2</w:t>
            </w:r>
          </w:p>
        </w:tc>
        <w:tc>
          <w:tcPr>
            <w:tcW w:w="1635" w:type="dxa"/>
            <w:shd w:val="clear" w:color="auto" w:fill="E8F0FE"/>
          </w:tcPr>
          <w:p w14:paraId="26E0AA49" w14:textId="77777777" w:rsidR="00BB3774" w:rsidRDefault="00BB3774">
            <w:r>
              <w:rPr>
                <w:sz w:val="18"/>
              </w:rPr>
              <w:t>Validate that lowest-price supplier meets qualification requirements</w:t>
            </w:r>
          </w:p>
        </w:tc>
        <w:tc>
          <w:tcPr>
            <w:tcW w:w="1617" w:type="dxa"/>
            <w:shd w:val="clear" w:color="auto" w:fill="E8F0FE"/>
          </w:tcPr>
          <w:p w14:paraId="13F177C2" w14:textId="77777777" w:rsidR="00BB3774" w:rsidRDefault="00BB3774">
            <w:r>
              <w:rPr>
                <w:sz w:val="18"/>
              </w:rPr>
              <w:t>External — Supplier qualification system</w:t>
            </w:r>
          </w:p>
        </w:tc>
        <w:tc>
          <w:tcPr>
            <w:tcW w:w="2820" w:type="dxa"/>
            <w:shd w:val="clear" w:color="auto" w:fill="E8F0FE"/>
          </w:tcPr>
          <w:p w14:paraId="318BFAA9" w14:textId="77777777" w:rsidR="00BB3774" w:rsidRPr="0040256B" w:rsidRDefault="00BB3774">
            <w:pPr>
              <w:rPr>
                <w:highlight w:val="darkGray"/>
              </w:rPr>
            </w:pPr>
            <w:r w:rsidRPr="0067785F">
              <w:rPr>
                <w:sz w:val="18"/>
                <w:highlight w:val="red"/>
              </w:rPr>
              <w:t>Confirm {LEAST_PRICE_SUPPLIER} is approved for this part/category</w:t>
            </w:r>
          </w:p>
        </w:tc>
        <w:tc>
          <w:tcPr>
            <w:tcW w:w="1547" w:type="dxa"/>
            <w:shd w:val="clear" w:color="auto" w:fill="E8F0FE"/>
          </w:tcPr>
          <w:p w14:paraId="0E4AE007" w14:textId="6C0D900B" w:rsidR="00BB3774" w:rsidRPr="006566E7" w:rsidRDefault="005F2E22">
            <w:pPr>
              <w:rPr>
                <w:sz w:val="18"/>
              </w:rPr>
            </w:pPr>
            <w:r w:rsidRPr="006566E7">
              <w:rPr>
                <w:sz w:val="18"/>
              </w:rPr>
              <w:t>Dependency on approved list</w:t>
            </w:r>
          </w:p>
        </w:tc>
      </w:tr>
      <w:tr w:rsidR="00BB3774" w14:paraId="4F3A5319" w14:textId="2ED53EE5" w:rsidTr="00BB3774">
        <w:tc>
          <w:tcPr>
            <w:tcW w:w="1237" w:type="dxa"/>
          </w:tcPr>
          <w:p w14:paraId="6466B1A2" w14:textId="77777777" w:rsidR="00BB3774" w:rsidRDefault="00BB3774">
            <w:r>
              <w:rPr>
                <w:sz w:val="18"/>
              </w:rPr>
              <w:t>3</w:t>
            </w:r>
          </w:p>
        </w:tc>
        <w:tc>
          <w:tcPr>
            <w:tcW w:w="1635" w:type="dxa"/>
          </w:tcPr>
          <w:p w14:paraId="52B98F55" w14:textId="77777777" w:rsidR="00BB3774" w:rsidRDefault="00BB3774">
            <w:r>
              <w:rPr>
                <w:sz w:val="18"/>
              </w:rPr>
              <w:t>Benchmark current price against contract rate</w:t>
            </w:r>
          </w:p>
        </w:tc>
        <w:tc>
          <w:tcPr>
            <w:tcW w:w="1617" w:type="dxa"/>
          </w:tcPr>
          <w:p w14:paraId="33BC96E8" w14:textId="77777777" w:rsidR="00BB3774" w:rsidRDefault="00BB3774">
            <w:r>
              <w:rPr>
                <w:sz w:val="18"/>
              </w:rPr>
              <w:t>In-platform + External</w:t>
            </w:r>
          </w:p>
        </w:tc>
        <w:tc>
          <w:tcPr>
            <w:tcW w:w="2820" w:type="dxa"/>
          </w:tcPr>
          <w:p w14:paraId="64F612C1" w14:textId="77777777" w:rsidR="00BB3774" w:rsidRPr="00975D2C" w:rsidRDefault="00BB3774">
            <w:pPr>
              <w:rPr>
                <w:highlight w:val="green"/>
              </w:rPr>
            </w:pPr>
            <w:r w:rsidRPr="00CA6A5C">
              <w:rPr>
                <w:sz w:val="18"/>
                <w:highlight w:val="red"/>
              </w:rPr>
              <w:t>Check if {SVID_NAME} is invoicing above contracted rate (→ also triggers Alert-06 logic)</w:t>
            </w:r>
          </w:p>
        </w:tc>
        <w:tc>
          <w:tcPr>
            <w:tcW w:w="1547" w:type="dxa"/>
          </w:tcPr>
          <w:p w14:paraId="45DAA1AC" w14:textId="5EB190F7" w:rsidR="00BB3774" w:rsidRPr="006566E7" w:rsidRDefault="005F2E22">
            <w:pPr>
              <w:rPr>
                <w:sz w:val="18"/>
              </w:rPr>
            </w:pPr>
            <w:r w:rsidRPr="006566E7">
              <w:rPr>
                <w:sz w:val="18"/>
              </w:rPr>
              <w:t>6w+</w:t>
            </w:r>
            <w:r w:rsidR="00AB0BF0" w:rsidRPr="006566E7">
              <w:rPr>
                <w:sz w:val="18"/>
              </w:rPr>
              <w:t xml:space="preserve"> 3 weeks</w:t>
            </w:r>
            <w:r w:rsidR="00AB0BF0" w:rsidRPr="006566E7">
              <w:rPr>
                <w:sz w:val="18"/>
              </w:rPr>
              <w:br/>
              <w:t>dependency on contract AI data</w:t>
            </w:r>
          </w:p>
        </w:tc>
      </w:tr>
      <w:tr w:rsidR="00BB3774" w14:paraId="35AE23F7" w14:textId="333CB731" w:rsidTr="00BB3774">
        <w:tc>
          <w:tcPr>
            <w:tcW w:w="1237" w:type="dxa"/>
            <w:shd w:val="clear" w:color="auto" w:fill="E8F0FE"/>
          </w:tcPr>
          <w:p w14:paraId="0B92CFE2" w14:textId="77777777" w:rsidR="00BB3774" w:rsidRPr="00975D2C" w:rsidRDefault="00BB3774">
            <w:r w:rsidRPr="00975D2C">
              <w:rPr>
                <w:sz w:val="18"/>
              </w:rPr>
              <w:t>4</w:t>
            </w:r>
          </w:p>
        </w:tc>
        <w:tc>
          <w:tcPr>
            <w:tcW w:w="1635" w:type="dxa"/>
            <w:shd w:val="clear" w:color="auto" w:fill="E8F0FE"/>
          </w:tcPr>
          <w:p w14:paraId="1A3DD6DD" w14:textId="77777777" w:rsidR="00BB3774" w:rsidRPr="00975D2C" w:rsidRDefault="00BB3774">
            <w:r w:rsidRPr="00975D2C">
              <w:rPr>
                <w:sz w:val="18"/>
              </w:rPr>
              <w:t>Request price match or justification from current supplier</w:t>
            </w:r>
          </w:p>
        </w:tc>
        <w:tc>
          <w:tcPr>
            <w:tcW w:w="1617" w:type="dxa"/>
            <w:shd w:val="clear" w:color="auto" w:fill="E8F0FE"/>
          </w:tcPr>
          <w:p w14:paraId="516893E2" w14:textId="77777777" w:rsidR="00BB3774" w:rsidRPr="00975D2C" w:rsidRDefault="00BB3774">
            <w:r w:rsidRPr="00975D2C">
              <w:rPr>
                <w:sz w:val="18"/>
              </w:rPr>
              <w:t>External — Supplier portal/Email</w:t>
            </w:r>
          </w:p>
        </w:tc>
        <w:tc>
          <w:tcPr>
            <w:tcW w:w="2820" w:type="dxa"/>
            <w:shd w:val="clear" w:color="auto" w:fill="E8F0FE"/>
          </w:tcPr>
          <w:p w14:paraId="33FE1666" w14:textId="77777777" w:rsidR="00BB3774" w:rsidRPr="00975D2C" w:rsidRDefault="00BB3774">
            <w:pPr>
              <w:rPr>
                <w:highlight w:val="green"/>
              </w:rPr>
            </w:pPr>
            <w:r w:rsidRPr="00975D2C">
              <w:rPr>
                <w:sz w:val="18"/>
                <w:highlight w:val="green"/>
              </w:rPr>
              <w:t>Share benchmark data; request price alignment to ${LEAST_PRICE} or written justification within 15 business days</w:t>
            </w:r>
          </w:p>
        </w:tc>
        <w:tc>
          <w:tcPr>
            <w:tcW w:w="1547" w:type="dxa"/>
            <w:shd w:val="clear" w:color="auto" w:fill="E8F0FE"/>
          </w:tcPr>
          <w:p w14:paraId="3B4C9796" w14:textId="57674353" w:rsidR="00BB3774" w:rsidRPr="006566E7" w:rsidRDefault="005F2E22">
            <w:pPr>
              <w:rPr>
                <w:sz w:val="18"/>
              </w:rPr>
            </w:pPr>
            <w:r w:rsidRPr="006566E7">
              <w:rPr>
                <w:sz w:val="18"/>
              </w:rPr>
              <w:t>6w + 2 weeks</w:t>
            </w:r>
          </w:p>
        </w:tc>
      </w:tr>
      <w:tr w:rsidR="00BB3774" w14:paraId="654C1FF4" w14:textId="41F4B1D3" w:rsidTr="00BB3774">
        <w:tc>
          <w:tcPr>
            <w:tcW w:w="1237" w:type="dxa"/>
          </w:tcPr>
          <w:p w14:paraId="74A69D8F" w14:textId="77777777" w:rsidR="00BB3774" w:rsidRDefault="00BB3774">
            <w:r>
              <w:rPr>
                <w:sz w:val="18"/>
              </w:rPr>
              <w:t>5</w:t>
            </w:r>
          </w:p>
        </w:tc>
        <w:tc>
          <w:tcPr>
            <w:tcW w:w="1635" w:type="dxa"/>
          </w:tcPr>
          <w:p w14:paraId="36F76731" w14:textId="77777777" w:rsidR="00BB3774" w:rsidRDefault="00BB3774">
            <w:r>
              <w:rPr>
                <w:sz w:val="18"/>
              </w:rPr>
              <w:t>If no justification → Initiate volume shift</w:t>
            </w:r>
          </w:p>
        </w:tc>
        <w:tc>
          <w:tcPr>
            <w:tcW w:w="1617" w:type="dxa"/>
          </w:tcPr>
          <w:p w14:paraId="4C3EA089" w14:textId="77777777" w:rsidR="00BB3774" w:rsidRDefault="00BB3774">
            <w:r>
              <w:rPr>
                <w:sz w:val="18"/>
              </w:rPr>
              <w:t>External — Procurement portal</w:t>
            </w:r>
          </w:p>
        </w:tc>
        <w:tc>
          <w:tcPr>
            <w:tcW w:w="2820" w:type="dxa"/>
          </w:tcPr>
          <w:p w14:paraId="19A18A87" w14:textId="77777777" w:rsidR="00BB3774" w:rsidRPr="00975D2C" w:rsidRDefault="00BB3774">
            <w:pPr>
              <w:rPr>
                <w:highlight w:val="green"/>
              </w:rPr>
            </w:pPr>
            <w:r w:rsidRPr="00DC246B">
              <w:rPr>
                <w:sz w:val="18"/>
                <w:highlight w:val="darkGray"/>
              </w:rPr>
              <w:t>Begin redirecting future POs to {LEAST_PRICE_SUPPLIER} for {MANUFACTURER_PART_NUMBER</w:t>
            </w:r>
            <w:r w:rsidRPr="00975D2C">
              <w:rPr>
                <w:sz w:val="18"/>
                <w:highlight w:val="green"/>
              </w:rPr>
              <w:t>}</w:t>
            </w:r>
          </w:p>
        </w:tc>
        <w:tc>
          <w:tcPr>
            <w:tcW w:w="1547" w:type="dxa"/>
          </w:tcPr>
          <w:p w14:paraId="6356D5F9" w14:textId="7AE076A5" w:rsidR="00BB3774" w:rsidRPr="006566E7" w:rsidRDefault="006566E7">
            <w:pPr>
              <w:rPr>
                <w:sz w:val="18"/>
              </w:rPr>
            </w:pPr>
            <w:r w:rsidRPr="006566E7">
              <w:rPr>
                <w:sz w:val="18"/>
              </w:rPr>
              <w:t>Procurement por</w:t>
            </w:r>
            <w:r>
              <w:rPr>
                <w:sz w:val="18"/>
              </w:rPr>
              <w:t>t</w:t>
            </w:r>
            <w:r w:rsidRPr="006566E7">
              <w:rPr>
                <w:sz w:val="18"/>
              </w:rPr>
              <w:t>a</w:t>
            </w:r>
            <w:r>
              <w:rPr>
                <w:sz w:val="18"/>
              </w:rPr>
              <w:t>l</w:t>
            </w:r>
            <w:r w:rsidRPr="006566E7">
              <w:rPr>
                <w:sz w:val="18"/>
              </w:rPr>
              <w:t xml:space="preserve"> access not available</w:t>
            </w:r>
          </w:p>
        </w:tc>
      </w:tr>
    </w:tbl>
    <w:p w14:paraId="3472B559" w14:textId="77777777" w:rsidR="003A28BB" w:rsidRDefault="003A28BB"/>
    <w:p w14:paraId="2FA3EBC7" w14:textId="77777777" w:rsidR="003A28BB" w:rsidRDefault="00C953C4">
      <w:r>
        <w:rPr>
          <w:b/>
        </w:rPr>
        <w:t>Impact Estimate:</w:t>
      </w:r>
    </w:p>
    <w:p w14:paraId="3E98FFF8" w14:textId="77777777" w:rsidR="003A28BB" w:rsidRDefault="00C953C4">
      <w:r>
        <w:rPr>
          <w:rFonts w:ascii="Consolas" w:hAnsi="Consolas"/>
          <w:color w:val="B41E1E"/>
          <w:sz w:val="18"/>
        </w:rPr>
        <w:t>ANNUAL_SAVINGS = (UNIT_PRICE - LEAST_PRICE) × QUANTITY_INVOICED × 12</w:t>
      </w:r>
    </w:p>
    <w:p w14:paraId="0EA09C4C" w14:textId="77777777" w:rsidR="003A28BB" w:rsidRDefault="00C953C4">
      <w:r w:rsidRPr="00975D2C">
        <w:rPr>
          <w:b/>
          <w:highlight w:val="darkGray"/>
        </w:rPr>
        <w:t>Escalation Rule:</w:t>
      </w:r>
      <w:r w:rsidRPr="00975D2C">
        <w:rPr>
          <w:highlight w:val="darkGray"/>
        </w:rPr>
        <w:t xml:space="preserve"> If unactioned for 14 days and ANNUAL_SAVINGS &gt; $50K, auto-escalate to category manager.</w:t>
      </w:r>
    </w:p>
    <w:p w14:paraId="4298C2DC" w14:textId="77777777" w:rsidR="003A28BB" w:rsidRPr="002D2D8A" w:rsidRDefault="00C953C4">
      <w:pPr>
        <w:pStyle w:val="Heading3"/>
        <w:rPr>
          <w:highlight w:val="green"/>
        </w:rPr>
      </w:pPr>
      <w:r w:rsidRPr="002D2D8A">
        <w:rPr>
          <w:highlight w:val="green"/>
        </w:rPr>
        <w:t>Recommendation 2: Initiate Supplier Negotiation</w:t>
      </w:r>
    </w:p>
    <w:p w14:paraId="7978550C" w14:textId="77777777" w:rsidR="003A28BB" w:rsidRPr="002D2D8A" w:rsidRDefault="00C953C4">
      <w:pPr>
        <w:rPr>
          <w:highlight w:val="green"/>
        </w:rPr>
      </w:pPr>
      <w:r w:rsidRPr="002D2D8A">
        <w:rPr>
          <w:b/>
          <w:highlight w:val="green"/>
        </w:rPr>
        <w:t>Trigger:</w:t>
      </w:r>
      <w:r w:rsidRPr="002D2D8A">
        <w:rPr>
          <w:highlight w:val="green"/>
        </w:rPr>
        <w:t xml:space="preserve"> RCA Factor = Supplier Monopoly Risk (VENDOR_COUNT = 1 or limited competition)</w:t>
      </w:r>
    </w:p>
    <w:p w14:paraId="1863B97A" w14:textId="77777777" w:rsidR="003A28BB" w:rsidRPr="002D2D8A" w:rsidRDefault="00C953C4">
      <w:pPr>
        <w:rPr>
          <w:highlight w:val="green"/>
        </w:rPr>
      </w:pPr>
      <w:r w:rsidRPr="002D2D8A">
        <w:rPr>
          <w:b/>
          <w:highlight w:val="green"/>
        </w:rPr>
        <w:t>Embedded Analytics:</w:t>
      </w:r>
    </w:p>
    <w:p w14:paraId="44CF4A92" w14:textId="77777777" w:rsidR="003A28BB" w:rsidRDefault="00C953C4">
      <w:pPr>
        <w:shd w:val="clear" w:color="auto" w:fill="F2F2F2"/>
        <w:spacing w:before="80" w:after="80"/>
        <w:ind w:left="432"/>
      </w:pPr>
      <w:r w:rsidRPr="002D2D8A">
        <w:rPr>
          <w:rFonts w:ascii="Consolas" w:hAnsi="Consolas"/>
          <w:color w:val="1E1E1E"/>
          <w:sz w:val="16"/>
          <w:highlight w:val="green"/>
        </w:rPr>
        <w:t>MONOPOLY RISK ANALYSIS</w:t>
      </w:r>
      <w:r w:rsidRPr="002D2D8A">
        <w:rPr>
          <w:rFonts w:ascii="Consolas" w:hAnsi="Consolas"/>
          <w:color w:val="1E1E1E"/>
          <w:sz w:val="16"/>
          <w:highlight w:val="green"/>
        </w:rPr>
        <w:br/>
        <w:t>├── Part: {MANUFACTURER_PART_NUMBER}</w:t>
      </w:r>
      <w:r w:rsidRPr="002D2D8A">
        <w:rPr>
          <w:rFonts w:ascii="Consolas" w:hAnsi="Consolas"/>
          <w:color w:val="1E1E1E"/>
          <w:sz w:val="16"/>
          <w:highlight w:val="green"/>
        </w:rPr>
        <w:br/>
        <w:t>├── Region: {STATE}</w:t>
      </w:r>
      <w:r w:rsidRPr="002D2D8A">
        <w:rPr>
          <w:rFonts w:ascii="Consolas" w:hAnsi="Consolas"/>
          <w:color w:val="1E1E1E"/>
          <w:sz w:val="16"/>
          <w:highlight w:val="green"/>
        </w:rPr>
        <w:br/>
        <w:t>├── Sole Supplier: {SVID_NAME}</w:t>
      </w:r>
      <w:r w:rsidRPr="002D2D8A">
        <w:rPr>
          <w:rFonts w:ascii="Consolas" w:hAnsi="Consolas"/>
          <w:color w:val="1E1E1E"/>
          <w:sz w:val="16"/>
          <w:highlight w:val="green"/>
        </w:rPr>
        <w:br/>
        <w:t>├── # Suppliers Available (current): {VENDOR_COUNT}</w:t>
      </w:r>
      <w:r w:rsidRPr="002D2D8A">
        <w:rPr>
          <w:rFonts w:ascii="Consolas" w:hAnsi="Consolas"/>
          <w:color w:val="1E1E1E"/>
          <w:sz w:val="16"/>
          <w:highlight w:val="green"/>
        </w:rPr>
        <w:br/>
        <w:t>├── # Suppliers Available (12 months ago): {VENDOR_COUNT_PRIOR}</w:t>
      </w:r>
      <w:r w:rsidRPr="002D2D8A">
        <w:rPr>
          <w:rFonts w:ascii="Consolas" w:hAnsi="Consolas"/>
          <w:color w:val="1E1E1E"/>
          <w:sz w:val="16"/>
          <w:highlight w:val="green"/>
        </w:rPr>
        <w:br/>
        <w:t>├── Vendor Count Trend: {INCREASING/DECREASING/STABLE}</w:t>
      </w:r>
      <w:r w:rsidRPr="002D2D8A">
        <w:rPr>
          <w:rFonts w:ascii="Consolas" w:hAnsi="Consolas"/>
          <w:color w:val="1E1E1E"/>
          <w:sz w:val="16"/>
          <w:highlight w:val="green"/>
        </w:rPr>
        <w:br/>
      </w:r>
      <w:r w:rsidRPr="002D2D8A">
        <w:rPr>
          <w:rFonts w:ascii="Consolas" w:hAnsi="Consolas"/>
          <w:color w:val="1E1E1E"/>
          <w:sz w:val="16"/>
          <w:highlight w:val="green"/>
        </w:rPr>
        <w:lastRenderedPageBreak/>
        <w:t>│</w:t>
      </w:r>
      <w:r w:rsidRPr="002D2D8A">
        <w:rPr>
          <w:rFonts w:ascii="Consolas" w:hAnsi="Consolas"/>
          <w:color w:val="1E1E1E"/>
          <w:sz w:val="16"/>
          <w:highlight w:val="green"/>
        </w:rPr>
        <w:br/>
        <w:t>├── Sole Supplier Profile</w:t>
      </w:r>
      <w:r w:rsidRPr="002D2D8A">
        <w:rPr>
          <w:rFonts w:ascii="Consolas" w:hAnsi="Consolas"/>
          <w:color w:val="1E1E1E"/>
          <w:sz w:val="16"/>
          <w:highlight w:val="green"/>
        </w:rPr>
        <w:br/>
        <w:t>│   ├── Total AT&amp;T Spend (12mo): ${TOTAL_SPEND}</w:t>
      </w:r>
      <w:r w:rsidRPr="002D2D8A">
        <w:rPr>
          <w:rFonts w:ascii="Consolas" w:hAnsi="Consolas"/>
          <w:color w:val="1E1E1E"/>
          <w:sz w:val="16"/>
          <w:highlight w:val="green"/>
        </w:rPr>
        <w:br/>
        <w:t>│   ├── Unit Price Trend (12mo): {UP/DOWN/FLAT} — {TREND_PCT}%</w:t>
      </w:r>
      <w:r w:rsidRPr="002D2D8A">
        <w:rPr>
          <w:rFonts w:ascii="Consolas" w:hAnsi="Consolas"/>
          <w:color w:val="1E1E1E"/>
          <w:sz w:val="16"/>
          <w:highlight w:val="green"/>
        </w:rPr>
        <w:br/>
        <w:t>│   ├── Financial Health (Alert-12): FHR = {FHR_SCORE}</w:t>
      </w:r>
      <w:r w:rsidRPr="002D2D8A">
        <w:rPr>
          <w:rFonts w:ascii="Consolas" w:hAnsi="Consolas"/>
          <w:color w:val="1E1E1E"/>
          <w:sz w:val="16"/>
          <w:highlight w:val="green"/>
        </w:rPr>
        <w:br/>
        <w:t>│   ├── Default Risk (Alert-14): PD = {PD_PCT}%</w:t>
      </w:r>
      <w:r w:rsidRPr="002D2D8A">
        <w:rPr>
          <w:rFonts w:ascii="Consolas" w:hAnsi="Consolas"/>
          <w:color w:val="1E1E1E"/>
          <w:sz w:val="16"/>
          <w:highlight w:val="green"/>
        </w:rPr>
        <w:br/>
        <w:t>│   └── Contract Expiry: {END_DATE} — {DAYS_TO_EXPIRY} days remaining</w:t>
      </w:r>
      <w:r w:rsidRPr="002D2D8A">
        <w:rPr>
          <w:rFonts w:ascii="Consolas" w:hAnsi="Consolas"/>
          <w:color w:val="1E1E1E"/>
          <w:sz w:val="16"/>
          <w:highlight w:val="green"/>
        </w:rPr>
        <w:br/>
        <w:t>│</w:t>
      </w:r>
      <w:r w:rsidRPr="002D2D8A">
        <w:rPr>
          <w:rFonts w:ascii="Consolas" w:hAnsi="Consolas"/>
          <w:color w:val="1E1E1E"/>
          <w:sz w:val="16"/>
          <w:highlight w:val="green"/>
        </w:rPr>
        <w:br/>
        <w:t>├── Alternative Sourcing Options</w:t>
      </w:r>
      <w:r w:rsidRPr="002D2D8A">
        <w:rPr>
          <w:rFonts w:ascii="Consolas" w:hAnsi="Consolas"/>
          <w:color w:val="1E1E1E"/>
          <w:sz w:val="16"/>
          <w:highlight w:val="green"/>
        </w:rPr>
        <w:br/>
        <w:t>│   ├── Other Regions Where This Part Is Available: {STATE_LIST}</w:t>
      </w:r>
      <w:r w:rsidRPr="002D2D8A">
        <w:rPr>
          <w:rFonts w:ascii="Consolas" w:hAnsi="Consolas"/>
          <w:color w:val="1E1E1E"/>
          <w:sz w:val="16"/>
          <w:highlight w:val="green"/>
        </w:rPr>
        <w:br/>
        <w:t>│   ├── Nearest Region with Multiple Suppliers: {STATE} — {VENDOR_COUNT} suppliers</w:t>
      </w:r>
      <w:r w:rsidRPr="002D2D8A">
        <w:rPr>
          <w:rFonts w:ascii="Consolas" w:hAnsi="Consolas"/>
          <w:color w:val="1E1E1E"/>
          <w:sz w:val="16"/>
          <w:highlight w:val="green"/>
        </w:rPr>
        <w:br/>
        <w:t>│   ├── Cross-Region Price: ${CROSS_REGION_PRICE} (may include freight delta)</w:t>
      </w:r>
      <w:r w:rsidRPr="002D2D8A">
        <w:rPr>
          <w:rFonts w:ascii="Consolas" w:hAnsi="Consolas"/>
          <w:color w:val="1E1E1E"/>
          <w:sz w:val="16"/>
          <w:highlight w:val="green"/>
        </w:rPr>
        <w:br/>
        <w:t>│   └── Substitute Parts (same PRODUCT_FAMILY): {SUBSTITUTE_LIST if available}</w:t>
      </w:r>
    </w:p>
    <w:p w14:paraId="5F6CA74B" w14:textId="77777777" w:rsidR="003A28BB" w:rsidRDefault="00C953C4">
      <w:r w:rsidRPr="00975D2C">
        <w:rPr>
          <w:b/>
        </w:rPr>
        <w:t>Steps:</w:t>
      </w:r>
    </w:p>
    <w:tbl>
      <w:tblPr>
        <w:tblStyle w:val="TableGrid"/>
        <w:tblW w:w="0" w:type="auto"/>
        <w:tblLook w:val="04A0" w:firstRow="1" w:lastRow="0" w:firstColumn="1" w:lastColumn="0" w:noHBand="0" w:noVBand="1"/>
      </w:tblPr>
      <w:tblGrid>
        <w:gridCol w:w="1187"/>
        <w:gridCol w:w="1531"/>
        <w:gridCol w:w="1449"/>
        <w:gridCol w:w="2882"/>
        <w:gridCol w:w="1581"/>
      </w:tblGrid>
      <w:tr w:rsidR="00674A51" w14:paraId="0992C14E" w14:textId="755A6712" w:rsidTr="00674A51">
        <w:tc>
          <w:tcPr>
            <w:tcW w:w="1261" w:type="dxa"/>
            <w:shd w:val="clear" w:color="auto" w:fill="1F4E79"/>
          </w:tcPr>
          <w:p w14:paraId="665AC36F" w14:textId="77777777" w:rsidR="00674A51" w:rsidRDefault="00674A51">
            <w:r>
              <w:rPr>
                <w:b/>
                <w:color w:val="FFFFFF"/>
                <w:sz w:val="18"/>
              </w:rPr>
              <w:t>Seq</w:t>
            </w:r>
          </w:p>
        </w:tc>
        <w:tc>
          <w:tcPr>
            <w:tcW w:w="1579" w:type="dxa"/>
            <w:shd w:val="clear" w:color="auto" w:fill="1F4E79"/>
          </w:tcPr>
          <w:p w14:paraId="43085556" w14:textId="77777777" w:rsidR="00674A51" w:rsidRDefault="00674A51">
            <w:r>
              <w:rPr>
                <w:b/>
                <w:color w:val="FFFFFF"/>
                <w:sz w:val="18"/>
              </w:rPr>
              <w:t>Action</w:t>
            </w:r>
          </w:p>
        </w:tc>
        <w:tc>
          <w:tcPr>
            <w:tcW w:w="1503" w:type="dxa"/>
            <w:shd w:val="clear" w:color="auto" w:fill="1F4E79"/>
          </w:tcPr>
          <w:p w14:paraId="31BEA02E" w14:textId="77777777" w:rsidR="00674A51" w:rsidRDefault="00674A51">
            <w:r>
              <w:rPr>
                <w:b/>
                <w:color w:val="FFFFFF"/>
                <w:sz w:val="18"/>
              </w:rPr>
              <w:t>Where</w:t>
            </w:r>
          </w:p>
        </w:tc>
        <w:tc>
          <w:tcPr>
            <w:tcW w:w="2882" w:type="dxa"/>
            <w:shd w:val="clear" w:color="auto" w:fill="1F4E79"/>
          </w:tcPr>
          <w:p w14:paraId="7913D9AD" w14:textId="77777777" w:rsidR="00674A51" w:rsidRDefault="00674A51">
            <w:r>
              <w:rPr>
                <w:b/>
                <w:color w:val="FFFFFF"/>
                <w:sz w:val="18"/>
              </w:rPr>
              <w:t>Detail</w:t>
            </w:r>
          </w:p>
        </w:tc>
        <w:tc>
          <w:tcPr>
            <w:tcW w:w="1631" w:type="dxa"/>
            <w:shd w:val="clear" w:color="auto" w:fill="1F4E79"/>
          </w:tcPr>
          <w:p w14:paraId="28311700" w14:textId="2855815D" w:rsidR="00674A51" w:rsidRDefault="00674A51">
            <w:pPr>
              <w:rPr>
                <w:b/>
                <w:color w:val="FFFFFF"/>
                <w:sz w:val="18"/>
              </w:rPr>
            </w:pPr>
            <w:r>
              <w:rPr>
                <w:b/>
                <w:color w:val="FFFFFF"/>
                <w:sz w:val="18"/>
              </w:rPr>
              <w:t>Comment</w:t>
            </w:r>
          </w:p>
        </w:tc>
      </w:tr>
      <w:tr w:rsidR="00674A51" w14:paraId="65364137" w14:textId="2F6B77F4" w:rsidTr="00674A51">
        <w:tc>
          <w:tcPr>
            <w:tcW w:w="1261" w:type="dxa"/>
          </w:tcPr>
          <w:p w14:paraId="5E0E7FC3" w14:textId="77777777" w:rsidR="00674A51" w:rsidRDefault="00674A51">
            <w:r>
              <w:rPr>
                <w:sz w:val="18"/>
              </w:rPr>
              <w:t>1</w:t>
            </w:r>
          </w:p>
        </w:tc>
        <w:tc>
          <w:tcPr>
            <w:tcW w:w="1579" w:type="dxa"/>
          </w:tcPr>
          <w:p w14:paraId="6D483F0B" w14:textId="77777777" w:rsidR="00674A51" w:rsidRDefault="00674A51">
            <w:r>
              <w:rPr>
                <w:sz w:val="18"/>
              </w:rPr>
              <w:t>Confirm monopoly status</w:t>
            </w:r>
          </w:p>
        </w:tc>
        <w:tc>
          <w:tcPr>
            <w:tcW w:w="1503" w:type="dxa"/>
          </w:tcPr>
          <w:p w14:paraId="07A775B9" w14:textId="77777777" w:rsidR="00674A51" w:rsidRDefault="00674A51">
            <w:r>
              <w:rPr>
                <w:sz w:val="18"/>
              </w:rPr>
              <w:t>In-platform</w:t>
            </w:r>
          </w:p>
        </w:tc>
        <w:tc>
          <w:tcPr>
            <w:tcW w:w="2882" w:type="dxa"/>
          </w:tcPr>
          <w:p w14:paraId="3E5BDCE6" w14:textId="77777777" w:rsidR="00674A51" w:rsidRDefault="00674A51">
            <w:r>
              <w:rPr>
                <w:sz w:val="18"/>
              </w:rPr>
              <w:t>Verify no other qualified suppliers for this part in this region</w:t>
            </w:r>
          </w:p>
        </w:tc>
        <w:tc>
          <w:tcPr>
            <w:tcW w:w="1631" w:type="dxa"/>
          </w:tcPr>
          <w:p w14:paraId="48E5A1CF" w14:textId="4ABB3533" w:rsidR="00674A51" w:rsidRDefault="00674A51">
            <w:pPr>
              <w:rPr>
                <w:sz w:val="18"/>
              </w:rPr>
            </w:pPr>
            <w:r>
              <w:rPr>
                <w:sz w:val="18"/>
              </w:rPr>
              <w:t>Already in POC logic</w:t>
            </w:r>
          </w:p>
        </w:tc>
      </w:tr>
      <w:tr w:rsidR="00674A51" w14:paraId="31AE4BBD" w14:textId="32B73511" w:rsidTr="00674A51">
        <w:tc>
          <w:tcPr>
            <w:tcW w:w="1261" w:type="dxa"/>
            <w:shd w:val="clear" w:color="auto" w:fill="E8F0FE"/>
          </w:tcPr>
          <w:p w14:paraId="6D70B6C4" w14:textId="77777777" w:rsidR="00674A51" w:rsidRDefault="00674A51">
            <w:r>
              <w:rPr>
                <w:sz w:val="18"/>
              </w:rPr>
              <w:t>2</w:t>
            </w:r>
          </w:p>
        </w:tc>
        <w:tc>
          <w:tcPr>
            <w:tcW w:w="1579" w:type="dxa"/>
            <w:shd w:val="clear" w:color="auto" w:fill="E8F0FE"/>
          </w:tcPr>
          <w:p w14:paraId="18206A9A" w14:textId="77777777" w:rsidR="00674A51" w:rsidRDefault="00674A51">
            <w:r>
              <w:rPr>
                <w:sz w:val="18"/>
              </w:rPr>
              <w:t>Issue RFQ to potential new suppliers</w:t>
            </w:r>
          </w:p>
        </w:tc>
        <w:tc>
          <w:tcPr>
            <w:tcW w:w="1503" w:type="dxa"/>
            <w:shd w:val="clear" w:color="auto" w:fill="E8F0FE"/>
          </w:tcPr>
          <w:p w14:paraId="2EA650EA" w14:textId="77777777" w:rsidR="00674A51" w:rsidRDefault="00674A51">
            <w:r>
              <w:rPr>
                <w:sz w:val="18"/>
              </w:rPr>
              <w:t>External — eSourcing</w:t>
            </w:r>
          </w:p>
        </w:tc>
        <w:tc>
          <w:tcPr>
            <w:tcW w:w="2882" w:type="dxa"/>
            <w:shd w:val="clear" w:color="auto" w:fill="E8F0FE"/>
          </w:tcPr>
          <w:p w14:paraId="3D7AF8F9" w14:textId="77777777" w:rsidR="00674A51" w:rsidRPr="00975D2C" w:rsidRDefault="00674A51">
            <w:pPr>
              <w:rPr>
                <w:highlight w:val="green"/>
              </w:rPr>
            </w:pPr>
            <w:r w:rsidRPr="00A55A57">
              <w:rPr>
                <w:sz w:val="18"/>
                <w:highlight w:val="darkGray"/>
              </w:rPr>
              <w:t xml:space="preserve">Identify qualified vendors from adjacent regions or substitute-part suppliers; issue </w:t>
            </w:r>
            <w:r w:rsidRPr="00FA41E5">
              <w:rPr>
                <w:sz w:val="18"/>
                <w:highlight w:val="darkGray"/>
              </w:rPr>
              <w:t>RFQ with 30-day response window</w:t>
            </w:r>
          </w:p>
        </w:tc>
        <w:tc>
          <w:tcPr>
            <w:tcW w:w="1631" w:type="dxa"/>
            <w:shd w:val="clear" w:color="auto" w:fill="E8F0FE"/>
          </w:tcPr>
          <w:p w14:paraId="397BAC09" w14:textId="626FEDAE" w:rsidR="00674A51" w:rsidRPr="000C3930" w:rsidRDefault="006B6388">
            <w:pPr>
              <w:rPr>
                <w:sz w:val="18"/>
              </w:rPr>
            </w:pPr>
            <w:r w:rsidRPr="000C3930">
              <w:rPr>
                <w:sz w:val="18"/>
              </w:rPr>
              <w:br/>
            </w:r>
            <w:r w:rsidR="00CE5922" w:rsidRPr="000C3930">
              <w:rPr>
                <w:sz w:val="18"/>
              </w:rPr>
              <w:t>Can recommend i</w:t>
            </w:r>
            <w:r w:rsidRPr="000C3930">
              <w:rPr>
                <w:sz w:val="18"/>
              </w:rPr>
              <w:t>ssue of RFQ</w:t>
            </w:r>
            <w:r w:rsidR="00CE5922" w:rsidRPr="000C3930">
              <w:rPr>
                <w:sz w:val="18"/>
              </w:rPr>
              <w:t xml:space="preserve"> </w:t>
            </w:r>
          </w:p>
        </w:tc>
      </w:tr>
      <w:tr w:rsidR="00674A51" w14:paraId="525C1393" w14:textId="45579C43" w:rsidTr="00674A51">
        <w:tc>
          <w:tcPr>
            <w:tcW w:w="1261" w:type="dxa"/>
          </w:tcPr>
          <w:p w14:paraId="069C5EFD" w14:textId="77777777" w:rsidR="00674A51" w:rsidRDefault="00674A51">
            <w:r>
              <w:rPr>
                <w:sz w:val="18"/>
              </w:rPr>
              <w:t>3</w:t>
            </w:r>
          </w:p>
        </w:tc>
        <w:tc>
          <w:tcPr>
            <w:tcW w:w="1579" w:type="dxa"/>
          </w:tcPr>
          <w:p w14:paraId="37F4D4C5" w14:textId="77777777" w:rsidR="00674A51" w:rsidRDefault="00674A51">
            <w:r>
              <w:rPr>
                <w:sz w:val="18"/>
              </w:rPr>
              <w:t>Negotiate with incumbent during RFQ period</w:t>
            </w:r>
          </w:p>
        </w:tc>
        <w:tc>
          <w:tcPr>
            <w:tcW w:w="1503" w:type="dxa"/>
          </w:tcPr>
          <w:p w14:paraId="469360A2" w14:textId="77777777" w:rsidR="00674A51" w:rsidRDefault="00674A51">
            <w:r>
              <w:rPr>
                <w:sz w:val="18"/>
              </w:rPr>
              <w:t>External — Supplier meeting</w:t>
            </w:r>
          </w:p>
        </w:tc>
        <w:tc>
          <w:tcPr>
            <w:tcW w:w="2882" w:type="dxa"/>
          </w:tcPr>
          <w:p w14:paraId="1EEF033E" w14:textId="77777777" w:rsidR="00674A51" w:rsidRPr="00D81524" w:rsidRDefault="00674A51">
            <w:pPr>
              <w:rPr>
                <w:highlight w:val="darkGray"/>
              </w:rPr>
            </w:pPr>
            <w:r w:rsidRPr="00D81524">
              <w:rPr>
                <w:sz w:val="18"/>
                <w:highlight w:val="darkGray"/>
              </w:rPr>
              <w:t>Use RFQ activity as leverage; negotiate price freeze or volume discount</w:t>
            </w:r>
          </w:p>
        </w:tc>
        <w:tc>
          <w:tcPr>
            <w:tcW w:w="1631" w:type="dxa"/>
          </w:tcPr>
          <w:p w14:paraId="4D12A2B0" w14:textId="1BE80E23" w:rsidR="00674A51" w:rsidRPr="000C3930" w:rsidRDefault="000C3930">
            <w:pPr>
              <w:rPr>
                <w:sz w:val="18"/>
              </w:rPr>
            </w:pPr>
            <w:r w:rsidRPr="000C3930">
              <w:rPr>
                <w:sz w:val="18"/>
              </w:rPr>
              <w:t>Data limitation: can show this as a reco</w:t>
            </w:r>
          </w:p>
        </w:tc>
      </w:tr>
      <w:tr w:rsidR="00674A51" w14:paraId="22734EBB" w14:textId="04B95E96" w:rsidTr="00674A51">
        <w:tc>
          <w:tcPr>
            <w:tcW w:w="1261" w:type="dxa"/>
            <w:shd w:val="clear" w:color="auto" w:fill="E8F0FE"/>
          </w:tcPr>
          <w:p w14:paraId="3167D521" w14:textId="77777777" w:rsidR="00674A51" w:rsidRPr="00975D2C" w:rsidRDefault="00674A51">
            <w:r w:rsidRPr="00975D2C">
              <w:rPr>
                <w:sz w:val="18"/>
              </w:rPr>
              <w:t>4</w:t>
            </w:r>
          </w:p>
        </w:tc>
        <w:tc>
          <w:tcPr>
            <w:tcW w:w="1579" w:type="dxa"/>
            <w:shd w:val="clear" w:color="auto" w:fill="E8F0FE"/>
          </w:tcPr>
          <w:p w14:paraId="77682DF3" w14:textId="77777777" w:rsidR="00674A51" w:rsidRPr="00975D2C" w:rsidRDefault="00674A51">
            <w:r w:rsidRPr="00975D2C">
              <w:rPr>
                <w:sz w:val="18"/>
              </w:rPr>
              <w:t>Evaluate cross-regional sourcing</w:t>
            </w:r>
          </w:p>
        </w:tc>
        <w:tc>
          <w:tcPr>
            <w:tcW w:w="1503" w:type="dxa"/>
            <w:shd w:val="clear" w:color="auto" w:fill="E8F0FE"/>
          </w:tcPr>
          <w:p w14:paraId="72B7B0BF" w14:textId="77777777" w:rsidR="00674A51" w:rsidRPr="00975D2C" w:rsidRDefault="00674A51">
            <w:r w:rsidRPr="00975D2C">
              <w:rPr>
                <w:sz w:val="18"/>
              </w:rPr>
              <w:t>Manual</w:t>
            </w:r>
          </w:p>
        </w:tc>
        <w:tc>
          <w:tcPr>
            <w:tcW w:w="2882" w:type="dxa"/>
            <w:shd w:val="clear" w:color="auto" w:fill="E8F0FE"/>
          </w:tcPr>
          <w:p w14:paraId="0C0477C4" w14:textId="77777777" w:rsidR="00674A51" w:rsidRPr="00D81524" w:rsidRDefault="00674A51">
            <w:pPr>
              <w:rPr>
                <w:highlight w:val="darkGray"/>
              </w:rPr>
            </w:pPr>
            <w:r w:rsidRPr="00D81524">
              <w:rPr>
                <w:sz w:val="18"/>
                <w:highlight w:val="darkGray"/>
              </w:rPr>
              <w:t>Assess total landed cost (unit price + freight) for sourcing from {NEAREST_MULTI_SUPPLIER_STATE}</w:t>
            </w:r>
          </w:p>
        </w:tc>
        <w:tc>
          <w:tcPr>
            <w:tcW w:w="1631" w:type="dxa"/>
            <w:shd w:val="clear" w:color="auto" w:fill="E8F0FE"/>
          </w:tcPr>
          <w:p w14:paraId="566E5278" w14:textId="0B84F2B8" w:rsidR="00674A51" w:rsidRPr="000C3930" w:rsidRDefault="000C3930">
            <w:pPr>
              <w:rPr>
                <w:sz w:val="18"/>
              </w:rPr>
            </w:pPr>
            <w:r w:rsidRPr="000C3930">
              <w:rPr>
                <w:sz w:val="18"/>
              </w:rPr>
              <w:t>Data limitation</w:t>
            </w:r>
          </w:p>
        </w:tc>
      </w:tr>
      <w:tr w:rsidR="00674A51" w14:paraId="5F024FDB" w14:textId="4B605B63" w:rsidTr="00674A51">
        <w:tc>
          <w:tcPr>
            <w:tcW w:w="1261" w:type="dxa"/>
          </w:tcPr>
          <w:p w14:paraId="3CA01C13" w14:textId="77777777" w:rsidR="00674A51" w:rsidRDefault="00674A51">
            <w:r>
              <w:rPr>
                <w:sz w:val="18"/>
              </w:rPr>
              <w:t>5</w:t>
            </w:r>
          </w:p>
        </w:tc>
        <w:tc>
          <w:tcPr>
            <w:tcW w:w="1579" w:type="dxa"/>
          </w:tcPr>
          <w:p w14:paraId="6561CAF5" w14:textId="77777777" w:rsidR="00674A51" w:rsidRDefault="00674A51">
            <w:r>
              <w:rPr>
                <w:sz w:val="18"/>
              </w:rPr>
              <w:t>If no alternatives qualify → Lock long-term rate</w:t>
            </w:r>
          </w:p>
        </w:tc>
        <w:tc>
          <w:tcPr>
            <w:tcW w:w="1503" w:type="dxa"/>
          </w:tcPr>
          <w:p w14:paraId="73B412D6" w14:textId="77777777" w:rsidR="00674A51" w:rsidRDefault="00674A51">
            <w:r>
              <w:rPr>
                <w:sz w:val="18"/>
              </w:rPr>
              <w:t>External — Contract system</w:t>
            </w:r>
          </w:p>
        </w:tc>
        <w:tc>
          <w:tcPr>
            <w:tcW w:w="2882" w:type="dxa"/>
          </w:tcPr>
          <w:p w14:paraId="5E4382EB" w14:textId="77777777" w:rsidR="00674A51" w:rsidRDefault="00674A51">
            <w:r w:rsidRPr="00A55A57">
              <w:rPr>
                <w:sz w:val="18"/>
                <w:highlight w:val="darkGray"/>
              </w:rPr>
              <w:t>Negotiate multi-year rate lock with incumbent to mitigate future price escalation</w:t>
            </w:r>
          </w:p>
        </w:tc>
        <w:tc>
          <w:tcPr>
            <w:tcW w:w="1631" w:type="dxa"/>
          </w:tcPr>
          <w:p w14:paraId="4A9ED0C9" w14:textId="63113439" w:rsidR="00674A51" w:rsidRPr="000C3930" w:rsidRDefault="006155DB">
            <w:pPr>
              <w:rPr>
                <w:sz w:val="18"/>
              </w:rPr>
            </w:pPr>
            <w:r w:rsidRPr="000C3930">
              <w:rPr>
                <w:sz w:val="18"/>
              </w:rPr>
              <w:t>Can bring this up as a reco</w:t>
            </w:r>
          </w:p>
        </w:tc>
      </w:tr>
    </w:tbl>
    <w:p w14:paraId="76BE6045" w14:textId="77777777" w:rsidR="003A28BB" w:rsidRDefault="003A28BB"/>
    <w:p w14:paraId="00801D7F" w14:textId="77777777" w:rsidR="003A28BB" w:rsidRDefault="00C953C4">
      <w:r>
        <w:rPr>
          <w:b/>
        </w:rPr>
        <w:t>Impact Estimate:</w:t>
      </w:r>
    </w:p>
    <w:p w14:paraId="4DF8504D" w14:textId="77777777" w:rsidR="003A28BB" w:rsidRDefault="00C953C4">
      <w:r w:rsidRPr="00A55A57">
        <w:rPr>
          <w:rFonts w:ascii="Consolas" w:hAnsi="Consolas"/>
          <w:color w:val="B41E1E"/>
          <w:sz w:val="18"/>
          <w:highlight w:val="darkGray"/>
        </w:rPr>
        <w:t>RISK_EXPOSURE = TOTAL_SPEND with sole supplier (100% supply disruption risk)</w:t>
      </w:r>
    </w:p>
    <w:p w14:paraId="4A2D7888" w14:textId="77777777" w:rsidR="003A28BB" w:rsidRDefault="00C953C4">
      <w:r w:rsidRPr="00AE7D9B">
        <w:rPr>
          <w:rFonts w:ascii="Consolas" w:hAnsi="Consolas"/>
          <w:color w:val="B41E1E"/>
          <w:sz w:val="18"/>
          <w:highlight w:val="darkGray"/>
        </w:rPr>
        <w:t>NEGOTIATION_TARGET = UNIT_PRICE × (1 - AVG_CATEGORY_DISCOUNT_PCT) — target price based on category norms</w:t>
      </w:r>
    </w:p>
    <w:p w14:paraId="4D75E78D" w14:textId="77777777" w:rsidR="003A28BB" w:rsidRDefault="00C953C4">
      <w:r>
        <w:rPr>
          <w:b/>
        </w:rPr>
        <w:t>Escalation Rule:</w:t>
      </w:r>
      <w:r>
        <w:t xml:space="preserve"> If VENDOR_COUNT = 1 and contract expires within 90 days, auto-escalate to strategic sourcing.</w:t>
      </w:r>
    </w:p>
    <w:p w14:paraId="3F40E683" w14:textId="77777777" w:rsidR="003A28BB" w:rsidRDefault="00C953C4">
      <w:pPr>
        <w:pStyle w:val="Heading3"/>
      </w:pPr>
      <w:r>
        <w:t>Recommendation 3: Optimize Supplier Allocation</w:t>
      </w:r>
    </w:p>
    <w:p w14:paraId="37D804B6" w14:textId="77777777" w:rsidR="003A28BB" w:rsidRDefault="00C953C4">
      <w:r>
        <w:rPr>
          <w:b/>
        </w:rPr>
        <w:t>Trigger:</w:t>
      </w:r>
      <w:r>
        <w:t xml:space="preserve"> RCA Factor = Ineffective Price Benchmarking (multiple suppliers exist but volume not optimally distributed)</w:t>
      </w:r>
    </w:p>
    <w:p w14:paraId="75397AC7" w14:textId="77777777" w:rsidR="003A28BB" w:rsidRDefault="00C953C4">
      <w:r>
        <w:rPr>
          <w:b/>
        </w:rPr>
        <w:t>Embedded Analytics:</w:t>
      </w:r>
    </w:p>
    <w:p w14:paraId="39281B21" w14:textId="77777777" w:rsidR="003A28BB" w:rsidRDefault="00C953C4">
      <w:pPr>
        <w:shd w:val="clear" w:color="auto" w:fill="F2F2F2"/>
        <w:spacing w:before="80" w:after="80"/>
        <w:ind w:left="432"/>
      </w:pPr>
      <w:r w:rsidRPr="00A37138">
        <w:rPr>
          <w:rFonts w:ascii="Consolas" w:hAnsi="Consolas"/>
          <w:color w:val="1E1E1E"/>
          <w:sz w:val="16"/>
          <w:highlight w:val="yellow"/>
        </w:rPr>
        <w:t>SUPPLIER ALLOCATION ANALYSIS</w:t>
      </w:r>
      <w:r w:rsidRPr="00A37138">
        <w:rPr>
          <w:rFonts w:ascii="Consolas" w:hAnsi="Consolas"/>
          <w:color w:val="1E1E1E"/>
          <w:sz w:val="16"/>
          <w:highlight w:val="yellow"/>
        </w:rPr>
        <w:br/>
        <w:t>├── Part: {MANUFACTURER_PART_NUMBER} | Region: {STATE}</w:t>
      </w:r>
      <w:r w:rsidRPr="00A37138">
        <w:rPr>
          <w:rFonts w:ascii="Consolas" w:hAnsi="Consolas"/>
          <w:color w:val="1E1E1E"/>
          <w:sz w:val="16"/>
          <w:highlight w:val="yellow"/>
        </w:rPr>
        <w:br/>
        <w:t>├── Current Allocation</w:t>
      </w:r>
      <w:r w:rsidRPr="00A37138">
        <w:rPr>
          <w:rFonts w:ascii="Consolas" w:hAnsi="Consolas"/>
          <w:color w:val="1E1E1E"/>
          <w:sz w:val="16"/>
          <w:highlight w:val="yellow"/>
        </w:rPr>
        <w:br/>
        <w:t>│   ├── {SUPPLIER_A}: {QTY_A} units ({PCT_A}%) — ${PRICE_A}/unit — ${SPEND_A} total</w:t>
      </w:r>
      <w:r w:rsidRPr="00A37138">
        <w:rPr>
          <w:rFonts w:ascii="Consolas" w:hAnsi="Consolas"/>
          <w:color w:val="1E1E1E"/>
          <w:sz w:val="16"/>
          <w:highlight w:val="yellow"/>
        </w:rPr>
        <w:br/>
        <w:t>│   ├── {SUPPLIER_B}: {QTY_B} units ({PCT_B}%) — ${PRICE_B}/unit — ${SPEND_B} total</w:t>
      </w:r>
      <w:r w:rsidRPr="00A37138">
        <w:rPr>
          <w:rFonts w:ascii="Consolas" w:hAnsi="Consolas"/>
          <w:color w:val="1E1E1E"/>
          <w:sz w:val="16"/>
          <w:highlight w:val="yellow"/>
        </w:rPr>
        <w:br/>
        <w:t>│   └── {SUPPLIER_C}: {QTY_C} units ({PCT_C}%) — ${PRICE_C}/unit — ${SPEND_C} total</w:t>
      </w:r>
      <w:r>
        <w:rPr>
          <w:rFonts w:ascii="Consolas" w:hAnsi="Consolas"/>
          <w:color w:val="1E1E1E"/>
          <w:sz w:val="16"/>
        </w:rPr>
        <w:br/>
        <w:t>│</w:t>
      </w:r>
      <w:r>
        <w:rPr>
          <w:rFonts w:ascii="Consolas" w:hAnsi="Consolas"/>
          <w:color w:val="1E1E1E"/>
          <w:sz w:val="16"/>
        </w:rPr>
        <w:br/>
      </w:r>
      <w:r w:rsidRPr="00BF2FC1">
        <w:rPr>
          <w:rFonts w:ascii="Consolas" w:hAnsi="Consolas"/>
          <w:color w:val="1E1E1E"/>
          <w:sz w:val="16"/>
          <w:highlight w:val="yellow"/>
        </w:rPr>
        <w:lastRenderedPageBreak/>
        <w:t>├── Optimal Allocation (by price)</w:t>
      </w:r>
      <w:r w:rsidRPr="00BF2FC1">
        <w:rPr>
          <w:rFonts w:ascii="Consolas" w:hAnsi="Consolas"/>
          <w:color w:val="1E1E1E"/>
          <w:sz w:val="16"/>
          <w:highlight w:val="yellow"/>
        </w:rPr>
        <w:br/>
        <w:t>│   ├── Shift {SHIFT_QTY} units from {HIGH_PRICE_SUPPLIER} → {LOW_PRICE_SUPPLIER}</w:t>
      </w:r>
      <w:r w:rsidRPr="00BF2FC1">
        <w:rPr>
          <w:rFonts w:ascii="Consolas" w:hAnsi="Consolas"/>
          <w:color w:val="1E1E1E"/>
          <w:sz w:val="16"/>
          <w:highlight w:val="yellow"/>
        </w:rPr>
        <w:br/>
        <w:t>│   ├── New Allocation: {SUPPLIER_B}: {NEW_PCT_B}% | {SUPPLIER_C}: {NEW_PCT_C}%</w:t>
      </w:r>
      <w:r w:rsidRPr="00BF2FC1">
        <w:rPr>
          <w:rFonts w:ascii="Consolas" w:hAnsi="Consolas"/>
          <w:color w:val="1E1E1E"/>
          <w:sz w:val="16"/>
          <w:highlight w:val="yellow"/>
        </w:rPr>
        <w:br/>
        <w:t>│   ├── Projected Savings: ${REALLOCATION_SAVINGS}</w:t>
      </w:r>
      <w:r w:rsidRPr="00BF2FC1">
        <w:rPr>
          <w:rFonts w:ascii="Consolas" w:hAnsi="Consolas"/>
          <w:color w:val="1E1E1E"/>
          <w:sz w:val="16"/>
          <w:highlight w:val="yellow"/>
        </w:rPr>
        <w:br/>
        <w:t>│   └── Concentration Guard: Max single-supplier share capped at 70%</w:t>
      </w:r>
      <w:r w:rsidRPr="00BF2FC1">
        <w:rPr>
          <w:rFonts w:ascii="Consolas" w:hAnsi="Consolas"/>
          <w:color w:val="1E1E1E"/>
          <w:sz w:val="16"/>
          <w:highlight w:val="yellow"/>
        </w:rPr>
        <w:br/>
        <w:t>│</w:t>
      </w:r>
      <w:r w:rsidRPr="00BF2FC1">
        <w:rPr>
          <w:rFonts w:ascii="Consolas" w:hAnsi="Consolas"/>
          <w:color w:val="1E1E1E"/>
          <w:sz w:val="16"/>
          <w:highlight w:val="yellow"/>
        </w:rPr>
        <w:br/>
        <w:t>├── Target Supplier Readiness</w:t>
      </w:r>
      <w:r w:rsidRPr="00BF2FC1">
        <w:rPr>
          <w:rFonts w:ascii="Consolas" w:hAnsi="Consolas"/>
          <w:color w:val="1E1E1E"/>
          <w:sz w:val="16"/>
          <w:highlight w:val="yellow"/>
        </w:rPr>
        <w:br/>
        <w:t>│   ├── {LOW_PRICE_SUPPLIER} Current Capacity Utilization: {if available}</w:t>
      </w:r>
      <w:r w:rsidRPr="00BF2FC1">
        <w:rPr>
          <w:rFonts w:ascii="Consolas" w:hAnsi="Consolas"/>
          <w:color w:val="1E1E1E"/>
          <w:sz w:val="16"/>
          <w:highlight w:val="yellow"/>
        </w:rPr>
        <w:br/>
        <w:t>│   ├── Historical Fill Rate with AT&amp;T: {FILL_RATE}%</w:t>
      </w:r>
      <w:r w:rsidRPr="00BF2FC1">
        <w:rPr>
          <w:rFonts w:ascii="Consolas" w:hAnsi="Consolas"/>
          <w:color w:val="1E1E1E"/>
          <w:sz w:val="16"/>
          <w:highlight w:val="yellow"/>
        </w:rPr>
        <w:br/>
        <w:t>│   ├── Financial Health: FHR = {FHR_SCORE}</w:t>
      </w:r>
      <w:r w:rsidRPr="00BF2FC1">
        <w:rPr>
          <w:rFonts w:ascii="Consolas" w:hAnsi="Consolas"/>
          <w:color w:val="1E1E1E"/>
          <w:sz w:val="16"/>
          <w:highlight w:val="yellow"/>
        </w:rPr>
        <w:br/>
        <w:t>│   └── Lead Time (avg from PO data): {AVG_DAYS}</w:t>
      </w:r>
    </w:p>
    <w:p w14:paraId="52A59E20" w14:textId="77777777" w:rsidR="003A28BB" w:rsidRDefault="00C953C4">
      <w:r>
        <w:rPr>
          <w:b/>
        </w:rPr>
        <w:t>Steps:</w:t>
      </w:r>
    </w:p>
    <w:tbl>
      <w:tblPr>
        <w:tblStyle w:val="TableGrid"/>
        <w:tblW w:w="0" w:type="auto"/>
        <w:tblLook w:val="04A0" w:firstRow="1" w:lastRow="0" w:firstColumn="1" w:lastColumn="0" w:noHBand="0" w:noVBand="1"/>
      </w:tblPr>
      <w:tblGrid>
        <w:gridCol w:w="2156"/>
        <w:gridCol w:w="2157"/>
        <w:gridCol w:w="2157"/>
        <w:gridCol w:w="2160"/>
      </w:tblGrid>
      <w:tr w:rsidR="003A28BB" w14:paraId="000B7B3C" w14:textId="77777777">
        <w:tc>
          <w:tcPr>
            <w:tcW w:w="2160" w:type="dxa"/>
            <w:shd w:val="clear" w:color="auto" w:fill="1F4E79"/>
          </w:tcPr>
          <w:p w14:paraId="36B002FF" w14:textId="77777777" w:rsidR="003A28BB" w:rsidRDefault="00C953C4">
            <w:r>
              <w:rPr>
                <w:b/>
                <w:color w:val="FFFFFF"/>
                <w:sz w:val="18"/>
              </w:rPr>
              <w:t>Seq</w:t>
            </w:r>
          </w:p>
        </w:tc>
        <w:tc>
          <w:tcPr>
            <w:tcW w:w="2160" w:type="dxa"/>
            <w:shd w:val="clear" w:color="auto" w:fill="1F4E79"/>
          </w:tcPr>
          <w:p w14:paraId="196FD485" w14:textId="77777777" w:rsidR="003A28BB" w:rsidRDefault="00C953C4">
            <w:r>
              <w:rPr>
                <w:b/>
                <w:color w:val="FFFFFF"/>
                <w:sz w:val="18"/>
              </w:rPr>
              <w:t>Action</w:t>
            </w:r>
          </w:p>
        </w:tc>
        <w:tc>
          <w:tcPr>
            <w:tcW w:w="2160" w:type="dxa"/>
            <w:shd w:val="clear" w:color="auto" w:fill="1F4E79"/>
          </w:tcPr>
          <w:p w14:paraId="7238AAA9" w14:textId="77777777" w:rsidR="003A28BB" w:rsidRDefault="00C953C4">
            <w:r>
              <w:rPr>
                <w:b/>
                <w:color w:val="FFFFFF"/>
                <w:sz w:val="18"/>
              </w:rPr>
              <w:t>Where</w:t>
            </w:r>
          </w:p>
        </w:tc>
        <w:tc>
          <w:tcPr>
            <w:tcW w:w="2160" w:type="dxa"/>
            <w:shd w:val="clear" w:color="auto" w:fill="1F4E79"/>
          </w:tcPr>
          <w:p w14:paraId="02F80604" w14:textId="77777777" w:rsidR="003A28BB" w:rsidRDefault="00C953C4">
            <w:r>
              <w:rPr>
                <w:b/>
                <w:color w:val="FFFFFF"/>
                <w:sz w:val="18"/>
              </w:rPr>
              <w:t>Detail</w:t>
            </w:r>
          </w:p>
        </w:tc>
      </w:tr>
      <w:tr w:rsidR="003A28BB" w14:paraId="012A61C8" w14:textId="77777777">
        <w:tc>
          <w:tcPr>
            <w:tcW w:w="2160" w:type="dxa"/>
          </w:tcPr>
          <w:p w14:paraId="53834D9E" w14:textId="77777777" w:rsidR="003A28BB" w:rsidRDefault="00C953C4">
            <w:r>
              <w:rPr>
                <w:sz w:val="18"/>
              </w:rPr>
              <w:t>1</w:t>
            </w:r>
          </w:p>
        </w:tc>
        <w:tc>
          <w:tcPr>
            <w:tcW w:w="2160" w:type="dxa"/>
          </w:tcPr>
          <w:p w14:paraId="6F45864C" w14:textId="77777777" w:rsidR="003A28BB" w:rsidRDefault="00C953C4">
            <w:r>
              <w:rPr>
                <w:sz w:val="18"/>
              </w:rPr>
              <w:t>Review current vs. optimal allocation</w:t>
            </w:r>
          </w:p>
        </w:tc>
        <w:tc>
          <w:tcPr>
            <w:tcW w:w="2160" w:type="dxa"/>
          </w:tcPr>
          <w:p w14:paraId="593E140F" w14:textId="77777777" w:rsidR="003A28BB" w:rsidRDefault="00C953C4">
            <w:r>
              <w:rPr>
                <w:sz w:val="18"/>
              </w:rPr>
              <w:t>In-platform</w:t>
            </w:r>
          </w:p>
        </w:tc>
        <w:tc>
          <w:tcPr>
            <w:tcW w:w="2160" w:type="dxa"/>
          </w:tcPr>
          <w:p w14:paraId="3D94666E" w14:textId="77777777" w:rsidR="003A28BB" w:rsidRPr="000039BA" w:rsidRDefault="00C953C4">
            <w:pPr>
              <w:rPr>
                <w:highlight w:val="darkGray"/>
              </w:rPr>
            </w:pPr>
            <w:r w:rsidRPr="000039BA">
              <w:rPr>
                <w:sz w:val="18"/>
                <w:highlight w:val="darkGray"/>
              </w:rPr>
              <w:t>Compare volume distribution across suppliers</w:t>
            </w:r>
          </w:p>
        </w:tc>
      </w:tr>
      <w:tr w:rsidR="003A28BB" w14:paraId="3A8720AA" w14:textId="77777777">
        <w:tc>
          <w:tcPr>
            <w:tcW w:w="2160" w:type="dxa"/>
            <w:shd w:val="clear" w:color="auto" w:fill="E8F0FE"/>
          </w:tcPr>
          <w:p w14:paraId="51F5E4A3" w14:textId="77777777" w:rsidR="003A28BB" w:rsidRDefault="00C953C4">
            <w:r>
              <w:rPr>
                <w:sz w:val="18"/>
              </w:rPr>
              <w:t>2</w:t>
            </w:r>
          </w:p>
        </w:tc>
        <w:tc>
          <w:tcPr>
            <w:tcW w:w="2160" w:type="dxa"/>
            <w:shd w:val="clear" w:color="auto" w:fill="E8F0FE"/>
          </w:tcPr>
          <w:p w14:paraId="615116C8" w14:textId="77777777" w:rsidR="003A28BB" w:rsidRDefault="00C953C4">
            <w:r>
              <w:rPr>
                <w:sz w:val="18"/>
              </w:rPr>
              <w:t>Validate target supplier capacity</w:t>
            </w:r>
          </w:p>
        </w:tc>
        <w:tc>
          <w:tcPr>
            <w:tcW w:w="2160" w:type="dxa"/>
            <w:shd w:val="clear" w:color="auto" w:fill="E8F0FE"/>
          </w:tcPr>
          <w:p w14:paraId="7EE3EC97" w14:textId="77777777" w:rsidR="003A28BB" w:rsidRDefault="00C953C4">
            <w:r>
              <w:rPr>
                <w:sz w:val="18"/>
              </w:rPr>
              <w:t>External — Supplier portal</w:t>
            </w:r>
          </w:p>
        </w:tc>
        <w:tc>
          <w:tcPr>
            <w:tcW w:w="2160" w:type="dxa"/>
            <w:shd w:val="clear" w:color="auto" w:fill="E8F0FE"/>
          </w:tcPr>
          <w:p w14:paraId="08F85951" w14:textId="77777777" w:rsidR="003A28BB" w:rsidRPr="000039BA" w:rsidRDefault="00C953C4">
            <w:pPr>
              <w:rPr>
                <w:highlight w:val="darkGray"/>
              </w:rPr>
            </w:pPr>
            <w:r w:rsidRPr="000039BA">
              <w:rPr>
                <w:sz w:val="18"/>
                <w:highlight w:val="darkGray"/>
              </w:rPr>
              <w:t>Confirm {LOW_PRICE_SUPPLIER} can absorb additional {SHIFT_QTY} units</w:t>
            </w:r>
          </w:p>
        </w:tc>
      </w:tr>
      <w:tr w:rsidR="003A28BB" w14:paraId="511A73C9" w14:textId="77777777">
        <w:tc>
          <w:tcPr>
            <w:tcW w:w="2160" w:type="dxa"/>
          </w:tcPr>
          <w:p w14:paraId="6CFCE1FC" w14:textId="77777777" w:rsidR="003A28BB" w:rsidRDefault="00C953C4">
            <w:r>
              <w:rPr>
                <w:sz w:val="18"/>
              </w:rPr>
              <w:t>3</w:t>
            </w:r>
          </w:p>
        </w:tc>
        <w:tc>
          <w:tcPr>
            <w:tcW w:w="2160" w:type="dxa"/>
          </w:tcPr>
          <w:p w14:paraId="3C7684A5" w14:textId="77777777" w:rsidR="003A28BB" w:rsidRDefault="00C953C4">
            <w:r>
              <w:rPr>
                <w:sz w:val="18"/>
              </w:rPr>
              <w:t>Reallocate future POs</w:t>
            </w:r>
          </w:p>
        </w:tc>
        <w:tc>
          <w:tcPr>
            <w:tcW w:w="2160" w:type="dxa"/>
          </w:tcPr>
          <w:p w14:paraId="29CB90C6" w14:textId="77777777" w:rsidR="003A28BB" w:rsidRDefault="00C953C4">
            <w:r>
              <w:rPr>
                <w:sz w:val="18"/>
              </w:rPr>
              <w:t>External — Procurement system</w:t>
            </w:r>
          </w:p>
        </w:tc>
        <w:tc>
          <w:tcPr>
            <w:tcW w:w="2160" w:type="dxa"/>
          </w:tcPr>
          <w:p w14:paraId="017DC5D0" w14:textId="77777777" w:rsidR="003A28BB" w:rsidRPr="000039BA" w:rsidRDefault="00C953C4">
            <w:pPr>
              <w:rPr>
                <w:highlight w:val="darkGray"/>
              </w:rPr>
            </w:pPr>
            <w:r w:rsidRPr="000039BA">
              <w:rPr>
                <w:sz w:val="18"/>
                <w:highlight w:val="darkGray"/>
              </w:rPr>
              <w:t>Redirect {SHIFT_QTY} units per period from {HIGH_PRICE_SUPPLIER} to {LOW_PRICE_SUPPLIER}</w:t>
            </w:r>
          </w:p>
        </w:tc>
      </w:tr>
      <w:tr w:rsidR="003A28BB" w14:paraId="2A7E069C" w14:textId="77777777">
        <w:tc>
          <w:tcPr>
            <w:tcW w:w="2160" w:type="dxa"/>
            <w:shd w:val="clear" w:color="auto" w:fill="E8F0FE"/>
          </w:tcPr>
          <w:p w14:paraId="7ED8BAD6" w14:textId="77777777" w:rsidR="003A28BB" w:rsidRDefault="00C953C4">
            <w:r>
              <w:rPr>
                <w:sz w:val="18"/>
              </w:rPr>
              <w:t>4</w:t>
            </w:r>
          </w:p>
        </w:tc>
        <w:tc>
          <w:tcPr>
            <w:tcW w:w="2160" w:type="dxa"/>
            <w:shd w:val="clear" w:color="auto" w:fill="E8F0FE"/>
          </w:tcPr>
          <w:p w14:paraId="5B84A0B9" w14:textId="77777777" w:rsidR="003A28BB" w:rsidRDefault="00C953C4">
            <w:r>
              <w:rPr>
                <w:sz w:val="18"/>
              </w:rPr>
              <w:t>Monitor post-reallocation performance</w:t>
            </w:r>
          </w:p>
        </w:tc>
        <w:tc>
          <w:tcPr>
            <w:tcW w:w="2160" w:type="dxa"/>
            <w:shd w:val="clear" w:color="auto" w:fill="E8F0FE"/>
          </w:tcPr>
          <w:p w14:paraId="0A16B227" w14:textId="77777777" w:rsidR="003A28BB" w:rsidRDefault="00C953C4">
            <w:r>
              <w:rPr>
                <w:sz w:val="18"/>
              </w:rPr>
              <w:t>In-platform</w:t>
            </w:r>
          </w:p>
        </w:tc>
        <w:tc>
          <w:tcPr>
            <w:tcW w:w="2160" w:type="dxa"/>
            <w:shd w:val="clear" w:color="auto" w:fill="E8F0FE"/>
          </w:tcPr>
          <w:p w14:paraId="23BD2696" w14:textId="77777777" w:rsidR="003A28BB" w:rsidRPr="000039BA" w:rsidRDefault="00C953C4">
            <w:pPr>
              <w:rPr>
                <w:highlight w:val="darkGray"/>
              </w:rPr>
            </w:pPr>
            <w:r w:rsidRPr="000039BA">
              <w:rPr>
                <w:sz w:val="18"/>
                <w:highlight w:val="darkGray"/>
              </w:rPr>
              <w:t>Track delivery, quality, and pricing for 90 days post-shift</w:t>
            </w:r>
          </w:p>
        </w:tc>
      </w:tr>
    </w:tbl>
    <w:p w14:paraId="3FD05867" w14:textId="77777777" w:rsidR="003A28BB" w:rsidRDefault="003A28BB"/>
    <w:p w14:paraId="36DC3711" w14:textId="3F168F40" w:rsidR="003A28BB" w:rsidRDefault="00C953C4">
      <w:r w:rsidRPr="23D6405F">
        <w:rPr>
          <w:b/>
          <w:bCs/>
        </w:rPr>
        <w:t>Impact Estimate:</w:t>
      </w:r>
    </w:p>
    <w:p w14:paraId="3939643D" w14:textId="77777777" w:rsidR="003A28BB" w:rsidRDefault="00C953C4">
      <w:r w:rsidRPr="00BF2FC1">
        <w:rPr>
          <w:rFonts w:ascii="Consolas" w:hAnsi="Consolas"/>
          <w:color w:val="B41E1E"/>
          <w:sz w:val="18"/>
          <w:highlight w:val="yellow"/>
        </w:rPr>
        <w:t>REALLOCATION_SAVINGS = SUM((PRICE_HIGH - PRICE_LOW) × SHIFT_QTY) annualized</w:t>
      </w:r>
    </w:p>
    <w:p w14:paraId="69C74290" w14:textId="77777777" w:rsidR="003A28BB" w:rsidRDefault="00C953C4">
      <w:r>
        <w:rPr>
          <w:b/>
        </w:rPr>
        <w:t>Escalation Rule:</w:t>
      </w:r>
      <w:r>
        <w:t xml:space="preserve"> If savings opportunity &gt; $100K and unactioned for 21 days, escalate to category manager.</w:t>
      </w:r>
    </w:p>
    <w:p w14:paraId="1C517651" w14:textId="77777777" w:rsidR="003A28BB" w:rsidRDefault="00C953C4">
      <w:pPr>
        <w:pStyle w:val="Heading3"/>
      </w:pPr>
      <w:r>
        <w:t>Recommendation 4: Consolidate Purchase Volumes</w:t>
      </w:r>
    </w:p>
    <w:p w14:paraId="7C34B965" w14:textId="77777777" w:rsidR="003A28BB" w:rsidRDefault="00C953C4">
      <w:r>
        <w:rPr>
          <w:b/>
        </w:rPr>
        <w:t>Trigger:</w:t>
      </w:r>
      <w:r>
        <w:t xml:space="preserve"> RCA Factor = Volume Fragmentation Impact (spend spread too thin across suppliers)</w:t>
      </w:r>
    </w:p>
    <w:p w14:paraId="0DB94BD5" w14:textId="77777777" w:rsidR="003A28BB" w:rsidRDefault="00C953C4">
      <w:r>
        <w:rPr>
          <w:b/>
        </w:rPr>
        <w:t>Embedded Analytics:</w:t>
      </w:r>
    </w:p>
    <w:p w14:paraId="189EF2D6" w14:textId="77777777" w:rsidR="003A28BB" w:rsidRDefault="00C953C4">
      <w:pPr>
        <w:shd w:val="clear" w:color="auto" w:fill="F2F2F2"/>
        <w:spacing w:before="80" w:after="80"/>
        <w:ind w:left="432"/>
      </w:pPr>
      <w:r>
        <w:rPr>
          <w:rFonts w:ascii="Consolas" w:hAnsi="Consolas"/>
          <w:color w:val="1E1E1E"/>
          <w:sz w:val="16"/>
        </w:rPr>
        <w:t>CONSOLIDATION ANALYSIS</w:t>
      </w:r>
      <w:r>
        <w:rPr>
          <w:rFonts w:ascii="Consolas" w:hAnsi="Consolas"/>
          <w:color w:val="1E1E1E"/>
          <w:sz w:val="16"/>
        </w:rPr>
        <w:br/>
        <w:t>├── Part: {MANUFACTURER_PART_NUMBER} | Region: {STATE}</w:t>
      </w:r>
      <w:r>
        <w:rPr>
          <w:rFonts w:ascii="Consolas" w:hAnsi="Consolas"/>
          <w:color w:val="1E1E1E"/>
          <w:sz w:val="16"/>
        </w:rPr>
        <w:br/>
        <w:t>├── Current State</w:t>
      </w:r>
      <w:r>
        <w:rPr>
          <w:rFonts w:ascii="Consolas" w:hAnsi="Consolas"/>
          <w:color w:val="1E1E1E"/>
          <w:sz w:val="16"/>
        </w:rPr>
        <w:br/>
        <w:t>│   ├── # Active Suppliers for This Part: {VENDOR_COUNT}</w:t>
      </w:r>
      <w:r>
        <w:rPr>
          <w:rFonts w:ascii="Consolas" w:hAnsi="Consolas"/>
          <w:color w:val="1E1E1E"/>
          <w:sz w:val="16"/>
        </w:rPr>
        <w:br/>
        <w:t>│   ├── Total Annual Spend: ${TOTAL_SPEND}</w:t>
      </w:r>
      <w:r>
        <w:rPr>
          <w:rFonts w:ascii="Consolas" w:hAnsi="Consolas"/>
          <w:color w:val="1E1E1E"/>
          <w:sz w:val="16"/>
        </w:rPr>
        <w:br/>
        <w:t>│   ├── Total Annual Quantity: {TOTAL_QTY}</w:t>
      </w:r>
      <w:r>
        <w:rPr>
          <w:rFonts w:ascii="Consolas" w:hAnsi="Consolas"/>
          <w:color w:val="1E1E1E"/>
          <w:sz w:val="16"/>
        </w:rPr>
        <w:br/>
        <w:t>│   ├── Avg Unit Price (volume-weighted): ${WEIGHTED_AVG_PRICE}</w:t>
      </w:r>
      <w:r>
        <w:rPr>
          <w:rFonts w:ascii="Consolas" w:hAnsi="Consolas"/>
          <w:color w:val="1E1E1E"/>
          <w:sz w:val="16"/>
        </w:rPr>
        <w:br/>
        <w:t>│   └── Price Range: ${MIN_PRICE} — ${MAX_PRICE} (spread: {SPREAD_PCT}%)</w:t>
      </w:r>
      <w:r>
        <w:rPr>
          <w:rFonts w:ascii="Consolas" w:hAnsi="Consolas"/>
          <w:color w:val="1E1E1E"/>
          <w:sz w:val="16"/>
        </w:rPr>
        <w:br/>
        <w:t>│</w:t>
      </w:r>
      <w:r>
        <w:rPr>
          <w:rFonts w:ascii="Consolas" w:hAnsi="Consolas"/>
          <w:color w:val="1E1E1E"/>
          <w:sz w:val="16"/>
        </w:rPr>
        <w:br/>
        <w:t>├── Consolidation Target</w:t>
      </w:r>
      <w:r>
        <w:rPr>
          <w:rFonts w:ascii="Consolas" w:hAnsi="Consolas"/>
          <w:color w:val="1E1E1E"/>
          <w:sz w:val="16"/>
        </w:rPr>
        <w:br/>
        <w:t>│   ├── Recommended Supplier: {TARGET_SUPPLIER}</w:t>
      </w:r>
      <w:r>
        <w:rPr>
          <w:rFonts w:ascii="Consolas" w:hAnsi="Consolas"/>
          <w:color w:val="1E1E1E"/>
          <w:sz w:val="16"/>
        </w:rPr>
        <w:br/>
        <w:t xml:space="preserve">│   ├── </w:t>
      </w:r>
      <w:r w:rsidRPr="00F975C5">
        <w:rPr>
          <w:rFonts w:ascii="Consolas" w:hAnsi="Consolas"/>
          <w:color w:val="1E1E1E"/>
          <w:sz w:val="16"/>
          <w:highlight w:val="yellow"/>
        </w:rPr>
        <w:t>Selection Basis: Lowest price + highest volume + acceptable FHR</w:t>
      </w:r>
      <w:r>
        <w:rPr>
          <w:rFonts w:ascii="Consolas" w:hAnsi="Consolas"/>
          <w:color w:val="1E1E1E"/>
          <w:sz w:val="16"/>
        </w:rPr>
        <w:br/>
        <w:t>│   ├── Target Unit Price: ${TARGET_PRICE}</w:t>
      </w:r>
      <w:r>
        <w:rPr>
          <w:rFonts w:ascii="Consolas" w:hAnsi="Consolas"/>
          <w:color w:val="1E1E1E"/>
          <w:sz w:val="16"/>
        </w:rPr>
        <w:br/>
        <w:t>│   ├── Current AT&amp;T Spend with Target: ${EXISTING_SPEND_WITH_TARGET}</w:t>
      </w:r>
      <w:r>
        <w:rPr>
          <w:rFonts w:ascii="Consolas" w:hAnsi="Consolas"/>
          <w:color w:val="1E1E1E"/>
          <w:sz w:val="16"/>
        </w:rPr>
        <w:br/>
        <w:t>│   ├── Post-Consolidation Spend with Target: ${NEW_TOTAL_SPEND}</w:t>
      </w:r>
      <w:r>
        <w:rPr>
          <w:rFonts w:ascii="Consolas" w:hAnsi="Consolas"/>
          <w:color w:val="1E1E1E"/>
          <w:sz w:val="16"/>
        </w:rPr>
        <w:br/>
      </w:r>
      <w:r>
        <w:rPr>
          <w:rFonts w:ascii="Consolas" w:hAnsi="Consolas"/>
          <w:color w:val="1E1E1E"/>
          <w:sz w:val="16"/>
        </w:rPr>
        <w:lastRenderedPageBreak/>
        <w:t>│   ├── Post-Consolidation Concentration: {NEW_PCT}% of category</w:t>
      </w:r>
      <w:r>
        <w:rPr>
          <w:rFonts w:ascii="Consolas" w:hAnsi="Consolas"/>
          <w:color w:val="1E1E1E"/>
          <w:sz w:val="16"/>
        </w:rPr>
        <w:br/>
        <w:t xml:space="preserve">│   └── </w:t>
      </w:r>
      <w:r w:rsidRPr="000A66AC">
        <w:rPr>
          <w:rFonts w:ascii="Consolas" w:hAnsi="Consolas"/>
          <w:color w:val="1E1E1E"/>
          <w:sz w:val="16"/>
          <w:highlight w:val="yellow"/>
        </w:rPr>
        <w:t>Concentration Risk: {GREEN/YELLOW/RED} — threshold at 40%</w:t>
      </w:r>
      <w:r>
        <w:rPr>
          <w:rFonts w:ascii="Consolas" w:hAnsi="Consolas"/>
          <w:color w:val="1E1E1E"/>
          <w:sz w:val="16"/>
        </w:rPr>
        <w:br/>
        <w:t>│</w:t>
      </w:r>
      <w:r>
        <w:rPr>
          <w:rFonts w:ascii="Consolas" w:hAnsi="Consolas"/>
          <w:color w:val="1E1E1E"/>
          <w:sz w:val="16"/>
        </w:rPr>
        <w:br/>
      </w:r>
      <w:r w:rsidRPr="00CD2908">
        <w:rPr>
          <w:rFonts w:ascii="Consolas" w:hAnsi="Consolas"/>
          <w:color w:val="1E1E1E"/>
          <w:sz w:val="16"/>
          <w:highlight w:val="yellow"/>
        </w:rPr>
        <w:t>├── Target Supplier Due Diligence</w:t>
      </w:r>
      <w:r w:rsidRPr="00CD2908">
        <w:rPr>
          <w:rFonts w:ascii="Consolas" w:hAnsi="Consolas"/>
          <w:color w:val="1E1E1E"/>
          <w:sz w:val="16"/>
          <w:highlight w:val="yellow"/>
        </w:rPr>
        <w:br/>
        <w:t>│   ├── Financial Health (Alert-12): FHR = {FHR} ({RISK_CATEGORY})</w:t>
      </w:r>
      <w:r w:rsidRPr="00CD2908">
        <w:rPr>
          <w:rFonts w:ascii="Consolas" w:hAnsi="Consolas"/>
          <w:color w:val="1E1E1E"/>
          <w:sz w:val="16"/>
          <w:highlight w:val="yellow"/>
        </w:rPr>
        <w:br/>
        <w:t>│   ├── Default Risk (Alert-14): PD = {PD_PCT}%</w:t>
      </w:r>
      <w:r w:rsidRPr="00CD2908">
        <w:rPr>
          <w:rFonts w:ascii="Consolas" w:hAnsi="Consolas"/>
          <w:color w:val="1E1E1E"/>
          <w:sz w:val="16"/>
          <w:highlight w:val="yellow"/>
        </w:rPr>
        <w:br/>
        <w:t>│   ├── Risk News (Alert-16): {YES/NO — headline if yes}</w:t>
      </w:r>
      <w:r w:rsidRPr="00CD2908">
        <w:rPr>
          <w:rFonts w:ascii="Consolas" w:hAnsi="Consolas"/>
          <w:color w:val="1E1E1E"/>
          <w:sz w:val="16"/>
          <w:highlight w:val="yellow"/>
        </w:rPr>
        <w:br/>
        <w:t>│   ├── HRA Status (Alert-13): {COMPLETE/INCOMPLETE — missing count}</w:t>
      </w:r>
      <w:r w:rsidRPr="00CD2908">
        <w:rPr>
          <w:rFonts w:ascii="Consolas" w:hAnsi="Consolas"/>
          <w:color w:val="1E1E1E"/>
          <w:sz w:val="16"/>
          <w:highlight w:val="yellow"/>
        </w:rPr>
        <w:br/>
        <w:t>│   ├── Delivery Performance: {ON_TIME_RATE}% on-time</w:t>
      </w:r>
      <w:r w:rsidRPr="00CD2908">
        <w:rPr>
          <w:rFonts w:ascii="Consolas" w:hAnsi="Consolas"/>
          <w:color w:val="1E1E1E"/>
          <w:sz w:val="16"/>
          <w:highlight w:val="yellow"/>
        </w:rPr>
        <w:br/>
        <w:t>│   └── Price Trend (Alert-10): {STABLE/INCREASING/DECREASING} over 18mo</w:t>
      </w:r>
      <w:r>
        <w:rPr>
          <w:rFonts w:ascii="Consolas" w:hAnsi="Consolas"/>
          <w:color w:val="1E1E1E"/>
          <w:sz w:val="16"/>
        </w:rPr>
        <w:br/>
        <w:t>│</w:t>
      </w:r>
      <w:r>
        <w:rPr>
          <w:rFonts w:ascii="Consolas" w:hAnsi="Consolas"/>
          <w:color w:val="1E1E1E"/>
          <w:sz w:val="16"/>
        </w:rPr>
        <w:br/>
      </w:r>
      <w:r w:rsidRPr="00B15904">
        <w:rPr>
          <w:rFonts w:ascii="Consolas" w:hAnsi="Consolas"/>
          <w:color w:val="1E1E1E"/>
          <w:sz w:val="16"/>
          <w:highlight w:val="yellow"/>
        </w:rPr>
        <w:t>├── Volume Discount Estimate</w:t>
      </w:r>
      <w:r w:rsidRPr="00B15904">
        <w:rPr>
          <w:rFonts w:ascii="Consolas" w:hAnsi="Consolas"/>
          <w:color w:val="1E1E1E"/>
          <w:sz w:val="16"/>
          <w:highlight w:val="yellow"/>
        </w:rPr>
        <w:br/>
        <w:t>│   ├── Current avg price at {CURRENT_QTY} units: ${CURRENT_AVG}</w:t>
      </w:r>
      <w:r w:rsidRPr="00B15904">
        <w:rPr>
          <w:rFonts w:ascii="Consolas" w:hAnsi="Consolas"/>
          <w:color w:val="1E1E1E"/>
          <w:sz w:val="16"/>
          <w:highlight w:val="yellow"/>
        </w:rPr>
        <w:br/>
        <w:t>│   ├── Estimated price at {CONSOLIDATED_QTY} units: ${ESTIMATED_BULK_PRICE}</w:t>
      </w:r>
      <w:r w:rsidRPr="00B15904">
        <w:rPr>
          <w:rFonts w:ascii="Consolas" w:hAnsi="Consolas"/>
          <w:color w:val="1E1E1E"/>
          <w:sz w:val="16"/>
          <w:highlight w:val="yellow"/>
        </w:rPr>
        <w:br/>
        <w:t>│   ├── Discount assumption: {X}% per {Y}x volume increase (configurable)</w:t>
      </w:r>
      <w:r w:rsidRPr="00B15904">
        <w:rPr>
          <w:rFonts w:ascii="Consolas" w:hAnsi="Consolas"/>
          <w:color w:val="1E1E1E"/>
          <w:sz w:val="16"/>
          <w:highlight w:val="yellow"/>
        </w:rPr>
        <w:br/>
        <w:t>│   └── Additional Savings from Bulk: ${BULK_SAVINGS}</w:t>
      </w:r>
      <w:r>
        <w:rPr>
          <w:rFonts w:ascii="Consolas" w:hAnsi="Consolas"/>
          <w:color w:val="1E1E1E"/>
          <w:sz w:val="16"/>
        </w:rPr>
        <w:br/>
        <w:t>│</w:t>
      </w:r>
      <w:r>
        <w:rPr>
          <w:rFonts w:ascii="Consolas" w:hAnsi="Consolas"/>
          <w:color w:val="1E1E1E"/>
          <w:sz w:val="16"/>
        </w:rPr>
        <w:br/>
      </w:r>
      <w:r w:rsidRPr="00CD2908">
        <w:rPr>
          <w:rFonts w:ascii="Consolas" w:hAnsi="Consolas"/>
          <w:color w:val="1E1E1E"/>
          <w:sz w:val="16"/>
          <w:highlight w:val="yellow"/>
        </w:rPr>
        <w:t>├── Suppliers Being Exited</w:t>
      </w:r>
      <w:r w:rsidRPr="00CD2908">
        <w:rPr>
          <w:rFonts w:ascii="Consolas" w:hAnsi="Consolas"/>
          <w:color w:val="1E1E1E"/>
          <w:sz w:val="16"/>
          <w:highlight w:val="yellow"/>
        </w:rPr>
        <w:br/>
        <w:t>│   ├── {EXIT_SUPPLIER_1}: ${SPEND_1} — {QTY_1} units — action: redirect to target</w:t>
      </w:r>
      <w:r w:rsidRPr="00CD2908">
        <w:rPr>
          <w:rFonts w:ascii="Consolas" w:hAnsi="Consolas"/>
          <w:color w:val="1E1E1E"/>
          <w:sz w:val="16"/>
          <w:highlight w:val="yellow"/>
        </w:rPr>
        <w:br/>
        <w:t>│   ├── {EXIT_SUPPLIER_2}: ${SPEND_2} — {QTY_2} units — action: redirect to target</w:t>
      </w:r>
      <w:r w:rsidRPr="00CD2908">
        <w:rPr>
          <w:rFonts w:ascii="Consolas" w:hAnsi="Consolas"/>
          <w:color w:val="1E1E1E"/>
          <w:sz w:val="16"/>
          <w:highlight w:val="yellow"/>
        </w:rPr>
        <w:br/>
        <w:t>│   └── Contract Obligations: {ANY_MINIMUM_COMMITMENTS?}</w:t>
      </w:r>
    </w:p>
    <w:p w14:paraId="24D6C805" w14:textId="77777777" w:rsidR="003A28BB" w:rsidRDefault="00C953C4">
      <w:r>
        <w:rPr>
          <w:b/>
        </w:rPr>
        <w:t>Steps:</w:t>
      </w:r>
    </w:p>
    <w:tbl>
      <w:tblPr>
        <w:tblStyle w:val="TableGrid"/>
        <w:tblW w:w="0" w:type="auto"/>
        <w:tblLook w:val="04A0" w:firstRow="1" w:lastRow="0" w:firstColumn="1" w:lastColumn="0" w:noHBand="0" w:noVBand="1"/>
      </w:tblPr>
      <w:tblGrid>
        <w:gridCol w:w="2156"/>
        <w:gridCol w:w="2158"/>
        <w:gridCol w:w="2157"/>
        <w:gridCol w:w="2159"/>
      </w:tblGrid>
      <w:tr w:rsidR="003A28BB" w14:paraId="0D11CDE2" w14:textId="77777777">
        <w:tc>
          <w:tcPr>
            <w:tcW w:w="2160" w:type="dxa"/>
            <w:shd w:val="clear" w:color="auto" w:fill="1F4E79"/>
          </w:tcPr>
          <w:p w14:paraId="5EC43E35" w14:textId="77777777" w:rsidR="003A28BB" w:rsidRDefault="00C953C4">
            <w:r>
              <w:rPr>
                <w:b/>
                <w:color w:val="FFFFFF"/>
                <w:sz w:val="18"/>
              </w:rPr>
              <w:t>Seq</w:t>
            </w:r>
          </w:p>
        </w:tc>
        <w:tc>
          <w:tcPr>
            <w:tcW w:w="2160" w:type="dxa"/>
            <w:shd w:val="clear" w:color="auto" w:fill="1F4E79"/>
          </w:tcPr>
          <w:p w14:paraId="299361A7" w14:textId="77777777" w:rsidR="003A28BB" w:rsidRDefault="00C953C4">
            <w:r>
              <w:rPr>
                <w:b/>
                <w:color w:val="FFFFFF"/>
                <w:sz w:val="18"/>
              </w:rPr>
              <w:t>Action</w:t>
            </w:r>
          </w:p>
        </w:tc>
        <w:tc>
          <w:tcPr>
            <w:tcW w:w="2160" w:type="dxa"/>
            <w:shd w:val="clear" w:color="auto" w:fill="1F4E79"/>
          </w:tcPr>
          <w:p w14:paraId="16161AD0" w14:textId="77777777" w:rsidR="003A28BB" w:rsidRDefault="00C953C4">
            <w:r>
              <w:rPr>
                <w:b/>
                <w:color w:val="FFFFFF"/>
                <w:sz w:val="18"/>
              </w:rPr>
              <w:t>Where</w:t>
            </w:r>
          </w:p>
        </w:tc>
        <w:tc>
          <w:tcPr>
            <w:tcW w:w="2160" w:type="dxa"/>
            <w:shd w:val="clear" w:color="auto" w:fill="1F4E79"/>
          </w:tcPr>
          <w:p w14:paraId="690F5A8D" w14:textId="77777777" w:rsidR="003A28BB" w:rsidRDefault="00C953C4">
            <w:r>
              <w:rPr>
                <w:b/>
                <w:color w:val="FFFFFF"/>
                <w:sz w:val="18"/>
              </w:rPr>
              <w:t>Detail</w:t>
            </w:r>
          </w:p>
        </w:tc>
      </w:tr>
      <w:tr w:rsidR="003A28BB" w14:paraId="6FEDCFE0" w14:textId="77777777">
        <w:tc>
          <w:tcPr>
            <w:tcW w:w="2160" w:type="dxa"/>
          </w:tcPr>
          <w:p w14:paraId="7F1417D6" w14:textId="77777777" w:rsidR="003A28BB" w:rsidRDefault="00C953C4">
            <w:r>
              <w:rPr>
                <w:sz w:val="18"/>
              </w:rPr>
              <w:t>1</w:t>
            </w:r>
          </w:p>
        </w:tc>
        <w:tc>
          <w:tcPr>
            <w:tcW w:w="2160" w:type="dxa"/>
          </w:tcPr>
          <w:p w14:paraId="40E36A8C" w14:textId="77777777" w:rsidR="003A28BB" w:rsidRDefault="00C953C4">
            <w:r>
              <w:rPr>
                <w:sz w:val="18"/>
              </w:rPr>
              <w:t>Review consolidation analysis and target supplier profile</w:t>
            </w:r>
          </w:p>
        </w:tc>
        <w:tc>
          <w:tcPr>
            <w:tcW w:w="2160" w:type="dxa"/>
          </w:tcPr>
          <w:p w14:paraId="6F7B55CC" w14:textId="77777777" w:rsidR="003A28BB" w:rsidRDefault="00C953C4">
            <w:r>
              <w:rPr>
                <w:sz w:val="18"/>
              </w:rPr>
              <w:t>In-platform</w:t>
            </w:r>
          </w:p>
        </w:tc>
        <w:tc>
          <w:tcPr>
            <w:tcW w:w="2160" w:type="dxa"/>
          </w:tcPr>
          <w:p w14:paraId="69976440" w14:textId="77777777" w:rsidR="003A28BB" w:rsidRPr="00D03809" w:rsidRDefault="00C953C4">
            <w:pPr>
              <w:rPr>
                <w:highlight w:val="darkGray"/>
              </w:rPr>
            </w:pPr>
            <w:r w:rsidRPr="00D03809">
              <w:rPr>
                <w:sz w:val="18"/>
                <w:highlight w:val="darkGray"/>
              </w:rPr>
              <w:t>Validate that {TARGET_SUPPLIER} is the right consolidation target based on price, FHR, delivery</w:t>
            </w:r>
          </w:p>
        </w:tc>
      </w:tr>
      <w:tr w:rsidR="003A28BB" w14:paraId="25F8923C" w14:textId="77777777">
        <w:tc>
          <w:tcPr>
            <w:tcW w:w="2160" w:type="dxa"/>
            <w:shd w:val="clear" w:color="auto" w:fill="E8F0FE"/>
          </w:tcPr>
          <w:p w14:paraId="114CC268" w14:textId="77777777" w:rsidR="003A28BB" w:rsidRDefault="00C953C4">
            <w:r>
              <w:rPr>
                <w:sz w:val="18"/>
              </w:rPr>
              <w:t>2</w:t>
            </w:r>
          </w:p>
        </w:tc>
        <w:tc>
          <w:tcPr>
            <w:tcW w:w="2160" w:type="dxa"/>
            <w:shd w:val="clear" w:color="auto" w:fill="E8F0FE"/>
          </w:tcPr>
          <w:p w14:paraId="48CAD756" w14:textId="77777777" w:rsidR="003A28BB" w:rsidRDefault="00C953C4">
            <w:r>
              <w:rPr>
                <w:sz w:val="18"/>
              </w:rPr>
              <w:t>Check for minimum volume commitments with exiting suppliers</w:t>
            </w:r>
          </w:p>
        </w:tc>
        <w:tc>
          <w:tcPr>
            <w:tcW w:w="2160" w:type="dxa"/>
            <w:shd w:val="clear" w:color="auto" w:fill="E8F0FE"/>
          </w:tcPr>
          <w:p w14:paraId="28B3E9FE" w14:textId="77777777" w:rsidR="003A28BB" w:rsidRDefault="00C953C4">
            <w:r>
              <w:rPr>
                <w:sz w:val="18"/>
              </w:rPr>
              <w:t>External — Contract system</w:t>
            </w:r>
          </w:p>
        </w:tc>
        <w:tc>
          <w:tcPr>
            <w:tcW w:w="2160" w:type="dxa"/>
            <w:shd w:val="clear" w:color="auto" w:fill="E8F0FE"/>
          </w:tcPr>
          <w:p w14:paraId="19247065" w14:textId="77777777" w:rsidR="003A28BB" w:rsidRPr="00D03809" w:rsidRDefault="00C953C4">
            <w:pPr>
              <w:rPr>
                <w:highlight w:val="darkGray"/>
              </w:rPr>
            </w:pPr>
            <w:r w:rsidRPr="00D03809">
              <w:rPr>
                <w:sz w:val="18"/>
                <w:highlight w:val="darkGray"/>
              </w:rPr>
              <w:t>Review contracts with {EXIT_SUPPLIER_1}, {EXIT_SUPPLIER_2} for minimum purchase obligations</w:t>
            </w:r>
          </w:p>
        </w:tc>
      </w:tr>
      <w:tr w:rsidR="003A28BB" w14:paraId="2B84B29F" w14:textId="77777777">
        <w:tc>
          <w:tcPr>
            <w:tcW w:w="2160" w:type="dxa"/>
          </w:tcPr>
          <w:p w14:paraId="4C0EBC79" w14:textId="77777777" w:rsidR="003A28BB" w:rsidRDefault="00C953C4">
            <w:r>
              <w:rPr>
                <w:sz w:val="18"/>
              </w:rPr>
              <w:t>3</w:t>
            </w:r>
          </w:p>
        </w:tc>
        <w:tc>
          <w:tcPr>
            <w:tcW w:w="2160" w:type="dxa"/>
          </w:tcPr>
          <w:p w14:paraId="6C613C08" w14:textId="77777777" w:rsidR="003A28BB" w:rsidRDefault="00C953C4">
            <w:r>
              <w:rPr>
                <w:sz w:val="18"/>
              </w:rPr>
              <w:t>Negotiate volume-linked pricing with target</w:t>
            </w:r>
          </w:p>
        </w:tc>
        <w:tc>
          <w:tcPr>
            <w:tcW w:w="2160" w:type="dxa"/>
          </w:tcPr>
          <w:p w14:paraId="6948E315" w14:textId="77777777" w:rsidR="003A28BB" w:rsidRDefault="00C953C4">
            <w:r>
              <w:rPr>
                <w:sz w:val="18"/>
              </w:rPr>
              <w:t>External — Supplier meeting</w:t>
            </w:r>
          </w:p>
        </w:tc>
        <w:tc>
          <w:tcPr>
            <w:tcW w:w="2160" w:type="dxa"/>
          </w:tcPr>
          <w:p w14:paraId="2C3C974A" w14:textId="77777777" w:rsidR="003A28BB" w:rsidRPr="00D03809" w:rsidRDefault="00C953C4">
            <w:pPr>
              <w:rPr>
                <w:highlight w:val="darkGray"/>
              </w:rPr>
            </w:pPr>
            <w:r w:rsidRPr="00D03809">
              <w:rPr>
                <w:sz w:val="18"/>
                <w:highlight w:val="darkGray"/>
              </w:rPr>
              <w:t>Present consolidated volume of {CONSOLIDATED_QTY} units; negotiate tiered pricing agreement</w:t>
            </w:r>
          </w:p>
        </w:tc>
      </w:tr>
      <w:tr w:rsidR="003A28BB" w14:paraId="5FD4DD9D" w14:textId="77777777">
        <w:tc>
          <w:tcPr>
            <w:tcW w:w="2160" w:type="dxa"/>
            <w:shd w:val="clear" w:color="auto" w:fill="E8F0FE"/>
          </w:tcPr>
          <w:p w14:paraId="1CC55535" w14:textId="77777777" w:rsidR="003A28BB" w:rsidRDefault="00C953C4">
            <w:r>
              <w:rPr>
                <w:sz w:val="18"/>
              </w:rPr>
              <w:t>4</w:t>
            </w:r>
          </w:p>
        </w:tc>
        <w:tc>
          <w:tcPr>
            <w:tcW w:w="2160" w:type="dxa"/>
            <w:shd w:val="clear" w:color="auto" w:fill="E8F0FE"/>
          </w:tcPr>
          <w:p w14:paraId="596284C1" w14:textId="77777777" w:rsidR="003A28BB" w:rsidRDefault="00C953C4">
            <w:r>
              <w:rPr>
                <w:sz w:val="18"/>
              </w:rPr>
              <w:t>Execute supplier transition plan</w:t>
            </w:r>
          </w:p>
        </w:tc>
        <w:tc>
          <w:tcPr>
            <w:tcW w:w="2160" w:type="dxa"/>
            <w:shd w:val="clear" w:color="auto" w:fill="E8F0FE"/>
          </w:tcPr>
          <w:p w14:paraId="338BCA4A" w14:textId="77777777" w:rsidR="003A28BB" w:rsidRDefault="00C953C4">
            <w:r>
              <w:rPr>
                <w:sz w:val="18"/>
              </w:rPr>
              <w:t>External — Procurement system</w:t>
            </w:r>
          </w:p>
        </w:tc>
        <w:tc>
          <w:tcPr>
            <w:tcW w:w="2160" w:type="dxa"/>
            <w:shd w:val="clear" w:color="auto" w:fill="E8F0FE"/>
          </w:tcPr>
          <w:p w14:paraId="14DC3B1F" w14:textId="77777777" w:rsidR="003A28BB" w:rsidRPr="00D03809" w:rsidRDefault="00C953C4">
            <w:pPr>
              <w:rPr>
                <w:highlight w:val="darkGray"/>
              </w:rPr>
            </w:pPr>
            <w:r w:rsidRPr="00D03809">
              <w:rPr>
                <w:sz w:val="18"/>
                <w:highlight w:val="darkGray"/>
              </w:rPr>
              <w:t>Phase 1 (30 days): Redirect 50% of volume. Phase 2 (60 days): Redirect remaining. Monitor fill rate.</w:t>
            </w:r>
          </w:p>
        </w:tc>
      </w:tr>
      <w:tr w:rsidR="003A28BB" w14:paraId="2C21FBA9" w14:textId="77777777">
        <w:tc>
          <w:tcPr>
            <w:tcW w:w="2160" w:type="dxa"/>
          </w:tcPr>
          <w:p w14:paraId="0446C993" w14:textId="77777777" w:rsidR="003A28BB" w:rsidRDefault="00C953C4">
            <w:r>
              <w:rPr>
                <w:sz w:val="18"/>
              </w:rPr>
              <w:t>5</w:t>
            </w:r>
          </w:p>
        </w:tc>
        <w:tc>
          <w:tcPr>
            <w:tcW w:w="2160" w:type="dxa"/>
          </w:tcPr>
          <w:p w14:paraId="2AAFB158" w14:textId="77777777" w:rsidR="003A28BB" w:rsidRDefault="00C953C4">
            <w:r>
              <w:rPr>
                <w:sz w:val="18"/>
              </w:rPr>
              <w:t>Confirm savings realization</w:t>
            </w:r>
          </w:p>
        </w:tc>
        <w:tc>
          <w:tcPr>
            <w:tcW w:w="2160" w:type="dxa"/>
          </w:tcPr>
          <w:p w14:paraId="31334580" w14:textId="77777777" w:rsidR="003A28BB" w:rsidRDefault="00C953C4">
            <w:r>
              <w:rPr>
                <w:sz w:val="18"/>
              </w:rPr>
              <w:t>In-platform</w:t>
            </w:r>
          </w:p>
        </w:tc>
        <w:tc>
          <w:tcPr>
            <w:tcW w:w="2160" w:type="dxa"/>
          </w:tcPr>
          <w:p w14:paraId="16FE12C0" w14:textId="77777777" w:rsidR="003A28BB" w:rsidRPr="00D03809" w:rsidRDefault="00C953C4">
            <w:pPr>
              <w:rPr>
                <w:highlight w:val="darkGray"/>
              </w:rPr>
            </w:pPr>
            <w:r w:rsidRPr="00D03809">
              <w:rPr>
                <w:sz w:val="18"/>
                <w:highlight w:val="darkGray"/>
              </w:rPr>
              <w:t>After 90 days, validate actual unit price vs. projected; confirm savings captured</w:t>
            </w:r>
          </w:p>
        </w:tc>
      </w:tr>
    </w:tbl>
    <w:p w14:paraId="2EC046CE" w14:textId="77777777" w:rsidR="003A28BB" w:rsidRDefault="003A28BB"/>
    <w:p w14:paraId="21692075" w14:textId="77777777" w:rsidR="003A28BB" w:rsidRDefault="00C953C4">
      <w:r>
        <w:rPr>
          <w:b/>
        </w:rPr>
        <w:t>Impact Estimate:</w:t>
      </w:r>
    </w:p>
    <w:p w14:paraId="590EF741" w14:textId="77777777" w:rsidR="003A28BB" w:rsidRDefault="00C953C4">
      <w:r>
        <w:rPr>
          <w:rFonts w:ascii="Consolas" w:hAnsi="Consolas"/>
          <w:color w:val="B41E1E"/>
          <w:sz w:val="18"/>
        </w:rPr>
        <w:t>CONSOLIDATION_SAVINGS = (WEIGHTED_AVG_PRICE - TARGET_PRICE) × TOTAL_QTY × 12</w:t>
      </w:r>
    </w:p>
    <w:p w14:paraId="2E304EC8" w14:textId="77777777" w:rsidR="003A28BB" w:rsidRDefault="00C953C4">
      <w:r>
        <w:rPr>
          <w:rFonts w:ascii="Consolas" w:hAnsi="Consolas"/>
          <w:color w:val="B41E1E"/>
          <w:sz w:val="18"/>
        </w:rPr>
        <w:t>BULK_DISCOUNT_UPSIDE = ESTIMATED_BULK_PRICE × TOTAL_QTY × 12 (additional savings from volume leverage)</w:t>
      </w:r>
    </w:p>
    <w:p w14:paraId="0E4B2427" w14:textId="77777777" w:rsidR="003A28BB" w:rsidRDefault="00C953C4">
      <w:r>
        <w:rPr>
          <w:b/>
        </w:rPr>
        <w:lastRenderedPageBreak/>
        <w:t>Escalation Rule:</w:t>
      </w:r>
      <w:r>
        <w:t xml:space="preserve"> If total consolidation opportunity &gt; $200K and unactioned for 21 days, auto-escalate to strategic sourcing lead.</w:t>
      </w:r>
    </w:p>
    <w:p w14:paraId="73B6A94E" w14:textId="77777777" w:rsidR="003A28BB" w:rsidRDefault="00C953C4">
      <w:pPr>
        <w:pStyle w:val="Heading3"/>
      </w:pPr>
      <w:r>
        <w:t>Recommendation 5: Validate Contract Compliance</w:t>
      </w:r>
    </w:p>
    <w:p w14:paraId="418A1DEE" w14:textId="77777777" w:rsidR="003A28BB" w:rsidRDefault="00C953C4">
      <w:r>
        <w:rPr>
          <w:b/>
        </w:rPr>
        <w:t>Trigger:</w:t>
      </w:r>
      <w:r>
        <w:t xml:space="preserve"> RCA Factor = Contract Compliance Gaps (invoiced price deviates from contracted rate)</w:t>
      </w:r>
    </w:p>
    <w:p w14:paraId="6AAB1265" w14:textId="77777777" w:rsidR="003A28BB" w:rsidRDefault="00C953C4">
      <w:r>
        <w:rPr>
          <w:b/>
        </w:rPr>
        <w:t>Embedded Analytics:</w:t>
      </w:r>
    </w:p>
    <w:p w14:paraId="3FED8BDA" w14:textId="77777777" w:rsidR="003A28BB" w:rsidRDefault="00C953C4">
      <w:pPr>
        <w:shd w:val="clear" w:color="auto" w:fill="F2F2F2"/>
        <w:spacing w:before="80" w:after="80"/>
        <w:ind w:left="432"/>
      </w:pPr>
      <w:r w:rsidRPr="005578A8">
        <w:rPr>
          <w:rFonts w:ascii="Consolas" w:hAnsi="Consolas"/>
          <w:color w:val="1E1E1E"/>
          <w:sz w:val="16"/>
          <w:highlight w:val="yellow"/>
        </w:rPr>
        <w:t>CONTRACT COMPLIANCE ANALYSIS</w:t>
      </w:r>
      <w:r w:rsidRPr="005578A8">
        <w:rPr>
          <w:rFonts w:ascii="Consolas" w:hAnsi="Consolas"/>
          <w:color w:val="1E1E1E"/>
          <w:sz w:val="16"/>
          <w:highlight w:val="yellow"/>
        </w:rPr>
        <w:br/>
        <w:t>├── Part: {MANUFACTURER_PART_NUMBER}</w:t>
      </w:r>
      <w:r w:rsidRPr="005578A8">
        <w:rPr>
          <w:rFonts w:ascii="Consolas" w:hAnsi="Consolas"/>
          <w:color w:val="1E1E1E"/>
          <w:sz w:val="16"/>
          <w:highlight w:val="yellow"/>
        </w:rPr>
        <w:br/>
        <w:t>├── Supplier: {SVID_NAME}</w:t>
      </w:r>
      <w:r w:rsidRPr="005578A8">
        <w:rPr>
          <w:rFonts w:ascii="Consolas" w:hAnsi="Consolas"/>
          <w:color w:val="1E1E1E"/>
          <w:sz w:val="16"/>
          <w:highlight w:val="yellow"/>
        </w:rPr>
        <w:br/>
        <w:t>├── Contract: {CONTRACT_NUMBER}</w:t>
      </w:r>
      <w:r w:rsidRPr="005578A8">
        <w:rPr>
          <w:rFonts w:ascii="Consolas" w:hAnsi="Consolas"/>
          <w:color w:val="1E1E1E"/>
          <w:sz w:val="16"/>
          <w:highlight w:val="yellow"/>
        </w:rPr>
        <w:br/>
        <w:t>│</w:t>
      </w:r>
      <w:r w:rsidRPr="005578A8">
        <w:rPr>
          <w:rFonts w:ascii="Consolas" w:hAnsi="Consolas"/>
          <w:color w:val="1E1E1E"/>
          <w:sz w:val="16"/>
          <w:highlight w:val="yellow"/>
        </w:rPr>
        <w:br/>
        <w:t>├── Price Comparison</w:t>
      </w:r>
      <w:r w:rsidRPr="005578A8">
        <w:rPr>
          <w:rFonts w:ascii="Consolas" w:hAnsi="Consolas"/>
          <w:color w:val="1E1E1E"/>
          <w:sz w:val="16"/>
          <w:highlight w:val="yellow"/>
        </w:rPr>
        <w:br/>
        <w:t xml:space="preserve">│   </w:t>
      </w:r>
      <w:r w:rsidRPr="00555636">
        <w:rPr>
          <w:rFonts w:ascii="Consolas" w:hAnsi="Consolas"/>
          <w:color w:val="FF0000"/>
          <w:sz w:val="16"/>
          <w:highlight w:val="yellow"/>
        </w:rPr>
        <w:t>├── Contracted Rate: ${CONTRACT_PRICE}</w:t>
      </w:r>
      <w:r w:rsidRPr="005578A8">
        <w:rPr>
          <w:rFonts w:ascii="Consolas" w:hAnsi="Consolas"/>
          <w:color w:val="1E1E1E"/>
          <w:sz w:val="16"/>
          <w:highlight w:val="yellow"/>
        </w:rPr>
        <w:br/>
        <w:t>│   ├── Invoiced Rate: ${UNIT_PRICE}</w:t>
      </w:r>
      <w:r w:rsidRPr="005578A8">
        <w:rPr>
          <w:rFonts w:ascii="Consolas" w:hAnsi="Consolas"/>
          <w:color w:val="1E1E1E"/>
          <w:sz w:val="16"/>
          <w:highlight w:val="yellow"/>
        </w:rPr>
        <w:br/>
        <w:t>│   ├── Overage per Unit: ${UNIT_PRICE - CONTRACT_PRICE}</w:t>
      </w:r>
      <w:r w:rsidRPr="005578A8">
        <w:rPr>
          <w:rFonts w:ascii="Consolas" w:hAnsi="Consolas"/>
          <w:color w:val="1E1E1E"/>
          <w:sz w:val="16"/>
          <w:highlight w:val="yellow"/>
        </w:rPr>
        <w:br/>
        <w:t>│   ├── # Invoices at Overcharge: {COUNT}</w:t>
      </w:r>
      <w:r w:rsidRPr="005578A8">
        <w:rPr>
          <w:rFonts w:ascii="Consolas" w:hAnsi="Consolas"/>
          <w:color w:val="1E1E1E"/>
          <w:sz w:val="16"/>
          <w:highlight w:val="yellow"/>
        </w:rPr>
        <w:br/>
        <w:t>│   ├── Total Overcharge Amount: ${OVERCHARGE_TOTAL}</w:t>
      </w:r>
      <w:r w:rsidRPr="005578A8">
        <w:rPr>
          <w:rFonts w:ascii="Consolas" w:hAnsi="Consolas"/>
          <w:color w:val="1E1E1E"/>
          <w:sz w:val="16"/>
          <w:highlight w:val="yellow"/>
        </w:rPr>
        <w:br/>
        <w:t>│   └── Duration of Overcharging: {FIRST_OVERCHARGE_DATE} to {LAST_OVERCHARGE_DATE}</w:t>
      </w:r>
      <w:r w:rsidRPr="005578A8">
        <w:rPr>
          <w:rFonts w:ascii="Consolas" w:hAnsi="Consolas"/>
          <w:color w:val="1E1E1E"/>
          <w:sz w:val="16"/>
          <w:highlight w:val="yellow"/>
        </w:rPr>
        <w:br/>
        <w:t>│</w:t>
      </w:r>
      <w:r w:rsidRPr="005578A8">
        <w:rPr>
          <w:rFonts w:ascii="Consolas" w:hAnsi="Consolas"/>
          <w:color w:val="1E1E1E"/>
          <w:sz w:val="16"/>
          <w:highlight w:val="yellow"/>
        </w:rPr>
        <w:br/>
        <w:t>├── Contract Terms</w:t>
      </w:r>
      <w:r w:rsidRPr="005578A8">
        <w:rPr>
          <w:rFonts w:ascii="Consolas" w:hAnsi="Consolas"/>
          <w:color w:val="1E1E1E"/>
          <w:sz w:val="16"/>
          <w:highlight w:val="yellow"/>
        </w:rPr>
        <w:br/>
        <w:t>│   ├── Price Escalation Clause: {YES/NO — terms if yes}</w:t>
      </w:r>
      <w:r w:rsidRPr="005578A8">
        <w:rPr>
          <w:rFonts w:ascii="Consolas" w:hAnsi="Consolas"/>
          <w:color w:val="1E1E1E"/>
          <w:sz w:val="16"/>
          <w:highlight w:val="yellow"/>
        </w:rPr>
        <w:br/>
        <w:t>│   ├── Allowable Escalation: {MAX_PCT}% annually</w:t>
      </w:r>
      <w:r w:rsidRPr="005578A8">
        <w:rPr>
          <w:rFonts w:ascii="Consolas" w:hAnsi="Consolas"/>
          <w:color w:val="1E1E1E"/>
          <w:sz w:val="16"/>
          <w:highlight w:val="yellow"/>
        </w:rPr>
        <w:br/>
        <w:t>│   ├── Actual Escalation: {ACTUAL_PCT}%</w:t>
      </w:r>
      <w:r w:rsidRPr="005578A8">
        <w:rPr>
          <w:rFonts w:ascii="Consolas" w:hAnsi="Consolas"/>
          <w:color w:val="1E1E1E"/>
          <w:sz w:val="16"/>
          <w:highlight w:val="yellow"/>
        </w:rPr>
        <w:br/>
        <w:t>│   ├── Within Allowable Range? {YES/NO}</w:t>
      </w:r>
      <w:r w:rsidRPr="005578A8">
        <w:rPr>
          <w:rFonts w:ascii="Consolas" w:hAnsi="Consolas"/>
          <w:color w:val="1E1E1E"/>
          <w:sz w:val="16"/>
          <w:highlight w:val="yellow"/>
        </w:rPr>
        <w:br/>
        <w:t>│   └── Contract Expiry: {END_DATE}</w:t>
      </w:r>
      <w:r w:rsidRPr="005578A8">
        <w:rPr>
          <w:rFonts w:ascii="Consolas" w:hAnsi="Consolas"/>
          <w:color w:val="1E1E1E"/>
          <w:sz w:val="16"/>
          <w:highlight w:val="yellow"/>
        </w:rPr>
        <w:br/>
        <w:t>│</w:t>
      </w:r>
      <w:r w:rsidRPr="005578A8">
        <w:rPr>
          <w:rFonts w:ascii="Consolas" w:hAnsi="Consolas"/>
          <w:color w:val="1E1E1E"/>
          <w:sz w:val="16"/>
          <w:highlight w:val="yellow"/>
        </w:rPr>
        <w:br/>
        <w:t>├── Recovery Opportunity</w:t>
      </w:r>
      <w:r w:rsidRPr="005578A8">
        <w:rPr>
          <w:rFonts w:ascii="Consolas" w:hAnsi="Consolas"/>
          <w:color w:val="1E1E1E"/>
          <w:sz w:val="16"/>
          <w:highlight w:val="yellow"/>
        </w:rPr>
        <w:br/>
        <w:t>│   ├── Recoverable Amount: ${OVERCHARGE_TOTAL} (if outside allowable escalation)</w:t>
      </w:r>
      <w:r w:rsidRPr="005578A8">
        <w:rPr>
          <w:rFonts w:ascii="Consolas" w:hAnsi="Consolas"/>
          <w:color w:val="1E1E1E"/>
          <w:sz w:val="16"/>
          <w:highlight w:val="yellow"/>
        </w:rPr>
        <w:br/>
        <w:t>│   ├── Go-Forward Savings: ${(UNIT_PRICE - CONTRACT_PRICE) × QTY × remaining_months}</w:t>
      </w:r>
      <w:r w:rsidRPr="005578A8">
        <w:rPr>
          <w:rFonts w:ascii="Consolas" w:hAnsi="Consolas"/>
          <w:color w:val="1E1E1E"/>
          <w:sz w:val="16"/>
          <w:highlight w:val="yellow"/>
        </w:rPr>
        <w:br/>
        <w:t>│   └── Total Impact: ${RECOVERABLE + GO_FORWARD}</w:t>
      </w:r>
    </w:p>
    <w:p w14:paraId="171AF7E6" w14:textId="77777777" w:rsidR="003A28BB" w:rsidRDefault="00C953C4">
      <w:r>
        <w:rPr>
          <w:b/>
        </w:rPr>
        <w:t>Steps:</w:t>
      </w:r>
    </w:p>
    <w:tbl>
      <w:tblPr>
        <w:tblStyle w:val="TableGrid"/>
        <w:tblW w:w="0" w:type="auto"/>
        <w:tblLook w:val="04A0" w:firstRow="1" w:lastRow="0" w:firstColumn="1" w:lastColumn="0" w:noHBand="0" w:noVBand="1"/>
      </w:tblPr>
      <w:tblGrid>
        <w:gridCol w:w="2156"/>
        <w:gridCol w:w="2157"/>
        <w:gridCol w:w="2157"/>
        <w:gridCol w:w="2160"/>
      </w:tblGrid>
      <w:tr w:rsidR="003A28BB" w14:paraId="5074C2B5" w14:textId="77777777">
        <w:tc>
          <w:tcPr>
            <w:tcW w:w="2160" w:type="dxa"/>
            <w:shd w:val="clear" w:color="auto" w:fill="1F4E79"/>
          </w:tcPr>
          <w:p w14:paraId="00A4F3E5" w14:textId="77777777" w:rsidR="003A28BB" w:rsidRDefault="00C953C4">
            <w:r>
              <w:rPr>
                <w:b/>
                <w:color w:val="FFFFFF"/>
                <w:sz w:val="18"/>
              </w:rPr>
              <w:t>Seq</w:t>
            </w:r>
          </w:p>
        </w:tc>
        <w:tc>
          <w:tcPr>
            <w:tcW w:w="2160" w:type="dxa"/>
            <w:shd w:val="clear" w:color="auto" w:fill="1F4E79"/>
          </w:tcPr>
          <w:p w14:paraId="532D5AA7" w14:textId="77777777" w:rsidR="003A28BB" w:rsidRDefault="00C953C4">
            <w:r>
              <w:rPr>
                <w:b/>
                <w:color w:val="FFFFFF"/>
                <w:sz w:val="18"/>
              </w:rPr>
              <w:t>Action</w:t>
            </w:r>
          </w:p>
        </w:tc>
        <w:tc>
          <w:tcPr>
            <w:tcW w:w="2160" w:type="dxa"/>
            <w:shd w:val="clear" w:color="auto" w:fill="1F4E79"/>
          </w:tcPr>
          <w:p w14:paraId="0DFB96EF" w14:textId="77777777" w:rsidR="003A28BB" w:rsidRDefault="00C953C4">
            <w:r>
              <w:rPr>
                <w:b/>
                <w:color w:val="FFFFFF"/>
                <w:sz w:val="18"/>
              </w:rPr>
              <w:t>Where</w:t>
            </w:r>
          </w:p>
        </w:tc>
        <w:tc>
          <w:tcPr>
            <w:tcW w:w="2160" w:type="dxa"/>
            <w:shd w:val="clear" w:color="auto" w:fill="1F4E79"/>
          </w:tcPr>
          <w:p w14:paraId="07D9FABC" w14:textId="77777777" w:rsidR="003A28BB" w:rsidRDefault="00C953C4">
            <w:r>
              <w:rPr>
                <w:b/>
                <w:color w:val="FFFFFF"/>
                <w:sz w:val="18"/>
              </w:rPr>
              <w:t>Detail</w:t>
            </w:r>
          </w:p>
        </w:tc>
      </w:tr>
      <w:tr w:rsidR="003A28BB" w14:paraId="10CD022B" w14:textId="77777777">
        <w:tc>
          <w:tcPr>
            <w:tcW w:w="2160" w:type="dxa"/>
          </w:tcPr>
          <w:p w14:paraId="2A5E6D60" w14:textId="77777777" w:rsidR="003A28BB" w:rsidRDefault="00C953C4">
            <w:r>
              <w:rPr>
                <w:sz w:val="18"/>
              </w:rPr>
              <w:t>1</w:t>
            </w:r>
          </w:p>
        </w:tc>
        <w:tc>
          <w:tcPr>
            <w:tcW w:w="2160" w:type="dxa"/>
          </w:tcPr>
          <w:p w14:paraId="0396CAA1" w14:textId="77777777" w:rsidR="003A28BB" w:rsidRDefault="00C953C4">
            <w:r>
              <w:rPr>
                <w:sz w:val="18"/>
              </w:rPr>
              <w:t>Verify contracted rate vs. invoiced rate</w:t>
            </w:r>
          </w:p>
        </w:tc>
        <w:tc>
          <w:tcPr>
            <w:tcW w:w="2160" w:type="dxa"/>
          </w:tcPr>
          <w:p w14:paraId="4AE8324B" w14:textId="77777777" w:rsidR="003A28BB" w:rsidRDefault="00C953C4">
            <w:r>
              <w:rPr>
                <w:sz w:val="18"/>
              </w:rPr>
              <w:t>In-platform</w:t>
            </w:r>
          </w:p>
        </w:tc>
        <w:tc>
          <w:tcPr>
            <w:tcW w:w="2160" w:type="dxa"/>
          </w:tcPr>
          <w:p w14:paraId="48DE3CBD" w14:textId="77777777" w:rsidR="003A28BB" w:rsidRPr="00AA1E2E" w:rsidRDefault="00C953C4">
            <w:pPr>
              <w:rPr>
                <w:highlight w:val="red"/>
              </w:rPr>
            </w:pPr>
            <w:r w:rsidRPr="00AA1E2E">
              <w:rPr>
                <w:sz w:val="18"/>
                <w:highlight w:val="red"/>
              </w:rPr>
              <w:t>Confirm the contracted unit price from CONTRACT_MAIN and compare to actual UNIT_PRICE</w:t>
            </w:r>
          </w:p>
        </w:tc>
      </w:tr>
      <w:tr w:rsidR="003A28BB" w14:paraId="5423BA6F" w14:textId="77777777">
        <w:tc>
          <w:tcPr>
            <w:tcW w:w="2160" w:type="dxa"/>
            <w:shd w:val="clear" w:color="auto" w:fill="E8F0FE"/>
          </w:tcPr>
          <w:p w14:paraId="23D8E77E" w14:textId="77777777" w:rsidR="003A28BB" w:rsidRDefault="00C953C4">
            <w:r>
              <w:rPr>
                <w:sz w:val="18"/>
              </w:rPr>
              <w:t>2</w:t>
            </w:r>
          </w:p>
        </w:tc>
        <w:tc>
          <w:tcPr>
            <w:tcW w:w="2160" w:type="dxa"/>
            <w:shd w:val="clear" w:color="auto" w:fill="E8F0FE"/>
          </w:tcPr>
          <w:p w14:paraId="53358545" w14:textId="77777777" w:rsidR="003A28BB" w:rsidRDefault="00C953C4">
            <w:r>
              <w:rPr>
                <w:sz w:val="18"/>
              </w:rPr>
              <w:t>Check if price escalation clause applies</w:t>
            </w:r>
          </w:p>
        </w:tc>
        <w:tc>
          <w:tcPr>
            <w:tcW w:w="2160" w:type="dxa"/>
            <w:shd w:val="clear" w:color="auto" w:fill="E8F0FE"/>
          </w:tcPr>
          <w:p w14:paraId="47468042" w14:textId="77777777" w:rsidR="003A28BB" w:rsidRDefault="00C953C4">
            <w:r>
              <w:rPr>
                <w:sz w:val="18"/>
              </w:rPr>
              <w:t>External — Contract system</w:t>
            </w:r>
          </w:p>
        </w:tc>
        <w:tc>
          <w:tcPr>
            <w:tcW w:w="2160" w:type="dxa"/>
            <w:shd w:val="clear" w:color="auto" w:fill="E8F0FE"/>
          </w:tcPr>
          <w:p w14:paraId="76B335CC" w14:textId="77777777" w:rsidR="003A28BB" w:rsidRPr="00AA1E2E" w:rsidRDefault="00C953C4">
            <w:pPr>
              <w:rPr>
                <w:highlight w:val="red"/>
              </w:rPr>
            </w:pPr>
            <w:r w:rsidRPr="00AA1E2E">
              <w:rPr>
                <w:sz w:val="18"/>
                <w:highlight w:val="red"/>
              </w:rPr>
              <w:t>Review contract terms for allowable price adjustment mechanisms</w:t>
            </w:r>
          </w:p>
        </w:tc>
      </w:tr>
      <w:tr w:rsidR="003A28BB" w14:paraId="00A43C49" w14:textId="77777777">
        <w:tc>
          <w:tcPr>
            <w:tcW w:w="2160" w:type="dxa"/>
          </w:tcPr>
          <w:p w14:paraId="79B420BE" w14:textId="77777777" w:rsidR="003A28BB" w:rsidRDefault="00C953C4">
            <w:r>
              <w:rPr>
                <w:sz w:val="18"/>
              </w:rPr>
              <w:t>3a</w:t>
            </w:r>
          </w:p>
        </w:tc>
        <w:tc>
          <w:tcPr>
            <w:tcW w:w="2160" w:type="dxa"/>
          </w:tcPr>
          <w:p w14:paraId="0E5912DC" w14:textId="77777777" w:rsidR="003A28BB" w:rsidRDefault="00C953C4">
            <w:r>
              <w:rPr>
                <w:sz w:val="18"/>
              </w:rPr>
              <w:t>If overcharge confirmed → Submit recovery claim</w:t>
            </w:r>
          </w:p>
        </w:tc>
        <w:tc>
          <w:tcPr>
            <w:tcW w:w="2160" w:type="dxa"/>
          </w:tcPr>
          <w:p w14:paraId="0A3542E3" w14:textId="77777777" w:rsidR="003A28BB" w:rsidRDefault="00C953C4">
            <w:r>
              <w:rPr>
                <w:sz w:val="18"/>
              </w:rPr>
              <w:t>External — AP system</w:t>
            </w:r>
          </w:p>
        </w:tc>
        <w:tc>
          <w:tcPr>
            <w:tcW w:w="2160" w:type="dxa"/>
          </w:tcPr>
          <w:p w14:paraId="3853C473" w14:textId="77777777" w:rsidR="003A28BB" w:rsidRPr="00AA1E2E" w:rsidRDefault="00C953C4">
            <w:pPr>
              <w:rPr>
                <w:highlight w:val="red"/>
              </w:rPr>
            </w:pPr>
            <w:r w:rsidRPr="00AA1E2E">
              <w:rPr>
                <w:sz w:val="18"/>
                <w:highlight w:val="red"/>
              </w:rPr>
              <w:t>File claim for ${OVERCHARGE_TOTAL}; request credit note or refund within 30 days</w:t>
            </w:r>
          </w:p>
        </w:tc>
      </w:tr>
      <w:tr w:rsidR="003A28BB" w14:paraId="53E5C826" w14:textId="77777777">
        <w:tc>
          <w:tcPr>
            <w:tcW w:w="2160" w:type="dxa"/>
            <w:shd w:val="clear" w:color="auto" w:fill="E8F0FE"/>
          </w:tcPr>
          <w:p w14:paraId="37A95B17" w14:textId="77777777" w:rsidR="003A28BB" w:rsidRDefault="00C953C4">
            <w:r>
              <w:rPr>
                <w:sz w:val="18"/>
              </w:rPr>
              <w:t>3b</w:t>
            </w:r>
          </w:p>
        </w:tc>
        <w:tc>
          <w:tcPr>
            <w:tcW w:w="2160" w:type="dxa"/>
            <w:shd w:val="clear" w:color="auto" w:fill="E8F0FE"/>
          </w:tcPr>
          <w:p w14:paraId="77185F63" w14:textId="77777777" w:rsidR="003A28BB" w:rsidRDefault="00C953C4">
            <w:r>
              <w:rPr>
                <w:sz w:val="18"/>
              </w:rPr>
              <w:t>If within escalation clause → Update benchmark</w:t>
            </w:r>
          </w:p>
        </w:tc>
        <w:tc>
          <w:tcPr>
            <w:tcW w:w="2160" w:type="dxa"/>
            <w:shd w:val="clear" w:color="auto" w:fill="E8F0FE"/>
          </w:tcPr>
          <w:p w14:paraId="7D10630E" w14:textId="77777777" w:rsidR="003A28BB" w:rsidRDefault="00C953C4">
            <w:r>
              <w:rPr>
                <w:sz w:val="18"/>
              </w:rPr>
              <w:t>In-platform</w:t>
            </w:r>
          </w:p>
        </w:tc>
        <w:tc>
          <w:tcPr>
            <w:tcW w:w="2160" w:type="dxa"/>
            <w:shd w:val="clear" w:color="auto" w:fill="E8F0FE"/>
          </w:tcPr>
          <w:p w14:paraId="78B5074B" w14:textId="77777777" w:rsidR="003A28BB" w:rsidRPr="00AA1E2E" w:rsidRDefault="00C953C4">
            <w:pPr>
              <w:rPr>
                <w:highlight w:val="red"/>
              </w:rPr>
            </w:pPr>
            <w:r w:rsidRPr="00962A46">
              <w:rPr>
                <w:sz w:val="18"/>
                <w:highlight w:val="darkGray"/>
              </w:rPr>
              <w:t>Adjust contracted rate baseline; no recovery but flag for renewal negotiation</w:t>
            </w:r>
          </w:p>
        </w:tc>
      </w:tr>
      <w:tr w:rsidR="003A28BB" w14:paraId="1E7FA729" w14:textId="77777777">
        <w:tc>
          <w:tcPr>
            <w:tcW w:w="2160" w:type="dxa"/>
          </w:tcPr>
          <w:p w14:paraId="313C360B" w14:textId="77777777" w:rsidR="003A28BB" w:rsidRDefault="00C953C4">
            <w:r>
              <w:rPr>
                <w:sz w:val="18"/>
              </w:rPr>
              <w:t>4</w:t>
            </w:r>
          </w:p>
        </w:tc>
        <w:tc>
          <w:tcPr>
            <w:tcW w:w="2160" w:type="dxa"/>
          </w:tcPr>
          <w:p w14:paraId="6DF20E79" w14:textId="77777777" w:rsidR="003A28BB" w:rsidRDefault="00C953C4">
            <w:r>
              <w:rPr>
                <w:sz w:val="18"/>
              </w:rPr>
              <w:t>Enforce contracted rate going forward</w:t>
            </w:r>
          </w:p>
        </w:tc>
        <w:tc>
          <w:tcPr>
            <w:tcW w:w="2160" w:type="dxa"/>
          </w:tcPr>
          <w:p w14:paraId="7A2226EC" w14:textId="77777777" w:rsidR="003A28BB" w:rsidRDefault="00C953C4">
            <w:r>
              <w:rPr>
                <w:sz w:val="18"/>
              </w:rPr>
              <w:t>External — Procurement system</w:t>
            </w:r>
          </w:p>
        </w:tc>
        <w:tc>
          <w:tcPr>
            <w:tcW w:w="2160" w:type="dxa"/>
          </w:tcPr>
          <w:p w14:paraId="0B3C2C64" w14:textId="77777777" w:rsidR="003A28BB" w:rsidRDefault="00C953C4">
            <w:r w:rsidRPr="00AA1E2E">
              <w:rPr>
                <w:sz w:val="18"/>
                <w:highlight w:val="darkGray"/>
              </w:rPr>
              <w:t>Update PO pricing to reflect contracted rate; set AP validation rule to reject invoices above contract</w:t>
            </w:r>
          </w:p>
        </w:tc>
      </w:tr>
    </w:tbl>
    <w:p w14:paraId="223C9787" w14:textId="77777777" w:rsidR="003A28BB" w:rsidRDefault="003A28BB"/>
    <w:p w14:paraId="098DE266" w14:textId="77777777" w:rsidR="003A28BB" w:rsidRDefault="00C953C4">
      <w:r>
        <w:rPr>
          <w:b/>
        </w:rPr>
        <w:t>Impact Estimate:</w:t>
      </w:r>
    </w:p>
    <w:p w14:paraId="23331A0E" w14:textId="77777777" w:rsidR="003A28BB" w:rsidRDefault="00C953C4">
      <w:r>
        <w:rPr>
          <w:rFonts w:ascii="Consolas" w:hAnsi="Consolas"/>
          <w:color w:val="B41E1E"/>
          <w:sz w:val="18"/>
        </w:rPr>
        <w:t>RECOVERABLE = SUM((UNIT_PRICE - CONTRACT_PRICE) × QUANTITY) for all overcharged invoices</w:t>
      </w:r>
    </w:p>
    <w:p w14:paraId="7A7B4AFF" w14:textId="77777777" w:rsidR="003A28BB" w:rsidRDefault="00C953C4">
      <w:r>
        <w:rPr>
          <w:rFonts w:ascii="Consolas" w:hAnsi="Consolas"/>
          <w:color w:val="B41E1E"/>
          <w:sz w:val="18"/>
        </w:rPr>
        <w:t>GO_FORWARD_SAVINGS = (UNIT_PRICE - CONTRACT_PRICE) × AVG_MONTHLY_QTY × MONTHS_TO_EXPIRY</w:t>
      </w:r>
    </w:p>
    <w:p w14:paraId="66F91684" w14:textId="77777777" w:rsidR="003A28BB" w:rsidRDefault="00C953C4">
      <w:r>
        <w:rPr>
          <w:b/>
        </w:rPr>
        <w:t>Escalation Rule:</w:t>
      </w:r>
      <w:r>
        <w:t xml:space="preserve"> If RECOVERABLE &gt; $25K, auto-notify contract compliance team. If supplier disputes, escalate to legal within 10 days.</w:t>
      </w:r>
    </w:p>
    <w:p w14:paraId="7CE1A5C8" w14:textId="77777777" w:rsidR="003A28BB" w:rsidRDefault="00C953C4">
      <w:pPr>
        <w:pStyle w:val="Heading2"/>
      </w:pPr>
      <w:r>
        <w:t>Alert 09 — Spend % and Total Spend Increase for a Part (YoY)</w:t>
      </w:r>
    </w:p>
    <w:p w14:paraId="77A1F612" w14:textId="77777777" w:rsidR="003A28BB" w:rsidRDefault="00C953C4">
      <w:r>
        <w:rPr>
          <w:b/>
        </w:rPr>
        <w:t>Alert ID:</w:t>
      </w:r>
      <w:r>
        <w:t xml:space="preserve"> Alert-09 | </w:t>
      </w:r>
      <w:r>
        <w:rPr>
          <w:b/>
        </w:rPr>
        <w:t>Level:</w:t>
      </w:r>
      <w:r>
        <w:t xml:space="preserve"> MEDIUM | </w:t>
      </w:r>
      <w:r>
        <w:rPr>
          <w:b/>
        </w:rPr>
        <w:t>Category:</w:t>
      </w:r>
      <w:r>
        <w:t xml:space="preserve"> Parts &amp; Pricing</w:t>
      </w:r>
    </w:p>
    <w:p w14:paraId="1B69F9AB" w14:textId="77777777" w:rsidR="003A28BB" w:rsidRDefault="00C953C4">
      <w:pPr>
        <w:pStyle w:val="Heading3"/>
      </w:pPr>
      <w:r>
        <w:t>Recommendation 1: Validate Demand &amp; Price Alignment</w:t>
      </w:r>
    </w:p>
    <w:p w14:paraId="4B9BC29A" w14:textId="77777777" w:rsidR="003A28BB" w:rsidRDefault="00C953C4">
      <w:r>
        <w:rPr>
          <w:b/>
        </w:rPr>
        <w:t>Trigger:</w:t>
      </w:r>
      <w:r>
        <w:t xml:space="preserve"> AMOUNT_2025 &lt; AMOUNT_2026 (spend increased year-over-year)</w:t>
      </w:r>
    </w:p>
    <w:p w14:paraId="3185719A" w14:textId="77777777" w:rsidR="003A28BB" w:rsidRDefault="00C953C4">
      <w:r>
        <w:rPr>
          <w:b/>
        </w:rPr>
        <w:t>Embedded Analytics:</w:t>
      </w:r>
    </w:p>
    <w:p w14:paraId="6763EABF" w14:textId="77777777" w:rsidR="003A28BB" w:rsidRDefault="00C953C4">
      <w:pPr>
        <w:shd w:val="clear" w:color="auto" w:fill="F2F2F2"/>
        <w:spacing w:before="80" w:after="80"/>
        <w:ind w:left="432"/>
      </w:pPr>
      <w:r>
        <w:rPr>
          <w:rFonts w:ascii="Consolas" w:hAnsi="Consolas"/>
          <w:color w:val="1E1E1E"/>
          <w:sz w:val="16"/>
        </w:rPr>
        <w:t>YEAR-OVER-YEAR SPEND ANALYSIS</w:t>
      </w:r>
      <w:r>
        <w:rPr>
          <w:rFonts w:ascii="Consolas" w:hAnsi="Consolas"/>
          <w:color w:val="1E1E1E"/>
          <w:sz w:val="16"/>
        </w:rPr>
        <w:br/>
        <w:t>├── Part: {ITEM_CODE} — {SKU_DESCRIPTION}</w:t>
      </w:r>
      <w:r>
        <w:rPr>
          <w:rFonts w:ascii="Consolas" w:hAnsi="Consolas"/>
          <w:color w:val="1E1E1E"/>
          <w:sz w:val="16"/>
        </w:rPr>
        <w:br/>
        <w:t>├── Supplier: {VENDOR_NBR} — {PARENT_NM}</w:t>
      </w:r>
      <w:r>
        <w:rPr>
          <w:rFonts w:ascii="Consolas" w:hAnsi="Consolas"/>
          <w:color w:val="1E1E1E"/>
          <w:sz w:val="16"/>
        </w:rPr>
        <w:br/>
        <w:t>├── Contract Owner: {CONTRACT_OWNER_ATTUID}</w:t>
      </w:r>
      <w:r>
        <w:rPr>
          <w:rFonts w:ascii="Consolas" w:hAnsi="Consolas"/>
          <w:color w:val="1E1E1E"/>
          <w:sz w:val="16"/>
        </w:rPr>
        <w:br/>
        <w:t>│</w:t>
      </w:r>
      <w:r>
        <w:rPr>
          <w:rFonts w:ascii="Consolas" w:hAnsi="Consolas"/>
          <w:color w:val="1E1E1E"/>
          <w:sz w:val="16"/>
        </w:rPr>
        <w:br/>
        <w:t>├── Spend Comparison</w:t>
      </w:r>
      <w:r>
        <w:rPr>
          <w:rFonts w:ascii="Consolas" w:hAnsi="Consolas"/>
          <w:color w:val="1E1E1E"/>
          <w:sz w:val="16"/>
        </w:rPr>
        <w:br/>
        <w:t>│   ├── 2025 Spend: ${AMOUNT_2025}</w:t>
      </w:r>
      <w:r>
        <w:rPr>
          <w:rFonts w:ascii="Consolas" w:hAnsi="Consolas"/>
          <w:color w:val="1E1E1E"/>
          <w:sz w:val="16"/>
        </w:rPr>
        <w:br/>
        <w:t>│   ├── 2026 Spend: ${AMOUNT_2026}</w:t>
      </w:r>
      <w:r>
        <w:rPr>
          <w:rFonts w:ascii="Consolas" w:hAnsi="Consolas"/>
          <w:color w:val="1E1E1E"/>
          <w:sz w:val="16"/>
        </w:rPr>
        <w:br/>
        <w:t>│   ├── Absolute Increase: ${AMOUNT_2026 - AMOUNT_2025}</w:t>
      </w:r>
      <w:r>
        <w:rPr>
          <w:rFonts w:ascii="Consolas" w:hAnsi="Consolas"/>
          <w:color w:val="1E1E1E"/>
          <w:sz w:val="16"/>
        </w:rPr>
        <w:br/>
        <w:t>│   ├── % Increase: {SPEND_CHANGE_PCT}%</w:t>
      </w:r>
      <w:r>
        <w:rPr>
          <w:rFonts w:ascii="Consolas" w:hAnsi="Consolas"/>
          <w:color w:val="1E1E1E"/>
          <w:sz w:val="16"/>
        </w:rPr>
        <w:br/>
        <w:t>│   └── Invoicing Months (2025 vs 2026): {dates_2025 count} vs {dates_2026 count}</w:t>
      </w:r>
      <w:r>
        <w:rPr>
          <w:rFonts w:ascii="Consolas" w:hAnsi="Consolas"/>
          <w:color w:val="1E1E1E"/>
          <w:sz w:val="16"/>
        </w:rPr>
        <w:br/>
        <w:t>│</w:t>
      </w:r>
      <w:r>
        <w:rPr>
          <w:rFonts w:ascii="Consolas" w:hAnsi="Consolas"/>
          <w:color w:val="1E1E1E"/>
          <w:sz w:val="16"/>
        </w:rPr>
        <w:br/>
        <w:t>├── Volume vs. Price Decomposition</w:t>
      </w:r>
      <w:r>
        <w:rPr>
          <w:rFonts w:ascii="Consolas" w:hAnsi="Consolas"/>
          <w:color w:val="1E1E1E"/>
          <w:sz w:val="16"/>
        </w:rPr>
        <w:br/>
        <w:t>│   ├── 2025 Quantity: {QTY_2025} | 2026 Quantity: {QTY_2026}</w:t>
      </w:r>
      <w:r>
        <w:rPr>
          <w:rFonts w:ascii="Consolas" w:hAnsi="Consolas"/>
          <w:color w:val="1E1E1E"/>
          <w:sz w:val="16"/>
        </w:rPr>
        <w:br/>
        <w:t>│   ├── Quantity Change: {QTY_CHANGE_PCT}%</w:t>
      </w:r>
      <w:r>
        <w:rPr>
          <w:rFonts w:ascii="Consolas" w:hAnsi="Consolas"/>
          <w:color w:val="1E1E1E"/>
          <w:sz w:val="16"/>
        </w:rPr>
        <w:br/>
        <w:t>│   ├── 2025 Avg Unit Price: ${AMOUNT_2025/QTY_2025}</w:t>
      </w:r>
      <w:r>
        <w:rPr>
          <w:rFonts w:ascii="Consolas" w:hAnsi="Consolas"/>
          <w:color w:val="1E1E1E"/>
          <w:sz w:val="16"/>
        </w:rPr>
        <w:br/>
        <w:t>│   ├── 2026 Avg Unit Price: ${AMOUNT_2026/QTY_2026}</w:t>
      </w:r>
      <w:r>
        <w:rPr>
          <w:rFonts w:ascii="Consolas" w:hAnsi="Consolas"/>
          <w:color w:val="1E1E1E"/>
          <w:sz w:val="16"/>
        </w:rPr>
        <w:br/>
        <w:t>│   ├── Price Change: {PRICE_CHANGE_PCT}%</w:t>
      </w:r>
      <w:r>
        <w:rPr>
          <w:rFonts w:ascii="Consolas" w:hAnsi="Consolas"/>
          <w:color w:val="1E1E1E"/>
          <w:sz w:val="16"/>
        </w:rPr>
        <w:br/>
        <w:t>│   ├── Spend Increase Due to Volume: ${PRICE_2025 × (QTY_2026 - QTY_2025)}</w:t>
      </w:r>
      <w:r>
        <w:rPr>
          <w:rFonts w:ascii="Consolas" w:hAnsi="Consolas"/>
          <w:color w:val="1E1E1E"/>
          <w:sz w:val="16"/>
        </w:rPr>
        <w:br/>
        <w:t>│   └── Spend Increase Due to Price: ${QTY_2026 × (PRICE_2026 - PRICE_2025)}</w:t>
      </w:r>
      <w:r>
        <w:rPr>
          <w:rFonts w:ascii="Consolas" w:hAnsi="Consolas"/>
          <w:color w:val="1E1E1E"/>
          <w:sz w:val="16"/>
        </w:rPr>
        <w:br/>
        <w:t>│       → KEY INSIGHT: Was this a volume increase or a price increase?</w:t>
      </w:r>
      <w:r>
        <w:rPr>
          <w:rFonts w:ascii="Consolas" w:hAnsi="Consolas"/>
          <w:color w:val="1E1E1E"/>
          <w:sz w:val="16"/>
        </w:rPr>
        <w:br/>
        <w:t>│</w:t>
      </w:r>
      <w:r>
        <w:rPr>
          <w:rFonts w:ascii="Consolas" w:hAnsi="Consolas"/>
          <w:color w:val="1E1E1E"/>
          <w:sz w:val="16"/>
        </w:rPr>
        <w:br/>
        <w:t>├── Context</w:t>
      </w:r>
      <w:r>
        <w:rPr>
          <w:rFonts w:ascii="Consolas" w:hAnsi="Consolas"/>
          <w:color w:val="1E1E1E"/>
          <w:sz w:val="16"/>
        </w:rPr>
        <w:br/>
        <w:t>│   ├── Contracted Rate: ${CONTRACT_PRICE} (from CONTRACT_MAIN)</w:t>
      </w:r>
      <w:r>
        <w:rPr>
          <w:rFonts w:ascii="Consolas" w:hAnsi="Consolas"/>
          <w:color w:val="1E1E1E"/>
          <w:sz w:val="16"/>
        </w:rPr>
        <w:br/>
        <w:t>│   ├── Current Price vs. Contract: {ABOVE/AT/BELOW}</w:t>
      </w:r>
      <w:r>
        <w:rPr>
          <w:rFonts w:ascii="Consolas" w:hAnsi="Consolas"/>
          <w:color w:val="1E1E1E"/>
          <w:sz w:val="16"/>
        </w:rPr>
        <w:br/>
        <w:t>│   ├── PPI-Based Expected Increase: {PPI_ANNUAL_RATE}% (from Alert-18)</w:t>
      </w:r>
      <w:r>
        <w:rPr>
          <w:rFonts w:ascii="Consolas" w:hAnsi="Consolas"/>
          <w:color w:val="1E1E1E"/>
          <w:sz w:val="16"/>
        </w:rPr>
        <w:br/>
        <w:t>│   ├── Actual Price Increase vs. PPI: {ABOVE/BELOW} by {DELTA}%</w:t>
      </w:r>
      <w:r>
        <w:rPr>
          <w:rFonts w:ascii="Consolas" w:hAnsi="Consolas"/>
          <w:color w:val="1E1E1E"/>
          <w:sz w:val="16"/>
        </w:rPr>
        <w:br/>
        <w:t>│   ├── Cross-Supplier Price Check: Cheapest alternative at ${LEAST_PRICE} (from Alert-08 data)</w:t>
      </w:r>
      <w:r>
        <w:rPr>
          <w:rFonts w:ascii="Consolas" w:hAnsi="Consolas"/>
          <w:color w:val="1E1E1E"/>
          <w:sz w:val="16"/>
        </w:rPr>
        <w:br/>
        <w:t>│   └── Long-Term Price Trend (Alert-10): {DIRECTION} over 18mo</w:t>
      </w:r>
      <w:r>
        <w:rPr>
          <w:rFonts w:ascii="Consolas" w:hAnsi="Consolas"/>
          <w:color w:val="1E1E1E"/>
          <w:sz w:val="16"/>
        </w:rPr>
        <w:br/>
        <w:t>│</w:t>
      </w:r>
      <w:r>
        <w:rPr>
          <w:rFonts w:ascii="Consolas" w:hAnsi="Consolas"/>
          <w:color w:val="1E1E1E"/>
          <w:sz w:val="16"/>
        </w:rPr>
        <w:br/>
        <w:t>├── Supplier Context</w:t>
      </w:r>
      <w:r>
        <w:rPr>
          <w:rFonts w:ascii="Consolas" w:hAnsi="Consolas"/>
          <w:color w:val="1E1E1E"/>
          <w:sz w:val="16"/>
        </w:rPr>
        <w:br/>
        <w:t>│   ├── Total AT&amp;T Spend with Supplier: ${TOTAL_SUPPLIER_SPEND}</w:t>
      </w:r>
      <w:r>
        <w:rPr>
          <w:rFonts w:ascii="Consolas" w:hAnsi="Consolas"/>
          <w:color w:val="1E1E1E"/>
          <w:sz w:val="16"/>
        </w:rPr>
        <w:br/>
        <w:t>│   ├── Financial Health (Alert-12): FHR = {FHR}</w:t>
      </w:r>
      <w:r>
        <w:rPr>
          <w:rFonts w:ascii="Consolas" w:hAnsi="Consolas"/>
          <w:color w:val="1E1E1E"/>
          <w:sz w:val="16"/>
        </w:rPr>
        <w:br/>
        <w:t>│   └── Other Parts with YoY Increase from Same Supplier: {COUNT} parts — ${TOTAL}</w:t>
      </w:r>
    </w:p>
    <w:p w14:paraId="7F319E5D" w14:textId="77777777" w:rsidR="003A28BB" w:rsidRDefault="00C953C4">
      <w:r>
        <w:rPr>
          <w:b/>
        </w:rPr>
        <w:lastRenderedPageBreak/>
        <w:t>Steps:</w:t>
      </w:r>
    </w:p>
    <w:tbl>
      <w:tblPr>
        <w:tblStyle w:val="TableGrid"/>
        <w:tblW w:w="0" w:type="auto"/>
        <w:tblLook w:val="04A0" w:firstRow="1" w:lastRow="0" w:firstColumn="1" w:lastColumn="0" w:noHBand="0" w:noVBand="1"/>
      </w:tblPr>
      <w:tblGrid>
        <w:gridCol w:w="2157"/>
        <w:gridCol w:w="2158"/>
        <w:gridCol w:w="2157"/>
        <w:gridCol w:w="2158"/>
      </w:tblGrid>
      <w:tr w:rsidR="003A28BB" w14:paraId="16BA8507" w14:textId="77777777">
        <w:tc>
          <w:tcPr>
            <w:tcW w:w="2160" w:type="dxa"/>
            <w:shd w:val="clear" w:color="auto" w:fill="1F4E79"/>
          </w:tcPr>
          <w:p w14:paraId="2D955517" w14:textId="77777777" w:rsidR="003A28BB" w:rsidRDefault="00C953C4">
            <w:r>
              <w:rPr>
                <w:b/>
                <w:color w:val="FFFFFF"/>
                <w:sz w:val="18"/>
              </w:rPr>
              <w:t>Seq</w:t>
            </w:r>
          </w:p>
        </w:tc>
        <w:tc>
          <w:tcPr>
            <w:tcW w:w="2160" w:type="dxa"/>
            <w:shd w:val="clear" w:color="auto" w:fill="1F4E79"/>
          </w:tcPr>
          <w:p w14:paraId="54EE1E35" w14:textId="77777777" w:rsidR="003A28BB" w:rsidRDefault="00C953C4">
            <w:r>
              <w:rPr>
                <w:b/>
                <w:color w:val="FFFFFF"/>
                <w:sz w:val="18"/>
              </w:rPr>
              <w:t>Action</w:t>
            </w:r>
          </w:p>
        </w:tc>
        <w:tc>
          <w:tcPr>
            <w:tcW w:w="2160" w:type="dxa"/>
            <w:shd w:val="clear" w:color="auto" w:fill="1F4E79"/>
          </w:tcPr>
          <w:p w14:paraId="4E09C2B3" w14:textId="77777777" w:rsidR="003A28BB" w:rsidRDefault="00C953C4">
            <w:r>
              <w:rPr>
                <w:b/>
                <w:color w:val="FFFFFF"/>
                <w:sz w:val="18"/>
              </w:rPr>
              <w:t>Where</w:t>
            </w:r>
          </w:p>
        </w:tc>
        <w:tc>
          <w:tcPr>
            <w:tcW w:w="2160" w:type="dxa"/>
            <w:shd w:val="clear" w:color="auto" w:fill="1F4E79"/>
          </w:tcPr>
          <w:p w14:paraId="677F38FF" w14:textId="77777777" w:rsidR="003A28BB" w:rsidRDefault="00C953C4">
            <w:r>
              <w:rPr>
                <w:b/>
                <w:color w:val="FFFFFF"/>
                <w:sz w:val="18"/>
              </w:rPr>
              <w:t>Detail</w:t>
            </w:r>
          </w:p>
        </w:tc>
      </w:tr>
      <w:tr w:rsidR="003A28BB" w14:paraId="09C5D94F" w14:textId="77777777">
        <w:tc>
          <w:tcPr>
            <w:tcW w:w="2160" w:type="dxa"/>
          </w:tcPr>
          <w:p w14:paraId="0C8E10B9" w14:textId="77777777" w:rsidR="003A28BB" w:rsidRDefault="00C953C4">
            <w:r>
              <w:rPr>
                <w:sz w:val="18"/>
              </w:rPr>
              <w:t>1</w:t>
            </w:r>
          </w:p>
        </w:tc>
        <w:tc>
          <w:tcPr>
            <w:tcW w:w="2160" w:type="dxa"/>
          </w:tcPr>
          <w:p w14:paraId="41243F01" w14:textId="77777777" w:rsidR="003A28BB" w:rsidRDefault="00C953C4">
            <w:r>
              <w:rPr>
                <w:sz w:val="18"/>
              </w:rPr>
              <w:t>Determine if increase is volume-driven or price-driven</w:t>
            </w:r>
          </w:p>
        </w:tc>
        <w:tc>
          <w:tcPr>
            <w:tcW w:w="2160" w:type="dxa"/>
          </w:tcPr>
          <w:p w14:paraId="2691F33D" w14:textId="77777777" w:rsidR="003A28BB" w:rsidRDefault="00C953C4">
            <w:r>
              <w:rPr>
                <w:sz w:val="18"/>
              </w:rPr>
              <w:t>In-platform</w:t>
            </w:r>
          </w:p>
        </w:tc>
        <w:tc>
          <w:tcPr>
            <w:tcW w:w="2160" w:type="dxa"/>
          </w:tcPr>
          <w:p w14:paraId="482D37E3" w14:textId="77777777" w:rsidR="003A28BB" w:rsidRDefault="00C953C4">
            <w:r>
              <w:rPr>
                <w:sz w:val="18"/>
              </w:rPr>
              <w:t>Review Volume vs. Price Decomposition — if &gt;70% price-driven, proceed to Step 2a; if volume-driven, proceed to Step 2b</w:t>
            </w:r>
          </w:p>
        </w:tc>
      </w:tr>
      <w:tr w:rsidR="003A28BB" w14:paraId="361F6A37" w14:textId="77777777">
        <w:tc>
          <w:tcPr>
            <w:tcW w:w="2160" w:type="dxa"/>
            <w:shd w:val="clear" w:color="auto" w:fill="E8F0FE"/>
          </w:tcPr>
          <w:p w14:paraId="062E5703" w14:textId="77777777" w:rsidR="003A28BB" w:rsidRDefault="00C953C4">
            <w:r>
              <w:rPr>
                <w:sz w:val="18"/>
              </w:rPr>
              <w:t>2a</w:t>
            </w:r>
          </w:p>
        </w:tc>
        <w:tc>
          <w:tcPr>
            <w:tcW w:w="2160" w:type="dxa"/>
            <w:shd w:val="clear" w:color="auto" w:fill="E8F0FE"/>
          </w:tcPr>
          <w:p w14:paraId="3ACCC11E" w14:textId="77777777" w:rsidR="003A28BB" w:rsidRDefault="00C953C4">
            <w:r>
              <w:rPr>
                <w:sz w:val="18"/>
              </w:rPr>
              <w:t>If price-driven → Validate against contract and PPI</w:t>
            </w:r>
          </w:p>
        </w:tc>
        <w:tc>
          <w:tcPr>
            <w:tcW w:w="2160" w:type="dxa"/>
            <w:shd w:val="clear" w:color="auto" w:fill="E8F0FE"/>
          </w:tcPr>
          <w:p w14:paraId="5C196A1F" w14:textId="77777777" w:rsidR="003A28BB" w:rsidRDefault="00C953C4">
            <w:r>
              <w:rPr>
                <w:sz w:val="18"/>
              </w:rPr>
              <w:t>In-platform + External</w:t>
            </w:r>
          </w:p>
        </w:tc>
        <w:tc>
          <w:tcPr>
            <w:tcW w:w="2160" w:type="dxa"/>
            <w:shd w:val="clear" w:color="auto" w:fill="E8F0FE"/>
          </w:tcPr>
          <w:p w14:paraId="56091960" w14:textId="77777777" w:rsidR="003A28BB" w:rsidRDefault="00C953C4">
            <w:r w:rsidRPr="001F1069">
              <w:rPr>
                <w:sz w:val="18"/>
                <w:highlight w:val="red"/>
              </w:rPr>
              <w:t>Compare unit price increase vs. contracted rate and PPI inflation rate. If above both, initiate price review</w:t>
            </w:r>
          </w:p>
        </w:tc>
      </w:tr>
      <w:tr w:rsidR="003A28BB" w14:paraId="745E75D4" w14:textId="77777777">
        <w:tc>
          <w:tcPr>
            <w:tcW w:w="2160" w:type="dxa"/>
          </w:tcPr>
          <w:p w14:paraId="6E3AA0DC" w14:textId="77777777" w:rsidR="003A28BB" w:rsidRDefault="00C953C4">
            <w:r>
              <w:rPr>
                <w:sz w:val="18"/>
              </w:rPr>
              <w:t>2b</w:t>
            </w:r>
          </w:p>
        </w:tc>
        <w:tc>
          <w:tcPr>
            <w:tcW w:w="2160" w:type="dxa"/>
          </w:tcPr>
          <w:p w14:paraId="5A3A12CE" w14:textId="77777777" w:rsidR="003A28BB" w:rsidRDefault="00C953C4">
            <w:r>
              <w:rPr>
                <w:sz w:val="18"/>
              </w:rPr>
              <w:t>If volume-driven → Validate demand forecast</w:t>
            </w:r>
          </w:p>
        </w:tc>
        <w:tc>
          <w:tcPr>
            <w:tcW w:w="2160" w:type="dxa"/>
          </w:tcPr>
          <w:p w14:paraId="00F03E7C" w14:textId="77777777" w:rsidR="003A28BB" w:rsidRDefault="00C953C4">
            <w:r>
              <w:rPr>
                <w:sz w:val="18"/>
              </w:rPr>
              <w:t>External — Demand planning</w:t>
            </w:r>
          </w:p>
        </w:tc>
        <w:tc>
          <w:tcPr>
            <w:tcW w:w="2160" w:type="dxa"/>
          </w:tcPr>
          <w:p w14:paraId="1B99BFC4" w14:textId="77777777" w:rsidR="003A28BB" w:rsidRDefault="00C953C4">
            <w:r w:rsidRPr="00EB01A3">
              <w:rPr>
                <w:sz w:val="18"/>
                <w:highlight w:val="darkGray"/>
              </w:rPr>
              <w:t>Confirm volume increase was planned; if unplanned, review forecast accuracy</w:t>
            </w:r>
          </w:p>
        </w:tc>
      </w:tr>
      <w:tr w:rsidR="003A28BB" w14:paraId="6D629725" w14:textId="77777777">
        <w:tc>
          <w:tcPr>
            <w:tcW w:w="2160" w:type="dxa"/>
            <w:shd w:val="clear" w:color="auto" w:fill="E8F0FE"/>
          </w:tcPr>
          <w:p w14:paraId="66DB3120" w14:textId="77777777" w:rsidR="003A28BB" w:rsidRDefault="00C953C4">
            <w:r>
              <w:rPr>
                <w:sz w:val="18"/>
              </w:rPr>
              <w:t>3</w:t>
            </w:r>
          </w:p>
        </w:tc>
        <w:tc>
          <w:tcPr>
            <w:tcW w:w="2160" w:type="dxa"/>
            <w:shd w:val="clear" w:color="auto" w:fill="E8F0FE"/>
          </w:tcPr>
          <w:p w14:paraId="01F87876" w14:textId="77777777" w:rsidR="003A28BB" w:rsidRDefault="00C953C4">
            <w:r>
              <w:rPr>
                <w:sz w:val="18"/>
              </w:rPr>
              <w:t>If price above contract → Trigger contract compliance review</w:t>
            </w:r>
          </w:p>
        </w:tc>
        <w:tc>
          <w:tcPr>
            <w:tcW w:w="2160" w:type="dxa"/>
            <w:shd w:val="clear" w:color="auto" w:fill="E8F0FE"/>
          </w:tcPr>
          <w:p w14:paraId="3432068F" w14:textId="77777777" w:rsidR="003A28BB" w:rsidRDefault="00C953C4">
            <w:r>
              <w:rPr>
                <w:sz w:val="18"/>
              </w:rPr>
              <w:t>External — Contract system</w:t>
            </w:r>
          </w:p>
        </w:tc>
        <w:tc>
          <w:tcPr>
            <w:tcW w:w="2160" w:type="dxa"/>
            <w:shd w:val="clear" w:color="auto" w:fill="E8F0FE"/>
          </w:tcPr>
          <w:p w14:paraId="7E325E8F" w14:textId="77777777" w:rsidR="003A28BB" w:rsidRDefault="00C953C4">
            <w:r w:rsidRPr="00F8707F">
              <w:rPr>
                <w:sz w:val="18"/>
                <w:highlight w:val="green"/>
              </w:rPr>
              <w:t>Cross-reference with Alert-08 data; submit overcharge claim if applicable</w:t>
            </w:r>
          </w:p>
        </w:tc>
      </w:tr>
      <w:tr w:rsidR="003A28BB" w14:paraId="681BC6D4" w14:textId="77777777">
        <w:tc>
          <w:tcPr>
            <w:tcW w:w="2160" w:type="dxa"/>
          </w:tcPr>
          <w:p w14:paraId="7A4D68BD" w14:textId="77777777" w:rsidR="003A28BB" w:rsidRDefault="00C953C4">
            <w:r>
              <w:rPr>
                <w:sz w:val="18"/>
              </w:rPr>
              <w:t>4</w:t>
            </w:r>
          </w:p>
        </w:tc>
        <w:tc>
          <w:tcPr>
            <w:tcW w:w="2160" w:type="dxa"/>
          </w:tcPr>
          <w:p w14:paraId="06B81612" w14:textId="77777777" w:rsidR="003A28BB" w:rsidRDefault="00C953C4">
            <w:r>
              <w:rPr>
                <w:sz w:val="18"/>
              </w:rPr>
              <w:t>If price above PPI but within contract → Flag for renewal</w:t>
            </w:r>
          </w:p>
        </w:tc>
        <w:tc>
          <w:tcPr>
            <w:tcW w:w="2160" w:type="dxa"/>
          </w:tcPr>
          <w:p w14:paraId="5F336A4F" w14:textId="77777777" w:rsidR="003A28BB" w:rsidRDefault="00C953C4">
            <w:r>
              <w:rPr>
                <w:sz w:val="18"/>
              </w:rPr>
              <w:t>Manual</w:t>
            </w:r>
          </w:p>
        </w:tc>
        <w:tc>
          <w:tcPr>
            <w:tcW w:w="2160" w:type="dxa"/>
          </w:tcPr>
          <w:p w14:paraId="52823443" w14:textId="77777777" w:rsidR="003A28BB" w:rsidRPr="00C11E31" w:rsidRDefault="00C953C4">
            <w:pPr>
              <w:rPr>
                <w:highlight w:val="red"/>
              </w:rPr>
            </w:pPr>
            <w:r w:rsidRPr="00C11E31">
              <w:rPr>
                <w:sz w:val="18"/>
                <w:highlight w:val="red"/>
              </w:rPr>
              <w:t>Note in contract renewal preparation that pricing has drifted above inflation benchmark</w:t>
            </w:r>
          </w:p>
        </w:tc>
      </w:tr>
      <w:tr w:rsidR="003A28BB" w14:paraId="4C295B59" w14:textId="77777777">
        <w:tc>
          <w:tcPr>
            <w:tcW w:w="2160" w:type="dxa"/>
            <w:shd w:val="clear" w:color="auto" w:fill="E8F0FE"/>
          </w:tcPr>
          <w:p w14:paraId="0CA7A0B7" w14:textId="77777777" w:rsidR="003A28BB" w:rsidRDefault="00C953C4">
            <w:r>
              <w:rPr>
                <w:sz w:val="18"/>
              </w:rPr>
              <w:t>5</w:t>
            </w:r>
          </w:p>
        </w:tc>
        <w:tc>
          <w:tcPr>
            <w:tcW w:w="2160" w:type="dxa"/>
            <w:shd w:val="clear" w:color="auto" w:fill="E8F0FE"/>
          </w:tcPr>
          <w:p w14:paraId="15CD3CF6" w14:textId="77777777" w:rsidR="003A28BB" w:rsidRDefault="00C953C4">
            <w:r>
              <w:rPr>
                <w:sz w:val="18"/>
              </w:rPr>
              <w:t>If same supplier has YoY increases across multiple parts → Systemic review</w:t>
            </w:r>
          </w:p>
        </w:tc>
        <w:tc>
          <w:tcPr>
            <w:tcW w:w="2160" w:type="dxa"/>
            <w:shd w:val="clear" w:color="auto" w:fill="E8F0FE"/>
          </w:tcPr>
          <w:p w14:paraId="7DA870D8" w14:textId="77777777" w:rsidR="003A28BB" w:rsidRDefault="00C953C4">
            <w:r>
              <w:rPr>
                <w:sz w:val="18"/>
              </w:rPr>
              <w:t>Manual</w:t>
            </w:r>
          </w:p>
        </w:tc>
        <w:tc>
          <w:tcPr>
            <w:tcW w:w="2160" w:type="dxa"/>
            <w:shd w:val="clear" w:color="auto" w:fill="E8F0FE"/>
          </w:tcPr>
          <w:p w14:paraId="41FE199C" w14:textId="77777777" w:rsidR="003A28BB" w:rsidRPr="00C11E31" w:rsidRDefault="00C953C4">
            <w:pPr>
              <w:rPr>
                <w:highlight w:val="red"/>
              </w:rPr>
            </w:pPr>
            <w:r w:rsidRPr="00C11E31">
              <w:rPr>
                <w:sz w:val="18"/>
                <w:highlight w:val="red"/>
              </w:rPr>
              <w:t>Schedule supplier business review to address portfolio-wide pricing drift</w:t>
            </w:r>
          </w:p>
        </w:tc>
      </w:tr>
    </w:tbl>
    <w:p w14:paraId="69A251D3" w14:textId="77777777" w:rsidR="003A28BB" w:rsidRDefault="003A28BB"/>
    <w:p w14:paraId="132A0C75" w14:textId="77777777" w:rsidR="003A28BB" w:rsidRDefault="00C953C4">
      <w:r>
        <w:rPr>
          <w:b/>
        </w:rPr>
        <w:t>Impact Estimate:</w:t>
      </w:r>
    </w:p>
    <w:p w14:paraId="4F2CA132" w14:textId="77777777" w:rsidR="003A28BB" w:rsidRDefault="00C953C4">
      <w:r>
        <w:rPr>
          <w:rFonts w:ascii="Consolas" w:hAnsi="Consolas"/>
          <w:color w:val="B41E1E"/>
          <w:sz w:val="18"/>
        </w:rPr>
        <w:t>PRICE_DRIVEN_OVERSPEND = QTY_2026 × (PRICE_2026 - PRICE_2025) annualized</w:t>
      </w:r>
    </w:p>
    <w:p w14:paraId="7E30D9F2" w14:textId="77777777" w:rsidR="003A28BB" w:rsidRDefault="00C953C4">
      <w:r>
        <w:rPr>
          <w:rFonts w:ascii="Consolas" w:hAnsi="Consolas"/>
          <w:color w:val="B41E1E"/>
          <w:sz w:val="18"/>
        </w:rPr>
        <w:t>ABOVE_PPI_OVERSPEND = QTY_2026 × (PRICE_2026 - PPI_EXPECTED_PRICE) annualized</w:t>
      </w:r>
    </w:p>
    <w:p w14:paraId="33261080" w14:textId="77777777" w:rsidR="003A28BB" w:rsidRDefault="00C953C4">
      <w:r>
        <w:rPr>
          <w:b/>
        </w:rPr>
        <w:t>Escalation Rule:</w:t>
      </w:r>
      <w:r>
        <w:t xml:space="preserve"> If spend increase &gt; $500K and price-driven portion &gt; 50%, auto-escalate to category manager.</w:t>
      </w:r>
    </w:p>
    <w:p w14:paraId="5653D471" w14:textId="77777777" w:rsidR="003A28BB" w:rsidRDefault="00C953C4">
      <w:pPr>
        <w:pStyle w:val="Heading2"/>
      </w:pPr>
      <w:r>
        <w:t>Alert 10 — Long Term Price Variance — Same Supplier &amp; Region</w:t>
      </w:r>
    </w:p>
    <w:p w14:paraId="6909DA00" w14:textId="77777777" w:rsidR="003A28BB" w:rsidRDefault="00C953C4">
      <w:r>
        <w:rPr>
          <w:b/>
        </w:rPr>
        <w:t>Alert ID:</w:t>
      </w:r>
      <w:r>
        <w:t xml:space="preserve"> Alert-10 (ALERT_NAME_ID: 10) | </w:t>
      </w:r>
      <w:r>
        <w:rPr>
          <w:b/>
        </w:rPr>
        <w:t>Level:</w:t>
      </w:r>
      <w:r>
        <w:t xml:space="preserve"> HIGH | </w:t>
      </w:r>
      <w:r>
        <w:rPr>
          <w:b/>
        </w:rPr>
        <w:t>Category:</w:t>
      </w:r>
      <w:r>
        <w:t xml:space="preserve"> Parts &amp; Pricing</w:t>
      </w:r>
    </w:p>
    <w:p w14:paraId="39FD21DE" w14:textId="77777777" w:rsidR="003A28BB" w:rsidRDefault="00C953C4">
      <w:pPr>
        <w:pStyle w:val="Heading3"/>
      </w:pPr>
      <w:r>
        <w:t>Recommendation 1: Review Market Pricing</w:t>
      </w:r>
    </w:p>
    <w:p w14:paraId="3F0922C2" w14:textId="77777777" w:rsidR="003A28BB" w:rsidRDefault="00C953C4">
      <w:r>
        <w:rPr>
          <w:b/>
        </w:rPr>
        <w:t>Trigger:</w:t>
      </w:r>
      <w:r>
        <w:t xml:space="preserve"> RCA Factor = Cross-Supplier Price Trend (≥ 2 other suppliers showing ≥ 10% increase)</w:t>
      </w:r>
    </w:p>
    <w:p w14:paraId="5C872F89" w14:textId="77777777" w:rsidR="003A28BB" w:rsidRDefault="00C953C4">
      <w:r>
        <w:rPr>
          <w:b/>
        </w:rPr>
        <w:t>Embedded Analytics:</w:t>
      </w:r>
    </w:p>
    <w:p w14:paraId="49378A6A" w14:textId="77777777" w:rsidR="003A28BB" w:rsidRDefault="00C953C4">
      <w:pPr>
        <w:shd w:val="clear" w:color="auto" w:fill="F2F2F2"/>
        <w:spacing w:before="80" w:after="80"/>
        <w:ind w:left="432"/>
      </w:pPr>
      <w:r>
        <w:rPr>
          <w:rFonts w:ascii="Consolas" w:hAnsi="Consolas"/>
          <w:color w:val="1E1E1E"/>
          <w:sz w:val="16"/>
        </w:rPr>
        <w:t>MARKET-WIDE PRICE MOVEMENT</w:t>
      </w:r>
      <w:r>
        <w:rPr>
          <w:rFonts w:ascii="Consolas" w:hAnsi="Consolas"/>
          <w:color w:val="1E1E1E"/>
          <w:sz w:val="16"/>
        </w:rPr>
        <w:br/>
        <w:t>├── Part: {ITEM_CODE} — {MANUFACTURER_PART_NUMBER}</w:t>
      </w:r>
      <w:r>
        <w:rPr>
          <w:rFonts w:ascii="Consolas" w:hAnsi="Consolas"/>
          <w:color w:val="1E1E1E"/>
          <w:sz w:val="16"/>
        </w:rPr>
        <w:br/>
        <w:t>├── Region: {STATE} | Supplier: {SVID_NAME}</w:t>
      </w:r>
      <w:r>
        <w:rPr>
          <w:rFonts w:ascii="Consolas" w:hAnsi="Consolas"/>
          <w:color w:val="1E1E1E"/>
          <w:sz w:val="16"/>
        </w:rPr>
        <w:br/>
        <w:t>├── Your Price Drift: +{PRICE_DIFF_PCT}% over 18mo baseline</w:t>
      </w:r>
      <w:r>
        <w:rPr>
          <w:rFonts w:ascii="Consolas" w:hAnsi="Consolas"/>
          <w:color w:val="1E1E1E"/>
          <w:sz w:val="16"/>
        </w:rPr>
        <w:br/>
        <w:t>│</w:t>
      </w:r>
      <w:r>
        <w:rPr>
          <w:rFonts w:ascii="Consolas" w:hAnsi="Consolas"/>
          <w:color w:val="1E1E1E"/>
          <w:sz w:val="16"/>
        </w:rPr>
        <w:br/>
        <w:t>├── Cross-Supplier Trend Confirmation</w:t>
      </w:r>
      <w:r>
        <w:rPr>
          <w:rFonts w:ascii="Consolas" w:hAnsi="Consolas"/>
          <w:color w:val="1E1E1E"/>
          <w:sz w:val="16"/>
        </w:rPr>
        <w:br/>
        <w:t>│   ├── # Suppliers Showing ≥10% Increase: {COUNT} of {TOTAL_VENDORS}</w:t>
      </w:r>
      <w:r>
        <w:rPr>
          <w:rFonts w:ascii="Consolas" w:hAnsi="Consolas"/>
          <w:color w:val="1E1E1E"/>
          <w:sz w:val="16"/>
        </w:rPr>
        <w:br/>
      </w:r>
      <w:r>
        <w:rPr>
          <w:rFonts w:ascii="Consolas" w:hAnsi="Consolas"/>
          <w:color w:val="1E1E1E"/>
          <w:sz w:val="16"/>
        </w:rPr>
        <w:lastRenderedPageBreak/>
        <w:t>│   ├── Market-Wide Avg Increase: {MARKET_AVG_PCT}%</w:t>
      </w:r>
      <w:r>
        <w:rPr>
          <w:rFonts w:ascii="Consolas" w:hAnsi="Consolas"/>
          <w:color w:val="1E1E1E"/>
          <w:sz w:val="16"/>
        </w:rPr>
        <w:br/>
        <w:t>│   ├── Your Increase vs. Market: {ABOVE/BELOW/AT} market by {DELTA}%</w:t>
      </w:r>
      <w:r>
        <w:rPr>
          <w:rFonts w:ascii="Consolas" w:hAnsi="Consolas"/>
          <w:color w:val="1E1E1E"/>
          <w:sz w:val="16"/>
        </w:rPr>
        <w:br/>
        <w:t>│   ├── PPI Benchmark Increase: {PPI_RATE}%</w:t>
      </w:r>
      <w:r>
        <w:rPr>
          <w:rFonts w:ascii="Consolas" w:hAnsi="Consolas"/>
          <w:color w:val="1E1E1E"/>
          <w:sz w:val="16"/>
        </w:rPr>
        <w:br/>
        <w:t>│   └── Market Increase vs. PPI: {ABOVE/BELOW} — suggests {MARKET_DRIVEN / SUPPLIER_DRIVEN}</w:t>
      </w:r>
      <w:r>
        <w:rPr>
          <w:rFonts w:ascii="Consolas" w:hAnsi="Consolas"/>
          <w:color w:val="1E1E1E"/>
          <w:sz w:val="16"/>
        </w:rPr>
        <w:br/>
        <w:t>│</w:t>
      </w:r>
      <w:r>
        <w:rPr>
          <w:rFonts w:ascii="Consolas" w:hAnsi="Consolas"/>
          <w:color w:val="1E1E1E"/>
          <w:sz w:val="16"/>
        </w:rPr>
        <w:br/>
        <w:t>├── Per-Supplier Breakdown (last 24mo)</w:t>
      </w:r>
      <w:r>
        <w:rPr>
          <w:rFonts w:ascii="Consolas" w:hAnsi="Consolas"/>
          <w:color w:val="1E1E1E"/>
          <w:sz w:val="16"/>
        </w:rPr>
        <w:br/>
        <w:t>│   ├── {SUPPLIER_1}: ${HISTORIC_1} → ${CURRENT_1} (+{PCT_1}%)</w:t>
      </w:r>
      <w:r>
        <w:rPr>
          <w:rFonts w:ascii="Consolas" w:hAnsi="Consolas"/>
          <w:color w:val="1E1E1E"/>
          <w:sz w:val="16"/>
        </w:rPr>
        <w:br/>
        <w:t>│   ├── {SUPPLIER_2}: ${HISTORIC_2} → ${CURRENT_2} (+{PCT_2}%)</w:t>
      </w:r>
      <w:r>
        <w:rPr>
          <w:rFonts w:ascii="Consolas" w:hAnsi="Consolas"/>
          <w:color w:val="1E1E1E"/>
          <w:sz w:val="16"/>
        </w:rPr>
        <w:br/>
        <w:t>│   └── (up to 5 suppliers)</w:t>
      </w:r>
      <w:r>
        <w:rPr>
          <w:rFonts w:ascii="Consolas" w:hAnsi="Consolas"/>
          <w:color w:val="1E1E1E"/>
          <w:sz w:val="16"/>
        </w:rPr>
        <w:br/>
        <w:t>│</w:t>
      </w:r>
      <w:r>
        <w:rPr>
          <w:rFonts w:ascii="Consolas" w:hAnsi="Consolas"/>
          <w:color w:val="1E1E1E"/>
          <w:sz w:val="16"/>
        </w:rPr>
        <w:br/>
        <w:t>├── Index Benchmarking</w:t>
      </w:r>
      <w:r>
        <w:rPr>
          <w:rFonts w:ascii="Consolas" w:hAnsi="Consolas"/>
          <w:color w:val="1E1E1E"/>
          <w:sz w:val="16"/>
        </w:rPr>
        <w:br/>
        <w:t>│   ├── PPI (PCU517517) Change Over Same Period: {PPI_CHANGE}%</w:t>
      </w:r>
      <w:r>
        <w:rPr>
          <w:rFonts w:ascii="Consolas" w:hAnsi="Consolas"/>
          <w:color w:val="1E1E1E"/>
          <w:sz w:val="16"/>
        </w:rPr>
        <w:br/>
        <w:t>│   ├── Your Increase vs. PPI: +{EXCESS_VS_PPI}%</w:t>
      </w:r>
      <w:r>
        <w:rPr>
          <w:rFonts w:ascii="Consolas" w:hAnsi="Consolas"/>
          <w:color w:val="1E1E1E"/>
          <w:sz w:val="16"/>
        </w:rPr>
        <w:br/>
        <w:t>│   └── Excess Cost vs. PPI: ${EXCESS_AMOUNT}/year</w:t>
      </w:r>
    </w:p>
    <w:p w14:paraId="72C5D0B5" w14:textId="77777777" w:rsidR="003A28BB" w:rsidRDefault="00C953C4">
      <w:r>
        <w:rPr>
          <w:b/>
        </w:rPr>
        <w:t>Steps:</w:t>
      </w:r>
    </w:p>
    <w:tbl>
      <w:tblPr>
        <w:tblStyle w:val="TableGrid"/>
        <w:tblW w:w="0" w:type="auto"/>
        <w:tblLook w:val="04A0" w:firstRow="1" w:lastRow="0" w:firstColumn="1" w:lastColumn="0" w:noHBand="0" w:noVBand="1"/>
      </w:tblPr>
      <w:tblGrid>
        <w:gridCol w:w="2157"/>
        <w:gridCol w:w="2158"/>
        <w:gridCol w:w="2157"/>
        <w:gridCol w:w="2158"/>
      </w:tblGrid>
      <w:tr w:rsidR="003A28BB" w14:paraId="2E9E986E" w14:textId="77777777">
        <w:tc>
          <w:tcPr>
            <w:tcW w:w="2160" w:type="dxa"/>
            <w:shd w:val="clear" w:color="auto" w:fill="1F4E79"/>
          </w:tcPr>
          <w:p w14:paraId="29E4A58B" w14:textId="77777777" w:rsidR="003A28BB" w:rsidRDefault="00C953C4">
            <w:r>
              <w:rPr>
                <w:b/>
                <w:color w:val="FFFFFF"/>
                <w:sz w:val="18"/>
              </w:rPr>
              <w:t>Seq</w:t>
            </w:r>
          </w:p>
        </w:tc>
        <w:tc>
          <w:tcPr>
            <w:tcW w:w="2160" w:type="dxa"/>
            <w:shd w:val="clear" w:color="auto" w:fill="1F4E79"/>
          </w:tcPr>
          <w:p w14:paraId="43AF8DA7" w14:textId="77777777" w:rsidR="003A28BB" w:rsidRDefault="00C953C4">
            <w:r>
              <w:rPr>
                <w:b/>
                <w:color w:val="FFFFFF"/>
                <w:sz w:val="18"/>
              </w:rPr>
              <w:t>Action</w:t>
            </w:r>
          </w:p>
        </w:tc>
        <w:tc>
          <w:tcPr>
            <w:tcW w:w="2160" w:type="dxa"/>
            <w:shd w:val="clear" w:color="auto" w:fill="1F4E79"/>
          </w:tcPr>
          <w:p w14:paraId="40DA166F" w14:textId="77777777" w:rsidR="003A28BB" w:rsidRDefault="00C953C4">
            <w:r>
              <w:rPr>
                <w:b/>
                <w:color w:val="FFFFFF"/>
                <w:sz w:val="18"/>
              </w:rPr>
              <w:t>Where</w:t>
            </w:r>
          </w:p>
        </w:tc>
        <w:tc>
          <w:tcPr>
            <w:tcW w:w="2160" w:type="dxa"/>
            <w:shd w:val="clear" w:color="auto" w:fill="1F4E79"/>
          </w:tcPr>
          <w:p w14:paraId="099B8734" w14:textId="77777777" w:rsidR="003A28BB" w:rsidRDefault="00C953C4">
            <w:r>
              <w:rPr>
                <w:b/>
                <w:color w:val="FFFFFF"/>
                <w:sz w:val="18"/>
              </w:rPr>
              <w:t>Detail</w:t>
            </w:r>
          </w:p>
        </w:tc>
      </w:tr>
      <w:tr w:rsidR="003A28BB" w14:paraId="0730B13A" w14:textId="77777777">
        <w:tc>
          <w:tcPr>
            <w:tcW w:w="2160" w:type="dxa"/>
          </w:tcPr>
          <w:p w14:paraId="154A72D4" w14:textId="77777777" w:rsidR="003A28BB" w:rsidRDefault="00C953C4">
            <w:r>
              <w:rPr>
                <w:sz w:val="18"/>
              </w:rPr>
              <w:t>1</w:t>
            </w:r>
          </w:p>
        </w:tc>
        <w:tc>
          <w:tcPr>
            <w:tcW w:w="2160" w:type="dxa"/>
          </w:tcPr>
          <w:p w14:paraId="6423F1B3" w14:textId="77777777" w:rsidR="003A28BB" w:rsidRDefault="00C953C4">
            <w:r>
              <w:rPr>
                <w:sz w:val="18"/>
              </w:rPr>
              <w:t>Confirm market-wide trend</w:t>
            </w:r>
          </w:p>
        </w:tc>
        <w:tc>
          <w:tcPr>
            <w:tcW w:w="2160" w:type="dxa"/>
          </w:tcPr>
          <w:p w14:paraId="51FC5331" w14:textId="77777777" w:rsidR="003A28BB" w:rsidRDefault="00C953C4">
            <w:r>
              <w:rPr>
                <w:sz w:val="18"/>
              </w:rPr>
              <w:t>In-platform</w:t>
            </w:r>
          </w:p>
        </w:tc>
        <w:tc>
          <w:tcPr>
            <w:tcW w:w="2160" w:type="dxa"/>
          </w:tcPr>
          <w:p w14:paraId="58105F9B" w14:textId="77777777" w:rsidR="003A28BB" w:rsidRPr="007C01DE" w:rsidRDefault="00C953C4">
            <w:pPr>
              <w:rPr>
                <w:highlight w:val="red"/>
              </w:rPr>
            </w:pPr>
            <w:r w:rsidRPr="00252C98">
              <w:rPr>
                <w:sz w:val="18"/>
              </w:rPr>
              <w:t>Review cross-supplier comparison to validate this is a market phenomenon, not supplier-specific</w:t>
            </w:r>
          </w:p>
        </w:tc>
      </w:tr>
      <w:tr w:rsidR="003A28BB" w14:paraId="6F752884" w14:textId="77777777">
        <w:tc>
          <w:tcPr>
            <w:tcW w:w="2160" w:type="dxa"/>
            <w:shd w:val="clear" w:color="auto" w:fill="E8F0FE"/>
          </w:tcPr>
          <w:p w14:paraId="720BB178" w14:textId="77777777" w:rsidR="003A28BB" w:rsidRDefault="00C953C4">
            <w:r>
              <w:rPr>
                <w:sz w:val="18"/>
              </w:rPr>
              <w:t>2</w:t>
            </w:r>
          </w:p>
        </w:tc>
        <w:tc>
          <w:tcPr>
            <w:tcW w:w="2160" w:type="dxa"/>
            <w:shd w:val="clear" w:color="auto" w:fill="E8F0FE"/>
          </w:tcPr>
          <w:p w14:paraId="45A439A9" w14:textId="77777777" w:rsidR="003A28BB" w:rsidRDefault="00C953C4">
            <w:r>
              <w:rPr>
                <w:sz w:val="18"/>
              </w:rPr>
              <w:t>Benchmark against PPI and industry indices</w:t>
            </w:r>
          </w:p>
        </w:tc>
        <w:tc>
          <w:tcPr>
            <w:tcW w:w="2160" w:type="dxa"/>
            <w:shd w:val="clear" w:color="auto" w:fill="E8F0FE"/>
          </w:tcPr>
          <w:p w14:paraId="4844E5FB" w14:textId="77777777" w:rsidR="003A28BB" w:rsidRDefault="00C953C4">
            <w:r>
              <w:rPr>
                <w:sz w:val="18"/>
              </w:rPr>
              <w:t>In-platform + External</w:t>
            </w:r>
          </w:p>
        </w:tc>
        <w:tc>
          <w:tcPr>
            <w:tcW w:w="2160" w:type="dxa"/>
            <w:shd w:val="clear" w:color="auto" w:fill="E8F0FE"/>
          </w:tcPr>
          <w:p w14:paraId="1637A301" w14:textId="77777777" w:rsidR="003A28BB" w:rsidRPr="007C01DE" w:rsidRDefault="00C953C4">
            <w:pPr>
              <w:rPr>
                <w:highlight w:val="red"/>
              </w:rPr>
            </w:pPr>
            <w:r w:rsidRPr="007C01DE">
              <w:rPr>
                <w:sz w:val="18"/>
                <w:highlight w:val="red"/>
              </w:rPr>
              <w:t>Compare actual increase vs. PPI rate; if increase exceeds PPI, quantify excess</w:t>
            </w:r>
          </w:p>
        </w:tc>
      </w:tr>
      <w:tr w:rsidR="003A28BB" w14:paraId="615610C7" w14:textId="77777777">
        <w:tc>
          <w:tcPr>
            <w:tcW w:w="2160" w:type="dxa"/>
          </w:tcPr>
          <w:p w14:paraId="7CA030E8" w14:textId="77777777" w:rsidR="003A28BB" w:rsidRDefault="00C953C4">
            <w:r>
              <w:rPr>
                <w:sz w:val="18"/>
              </w:rPr>
              <w:t>3</w:t>
            </w:r>
          </w:p>
        </w:tc>
        <w:tc>
          <w:tcPr>
            <w:tcW w:w="2160" w:type="dxa"/>
          </w:tcPr>
          <w:p w14:paraId="28813649" w14:textId="77777777" w:rsidR="003A28BB" w:rsidRDefault="00C953C4">
            <w:r>
              <w:rPr>
                <w:sz w:val="18"/>
              </w:rPr>
              <w:t>Add index-linked pricing clause to contract</w:t>
            </w:r>
          </w:p>
        </w:tc>
        <w:tc>
          <w:tcPr>
            <w:tcW w:w="2160" w:type="dxa"/>
          </w:tcPr>
          <w:p w14:paraId="000C47B2" w14:textId="77777777" w:rsidR="003A28BB" w:rsidRDefault="00C953C4">
            <w:r>
              <w:rPr>
                <w:sz w:val="18"/>
              </w:rPr>
              <w:t>External — Contract system</w:t>
            </w:r>
          </w:p>
        </w:tc>
        <w:tc>
          <w:tcPr>
            <w:tcW w:w="2160" w:type="dxa"/>
          </w:tcPr>
          <w:p w14:paraId="72271B7A" w14:textId="77777777" w:rsidR="003A28BB" w:rsidRPr="007C01DE" w:rsidRDefault="00C953C4">
            <w:pPr>
              <w:rPr>
                <w:highlight w:val="darkGray"/>
              </w:rPr>
            </w:pPr>
            <w:r w:rsidRPr="007C01DE">
              <w:rPr>
                <w:sz w:val="18"/>
                <w:highlight w:val="darkGray"/>
              </w:rPr>
              <w:t>At next renewal, add clause tying price adjustments to PPI or relevant commodity index</w:t>
            </w:r>
          </w:p>
        </w:tc>
      </w:tr>
      <w:tr w:rsidR="003A28BB" w14:paraId="7F709301" w14:textId="77777777">
        <w:tc>
          <w:tcPr>
            <w:tcW w:w="2160" w:type="dxa"/>
            <w:shd w:val="clear" w:color="auto" w:fill="E8F0FE"/>
          </w:tcPr>
          <w:p w14:paraId="3DCE9AB4" w14:textId="77777777" w:rsidR="003A28BB" w:rsidRDefault="00C953C4">
            <w:r>
              <w:rPr>
                <w:sz w:val="18"/>
              </w:rPr>
              <w:t>4</w:t>
            </w:r>
          </w:p>
        </w:tc>
        <w:tc>
          <w:tcPr>
            <w:tcW w:w="2160" w:type="dxa"/>
            <w:shd w:val="clear" w:color="auto" w:fill="E8F0FE"/>
          </w:tcPr>
          <w:p w14:paraId="3A11C142" w14:textId="77777777" w:rsidR="003A28BB" w:rsidRDefault="00C953C4">
            <w:r>
              <w:rPr>
                <w:sz w:val="18"/>
              </w:rPr>
              <w:t>Reassess quarterly</w:t>
            </w:r>
          </w:p>
        </w:tc>
        <w:tc>
          <w:tcPr>
            <w:tcW w:w="2160" w:type="dxa"/>
            <w:shd w:val="clear" w:color="auto" w:fill="E8F0FE"/>
          </w:tcPr>
          <w:p w14:paraId="562FE0F5" w14:textId="77777777" w:rsidR="003A28BB" w:rsidRDefault="00C953C4">
            <w:r>
              <w:rPr>
                <w:sz w:val="18"/>
              </w:rPr>
              <w:t>In-platform</w:t>
            </w:r>
          </w:p>
        </w:tc>
        <w:tc>
          <w:tcPr>
            <w:tcW w:w="2160" w:type="dxa"/>
            <w:shd w:val="clear" w:color="auto" w:fill="E8F0FE"/>
          </w:tcPr>
          <w:p w14:paraId="05D60AFF" w14:textId="77777777" w:rsidR="003A28BB" w:rsidRPr="007C01DE" w:rsidRDefault="00C953C4">
            <w:pPr>
              <w:rPr>
                <w:highlight w:val="darkGray"/>
              </w:rPr>
            </w:pPr>
            <w:r w:rsidRPr="007C01DE">
              <w:rPr>
                <w:sz w:val="18"/>
                <w:highlight w:val="darkGray"/>
              </w:rPr>
              <w:t>Set quarterly review cadence; re-evaluate if market trend reverses</w:t>
            </w:r>
          </w:p>
        </w:tc>
      </w:tr>
    </w:tbl>
    <w:p w14:paraId="1CC47A50" w14:textId="77777777" w:rsidR="003A28BB" w:rsidRDefault="003A28BB"/>
    <w:p w14:paraId="389506BC" w14:textId="77777777" w:rsidR="003A28BB" w:rsidRDefault="00C953C4">
      <w:r>
        <w:rPr>
          <w:b/>
        </w:rPr>
        <w:t>Impact Estimate:</w:t>
      </w:r>
    </w:p>
    <w:p w14:paraId="48303290" w14:textId="77777777" w:rsidR="003A28BB" w:rsidRDefault="00C953C4">
      <w:r>
        <w:rPr>
          <w:rFonts w:ascii="Consolas" w:hAnsi="Consolas"/>
          <w:color w:val="B41E1E"/>
          <w:sz w:val="18"/>
        </w:rPr>
        <w:t>EXCESS_VS_MARKET = (YOUR_INCREASE_PCT - MARKET_AVG_PCT) × CURRENT_SPEND</w:t>
      </w:r>
      <w:r>
        <w:t xml:space="preserve"> (if above market)</w:t>
      </w:r>
    </w:p>
    <w:p w14:paraId="7C109719" w14:textId="77777777" w:rsidR="003A28BB" w:rsidRDefault="00C953C4">
      <w:r>
        <w:rPr>
          <w:rFonts w:ascii="Consolas" w:hAnsi="Consolas"/>
          <w:color w:val="B41E1E"/>
          <w:sz w:val="18"/>
        </w:rPr>
        <w:t>EXCESS_VS_PPI = (YOUR_INCREASE_PCT - PPI_RATE) × CURRENT_SPEND</w:t>
      </w:r>
      <w:r>
        <w:t xml:space="preserve"> (inflation-excess cost)</w:t>
      </w:r>
    </w:p>
    <w:p w14:paraId="2381A3A7" w14:textId="77777777" w:rsidR="003A28BB" w:rsidRDefault="00C953C4">
      <w:r>
        <w:rPr>
          <w:b/>
        </w:rPr>
        <w:t>Escalation Rule:</w:t>
      </w:r>
      <w:r>
        <w:t xml:space="preserve"> If your increase exceeds market average by &gt; 5%, auto-flag for immediate supplier review.</w:t>
      </w:r>
    </w:p>
    <w:p w14:paraId="3F700407" w14:textId="77777777" w:rsidR="003A28BB" w:rsidRDefault="00C953C4">
      <w:pPr>
        <w:pStyle w:val="Heading3"/>
      </w:pPr>
      <w:r>
        <w:t>Recommendation 2: Diversify Supplier Base</w:t>
      </w:r>
    </w:p>
    <w:p w14:paraId="47574986" w14:textId="77777777" w:rsidR="003A28BB" w:rsidRDefault="00C953C4">
      <w:r>
        <w:rPr>
          <w:b/>
        </w:rPr>
        <w:t>Trigger:</w:t>
      </w:r>
      <w:r>
        <w:t xml:space="preserve"> RCA Factor = Supplier Monopoly Risk (only 1 active supplier for this part)</w:t>
      </w:r>
    </w:p>
    <w:p w14:paraId="7AAC705E" w14:textId="77777777" w:rsidR="003A28BB" w:rsidRDefault="00C953C4">
      <w:r>
        <w:rPr>
          <w:b/>
        </w:rPr>
        <w:t>Embedded Analytics:</w:t>
      </w:r>
    </w:p>
    <w:p w14:paraId="445FCC6C" w14:textId="77777777" w:rsidR="003A28BB" w:rsidRDefault="00C953C4">
      <w:pPr>
        <w:shd w:val="clear" w:color="auto" w:fill="F2F2F2"/>
        <w:spacing w:before="80" w:after="80"/>
        <w:ind w:left="432"/>
      </w:pPr>
      <w:r>
        <w:rPr>
          <w:rFonts w:ascii="Consolas" w:hAnsi="Consolas"/>
          <w:color w:val="1E1E1E"/>
          <w:sz w:val="16"/>
        </w:rPr>
        <w:t>(Same structure as Alert-08 Recommendation 2 — Monopoly Risk Analysis)</w:t>
      </w:r>
      <w:r>
        <w:rPr>
          <w:rFonts w:ascii="Consolas" w:hAnsi="Consolas"/>
          <w:color w:val="1E1E1E"/>
          <w:sz w:val="16"/>
        </w:rPr>
        <w:br/>
        <w:t>├── Sole Supplier: {SVID_NAME}</w:t>
      </w:r>
      <w:r>
        <w:rPr>
          <w:rFonts w:ascii="Consolas" w:hAnsi="Consolas"/>
          <w:color w:val="1E1E1E"/>
          <w:sz w:val="16"/>
        </w:rPr>
        <w:br/>
        <w:t>├── Price Drift: +{PRICE_DIFF_PCT}% with no competitive pressure</w:t>
      </w:r>
      <w:r>
        <w:rPr>
          <w:rFonts w:ascii="Consolas" w:hAnsi="Consolas"/>
          <w:color w:val="1E1E1E"/>
          <w:sz w:val="16"/>
        </w:rPr>
        <w:br/>
        <w:t>├── AT&amp;T Spend at Risk: ${TOTAL_SPEND}</w:t>
      </w:r>
      <w:r>
        <w:rPr>
          <w:rFonts w:ascii="Consolas" w:hAnsi="Consolas"/>
          <w:color w:val="1E1E1E"/>
          <w:sz w:val="16"/>
        </w:rPr>
        <w:br/>
        <w:t>├── Alternative Sourcing Options: {cross-region, substitute parts}</w:t>
      </w:r>
      <w:r>
        <w:rPr>
          <w:rFonts w:ascii="Consolas" w:hAnsi="Consolas"/>
          <w:color w:val="1E1E1E"/>
          <w:sz w:val="16"/>
        </w:rPr>
        <w:br/>
        <w:t>├── Target Supplier Profile: {FHR, PD, existing relationship}</w:t>
      </w:r>
    </w:p>
    <w:p w14:paraId="2A3211E5" w14:textId="77777777" w:rsidR="003A28BB" w:rsidRDefault="00C953C4">
      <w:r>
        <w:rPr>
          <w:b/>
        </w:rPr>
        <w:lastRenderedPageBreak/>
        <w:t>Steps:</w:t>
      </w:r>
    </w:p>
    <w:tbl>
      <w:tblPr>
        <w:tblStyle w:val="TableGrid"/>
        <w:tblW w:w="0" w:type="auto"/>
        <w:tblLook w:val="04A0" w:firstRow="1" w:lastRow="0" w:firstColumn="1" w:lastColumn="0" w:noHBand="0" w:noVBand="1"/>
      </w:tblPr>
      <w:tblGrid>
        <w:gridCol w:w="2156"/>
        <w:gridCol w:w="2158"/>
        <w:gridCol w:w="2158"/>
        <w:gridCol w:w="2158"/>
      </w:tblGrid>
      <w:tr w:rsidR="003A28BB" w14:paraId="60A9539E" w14:textId="77777777">
        <w:tc>
          <w:tcPr>
            <w:tcW w:w="2160" w:type="dxa"/>
            <w:shd w:val="clear" w:color="auto" w:fill="1F4E79"/>
          </w:tcPr>
          <w:p w14:paraId="5DE53CAE" w14:textId="77777777" w:rsidR="003A28BB" w:rsidRDefault="00C953C4">
            <w:r>
              <w:rPr>
                <w:b/>
                <w:color w:val="FFFFFF"/>
                <w:sz w:val="18"/>
              </w:rPr>
              <w:t>Seq</w:t>
            </w:r>
          </w:p>
        </w:tc>
        <w:tc>
          <w:tcPr>
            <w:tcW w:w="2160" w:type="dxa"/>
            <w:shd w:val="clear" w:color="auto" w:fill="1F4E79"/>
          </w:tcPr>
          <w:p w14:paraId="3E55CBC8" w14:textId="77777777" w:rsidR="003A28BB" w:rsidRDefault="00C953C4">
            <w:r>
              <w:rPr>
                <w:b/>
                <w:color w:val="FFFFFF"/>
                <w:sz w:val="18"/>
              </w:rPr>
              <w:t>Action</w:t>
            </w:r>
          </w:p>
        </w:tc>
        <w:tc>
          <w:tcPr>
            <w:tcW w:w="2160" w:type="dxa"/>
            <w:shd w:val="clear" w:color="auto" w:fill="1F4E79"/>
          </w:tcPr>
          <w:p w14:paraId="7C77990F" w14:textId="77777777" w:rsidR="003A28BB" w:rsidRDefault="00C953C4">
            <w:r>
              <w:rPr>
                <w:b/>
                <w:color w:val="FFFFFF"/>
                <w:sz w:val="18"/>
              </w:rPr>
              <w:t>Where</w:t>
            </w:r>
          </w:p>
        </w:tc>
        <w:tc>
          <w:tcPr>
            <w:tcW w:w="2160" w:type="dxa"/>
            <w:shd w:val="clear" w:color="auto" w:fill="1F4E79"/>
          </w:tcPr>
          <w:p w14:paraId="1337D9C0" w14:textId="77777777" w:rsidR="003A28BB" w:rsidRDefault="00C953C4">
            <w:r>
              <w:rPr>
                <w:b/>
                <w:color w:val="FFFFFF"/>
                <w:sz w:val="18"/>
              </w:rPr>
              <w:t>Detail</w:t>
            </w:r>
          </w:p>
        </w:tc>
      </w:tr>
      <w:tr w:rsidR="003A28BB" w14:paraId="71BAC9F6" w14:textId="77777777">
        <w:tc>
          <w:tcPr>
            <w:tcW w:w="2160" w:type="dxa"/>
          </w:tcPr>
          <w:p w14:paraId="5AF9CF6E" w14:textId="77777777" w:rsidR="003A28BB" w:rsidRDefault="00C953C4">
            <w:r>
              <w:rPr>
                <w:sz w:val="18"/>
              </w:rPr>
              <w:t>1</w:t>
            </w:r>
          </w:p>
        </w:tc>
        <w:tc>
          <w:tcPr>
            <w:tcW w:w="2160" w:type="dxa"/>
          </w:tcPr>
          <w:p w14:paraId="3C97928B" w14:textId="77777777" w:rsidR="003A28BB" w:rsidRDefault="00C953C4">
            <w:r>
              <w:rPr>
                <w:sz w:val="18"/>
              </w:rPr>
              <w:t>Qualify alternate vendor</w:t>
            </w:r>
          </w:p>
        </w:tc>
        <w:tc>
          <w:tcPr>
            <w:tcW w:w="2160" w:type="dxa"/>
          </w:tcPr>
          <w:p w14:paraId="1DDDA156" w14:textId="77777777" w:rsidR="003A28BB" w:rsidRDefault="00C953C4">
            <w:r>
              <w:rPr>
                <w:sz w:val="18"/>
              </w:rPr>
              <w:t>External — Supplier qualification</w:t>
            </w:r>
          </w:p>
        </w:tc>
        <w:tc>
          <w:tcPr>
            <w:tcW w:w="2160" w:type="dxa"/>
          </w:tcPr>
          <w:p w14:paraId="5A83149E" w14:textId="77777777" w:rsidR="003A28BB" w:rsidRDefault="00C953C4">
            <w:r>
              <w:rPr>
                <w:sz w:val="18"/>
              </w:rPr>
              <w:t>Identify and begin qualifying at least 1 additional supplier for {ITEM_CODE} in {STATE}</w:t>
            </w:r>
          </w:p>
        </w:tc>
      </w:tr>
      <w:tr w:rsidR="003A28BB" w14:paraId="2982C746" w14:textId="77777777">
        <w:tc>
          <w:tcPr>
            <w:tcW w:w="2160" w:type="dxa"/>
            <w:shd w:val="clear" w:color="auto" w:fill="E8F0FE"/>
          </w:tcPr>
          <w:p w14:paraId="25E2D708" w14:textId="77777777" w:rsidR="003A28BB" w:rsidRDefault="00C953C4">
            <w:r>
              <w:rPr>
                <w:sz w:val="18"/>
              </w:rPr>
              <w:t>2</w:t>
            </w:r>
          </w:p>
        </w:tc>
        <w:tc>
          <w:tcPr>
            <w:tcW w:w="2160" w:type="dxa"/>
            <w:shd w:val="clear" w:color="auto" w:fill="E8F0FE"/>
          </w:tcPr>
          <w:p w14:paraId="0A6020B5" w14:textId="77777777" w:rsidR="003A28BB" w:rsidRDefault="00C953C4">
            <w:r>
              <w:rPr>
                <w:sz w:val="18"/>
              </w:rPr>
              <w:t>Issue RFQ</w:t>
            </w:r>
          </w:p>
        </w:tc>
        <w:tc>
          <w:tcPr>
            <w:tcW w:w="2160" w:type="dxa"/>
            <w:shd w:val="clear" w:color="auto" w:fill="E8F0FE"/>
          </w:tcPr>
          <w:p w14:paraId="24D36838" w14:textId="77777777" w:rsidR="003A28BB" w:rsidRDefault="00C953C4">
            <w:r>
              <w:rPr>
                <w:sz w:val="18"/>
              </w:rPr>
              <w:t>External — eSourcing</w:t>
            </w:r>
          </w:p>
        </w:tc>
        <w:tc>
          <w:tcPr>
            <w:tcW w:w="2160" w:type="dxa"/>
            <w:shd w:val="clear" w:color="auto" w:fill="E8F0FE"/>
          </w:tcPr>
          <w:p w14:paraId="5D51E31D" w14:textId="77777777" w:rsidR="003A28BB" w:rsidRPr="0043242D" w:rsidRDefault="00C953C4">
            <w:pPr>
              <w:rPr>
                <w:highlight w:val="darkGray"/>
              </w:rPr>
            </w:pPr>
            <w:r w:rsidRPr="0043242D">
              <w:rPr>
                <w:sz w:val="18"/>
                <w:highlight w:val="darkGray"/>
              </w:rPr>
              <w:t>Issue competitive RFQ to restore pricing pressure</w:t>
            </w:r>
          </w:p>
        </w:tc>
      </w:tr>
      <w:tr w:rsidR="003A28BB" w14:paraId="1657A1A1" w14:textId="77777777">
        <w:tc>
          <w:tcPr>
            <w:tcW w:w="2160" w:type="dxa"/>
          </w:tcPr>
          <w:p w14:paraId="192385F3" w14:textId="77777777" w:rsidR="003A28BB" w:rsidRDefault="00C953C4">
            <w:r>
              <w:rPr>
                <w:sz w:val="18"/>
              </w:rPr>
              <w:t>3</w:t>
            </w:r>
          </w:p>
        </w:tc>
        <w:tc>
          <w:tcPr>
            <w:tcW w:w="2160" w:type="dxa"/>
          </w:tcPr>
          <w:p w14:paraId="02D673A1" w14:textId="77777777" w:rsidR="003A28BB" w:rsidRDefault="00C953C4">
            <w:r>
              <w:rPr>
                <w:sz w:val="18"/>
              </w:rPr>
              <w:t>Use RFQ results as negotiation leverage with incumbent</w:t>
            </w:r>
          </w:p>
        </w:tc>
        <w:tc>
          <w:tcPr>
            <w:tcW w:w="2160" w:type="dxa"/>
          </w:tcPr>
          <w:p w14:paraId="781E8B60" w14:textId="77777777" w:rsidR="003A28BB" w:rsidRDefault="00C953C4">
            <w:r>
              <w:rPr>
                <w:sz w:val="18"/>
              </w:rPr>
              <w:t>External — Supplier meeting</w:t>
            </w:r>
          </w:p>
        </w:tc>
        <w:tc>
          <w:tcPr>
            <w:tcW w:w="2160" w:type="dxa"/>
          </w:tcPr>
          <w:p w14:paraId="46D5E24E" w14:textId="77777777" w:rsidR="003A28BB" w:rsidRPr="0043242D" w:rsidRDefault="00C953C4">
            <w:pPr>
              <w:rPr>
                <w:highlight w:val="darkGray"/>
              </w:rPr>
            </w:pPr>
            <w:r w:rsidRPr="0043242D">
              <w:rPr>
                <w:sz w:val="18"/>
                <w:highlight w:val="darkGray"/>
              </w:rPr>
              <w:t>Present competitive quotes; negotiate price alignment</w:t>
            </w:r>
          </w:p>
        </w:tc>
      </w:tr>
    </w:tbl>
    <w:p w14:paraId="3AE0686B" w14:textId="77777777" w:rsidR="003A28BB" w:rsidRDefault="003A28BB"/>
    <w:p w14:paraId="4E129CEC" w14:textId="77777777" w:rsidR="003A28BB" w:rsidRDefault="00C953C4">
      <w:r>
        <w:rPr>
          <w:b/>
        </w:rPr>
        <w:t>Impact Estimate:</w:t>
      </w:r>
    </w:p>
    <w:p w14:paraId="3B1AF196" w14:textId="77777777" w:rsidR="003A28BB" w:rsidRDefault="00C953C4">
      <w:r>
        <w:rPr>
          <w:rFonts w:ascii="Consolas" w:hAnsi="Consolas"/>
          <w:color w:val="B41E1E"/>
          <w:sz w:val="18"/>
        </w:rPr>
        <w:t>AT_RISK_SPEND = TOTAL_SPEND with sole supplier</w:t>
      </w:r>
    </w:p>
    <w:p w14:paraId="13B2D7E5" w14:textId="77777777" w:rsidR="003A28BB" w:rsidRDefault="00C953C4">
      <w:r>
        <w:rPr>
          <w:rFonts w:ascii="Consolas" w:hAnsi="Consolas"/>
          <w:color w:val="B41E1E"/>
          <w:sz w:val="18"/>
        </w:rPr>
        <w:t>NEGOTIATION_TARGET_SAVINGS = PRICE_DIFF_PCT × 0.5 × ANNUAL_SPEND (assume 50% recovery through competition)</w:t>
      </w:r>
    </w:p>
    <w:p w14:paraId="4F111BD8" w14:textId="77777777" w:rsidR="003A28BB" w:rsidRDefault="00C953C4">
      <w:pPr>
        <w:pStyle w:val="Heading3"/>
      </w:pPr>
      <w:r>
        <w:t>Recommendation 3: Escalate Contract Review</w:t>
      </w:r>
    </w:p>
    <w:p w14:paraId="5E661B63" w14:textId="77777777" w:rsidR="003A28BB" w:rsidRDefault="00C953C4">
      <w:r>
        <w:rPr>
          <w:b/>
        </w:rPr>
        <w:t>Trigger:</w:t>
      </w:r>
      <w:r>
        <w:t xml:space="preserve"> RCA Factor = Sustained Price Escalation (price increased ≥ 3 consecutive months)</w:t>
      </w:r>
    </w:p>
    <w:p w14:paraId="0E3590B7" w14:textId="77777777" w:rsidR="003A28BB" w:rsidRDefault="00C953C4">
      <w:r>
        <w:rPr>
          <w:b/>
        </w:rPr>
        <w:t>Embedded Analytics:</w:t>
      </w:r>
    </w:p>
    <w:p w14:paraId="37FD779A" w14:textId="77777777" w:rsidR="003A28BB" w:rsidRDefault="00C953C4">
      <w:pPr>
        <w:shd w:val="clear" w:color="auto" w:fill="F2F2F2"/>
        <w:spacing w:before="80" w:after="80"/>
        <w:ind w:left="432"/>
      </w:pPr>
      <w:r>
        <w:rPr>
          <w:rFonts w:ascii="Consolas" w:hAnsi="Consolas"/>
          <w:color w:val="1E1E1E"/>
          <w:sz w:val="16"/>
        </w:rPr>
        <w:t>SUSTAINED ESCALATION ANALYSIS</w:t>
      </w:r>
      <w:r>
        <w:rPr>
          <w:rFonts w:ascii="Consolas" w:hAnsi="Consolas"/>
          <w:color w:val="1E1E1E"/>
          <w:sz w:val="16"/>
        </w:rPr>
        <w:br/>
        <w:t>├── Part: {ITEM_CODE} | Supplier: {SVID_NAME} | Region: {STATE}</w:t>
      </w:r>
      <w:r>
        <w:rPr>
          <w:rFonts w:ascii="Consolas" w:hAnsi="Consolas"/>
          <w:color w:val="1E1E1E"/>
          <w:sz w:val="16"/>
        </w:rPr>
        <w:br/>
        <w:t>├── Consecutive Months of Increase: {N_MONTHS}</w:t>
      </w:r>
      <w:r>
        <w:rPr>
          <w:rFonts w:ascii="Consolas" w:hAnsi="Consolas"/>
          <w:color w:val="1E1E1E"/>
          <w:sz w:val="16"/>
        </w:rPr>
        <w:br/>
        <w:t>├── Monthly Price Trajectory:</w:t>
      </w:r>
      <w:r>
        <w:rPr>
          <w:rFonts w:ascii="Consolas" w:hAnsi="Consolas"/>
          <w:color w:val="1E1E1E"/>
          <w:sz w:val="16"/>
        </w:rPr>
        <w:br/>
        <w:t>│   ├── Month -6: ${PRICE_M6}</w:t>
      </w:r>
      <w:r>
        <w:rPr>
          <w:rFonts w:ascii="Consolas" w:hAnsi="Consolas"/>
          <w:color w:val="1E1E1E"/>
          <w:sz w:val="16"/>
        </w:rPr>
        <w:br/>
        <w:t>│   ├── Month -5: ${PRICE_M5}</w:t>
      </w:r>
      <w:r>
        <w:rPr>
          <w:rFonts w:ascii="Consolas" w:hAnsi="Consolas"/>
          <w:color w:val="1E1E1E"/>
          <w:sz w:val="16"/>
        </w:rPr>
        <w:br/>
        <w:t>│   ├── ... (each month)</w:t>
      </w:r>
      <w:r>
        <w:rPr>
          <w:rFonts w:ascii="Consolas" w:hAnsi="Consolas"/>
          <w:color w:val="1E1E1E"/>
          <w:sz w:val="16"/>
        </w:rPr>
        <w:br/>
        <w:t>│   └── Current: ${PRICE_CURRENT}</w:t>
      </w:r>
      <w:r>
        <w:rPr>
          <w:rFonts w:ascii="Consolas" w:hAnsi="Consolas"/>
          <w:color w:val="1E1E1E"/>
          <w:sz w:val="16"/>
        </w:rPr>
        <w:br/>
        <w:t>├── Total Cumulative Increase: +${CUMULATIVE} (+{CUMULATIVE_PCT}%)</w:t>
      </w:r>
      <w:r>
        <w:rPr>
          <w:rFonts w:ascii="Consolas" w:hAnsi="Consolas"/>
          <w:color w:val="1E1E1E"/>
          <w:sz w:val="16"/>
        </w:rPr>
        <w:br/>
        <w:t>├── Monthly Avg Slope: +${MONTHLY_SLOPE}/unit</w:t>
      </w:r>
      <w:r>
        <w:rPr>
          <w:rFonts w:ascii="Consolas" w:hAnsi="Consolas"/>
          <w:color w:val="1E1E1E"/>
          <w:sz w:val="16"/>
        </w:rPr>
        <w:br/>
        <w:t>│</w:t>
      </w:r>
      <w:r>
        <w:rPr>
          <w:rFonts w:ascii="Consolas" w:hAnsi="Consolas"/>
          <w:color w:val="1E1E1E"/>
          <w:sz w:val="16"/>
        </w:rPr>
        <w:br/>
        <w:t>├── Contract Position</w:t>
      </w:r>
      <w:r>
        <w:rPr>
          <w:rFonts w:ascii="Consolas" w:hAnsi="Consolas"/>
          <w:color w:val="1E1E1E"/>
          <w:sz w:val="16"/>
        </w:rPr>
        <w:br/>
        <w:t>│   ├── Contract: {CONTRACT_NUMBER}</w:t>
      </w:r>
      <w:r>
        <w:rPr>
          <w:rFonts w:ascii="Consolas" w:hAnsi="Consolas"/>
          <w:color w:val="1E1E1E"/>
          <w:sz w:val="16"/>
        </w:rPr>
        <w:br/>
        <w:t>│   ├── Contracted Rate: ${CONTRACT_RATE}</w:t>
      </w:r>
      <w:r>
        <w:rPr>
          <w:rFonts w:ascii="Consolas" w:hAnsi="Consolas"/>
          <w:color w:val="1E1E1E"/>
          <w:sz w:val="16"/>
        </w:rPr>
        <w:br/>
        <w:t>│   ├── Current Price vs. Contract: +${ABOVE_CONTRACT}</w:t>
      </w:r>
      <w:r>
        <w:rPr>
          <w:rFonts w:ascii="Consolas" w:hAnsi="Consolas"/>
          <w:color w:val="1E1E1E"/>
          <w:sz w:val="16"/>
        </w:rPr>
        <w:br/>
        <w:t>│   ├── Escalation Clause Cap: {MAX_PCT}% per year</w:t>
      </w:r>
      <w:r>
        <w:rPr>
          <w:rFonts w:ascii="Consolas" w:hAnsi="Consolas"/>
          <w:color w:val="1E1E1E"/>
          <w:sz w:val="16"/>
        </w:rPr>
        <w:br/>
        <w:t>│   └── Actual Escalation vs. Cap: {WITHIN/EXCEEDS}</w:t>
      </w:r>
      <w:r>
        <w:rPr>
          <w:rFonts w:ascii="Consolas" w:hAnsi="Consolas"/>
          <w:color w:val="1E1E1E"/>
          <w:sz w:val="16"/>
        </w:rPr>
        <w:br/>
        <w:t>│</w:t>
      </w:r>
      <w:r>
        <w:rPr>
          <w:rFonts w:ascii="Consolas" w:hAnsi="Consolas"/>
          <w:color w:val="1E1E1E"/>
          <w:sz w:val="16"/>
        </w:rPr>
        <w:br/>
        <w:t>├── Projected Impact (if trend continues)</w:t>
      </w:r>
      <w:r>
        <w:rPr>
          <w:rFonts w:ascii="Consolas" w:hAnsi="Consolas"/>
          <w:color w:val="1E1E1E"/>
          <w:sz w:val="16"/>
        </w:rPr>
        <w:br/>
        <w:t>│   ├── 6-Month Projected Price: ${PROJECTED_6M} (from Alert-18 PPI forecast)</w:t>
      </w:r>
      <w:r>
        <w:rPr>
          <w:rFonts w:ascii="Consolas" w:hAnsi="Consolas"/>
          <w:color w:val="1E1E1E"/>
          <w:sz w:val="16"/>
        </w:rPr>
        <w:br/>
        <w:t>│   ├── 12-Month Projected Price: ${PROJECTED_12M}</w:t>
      </w:r>
      <w:r>
        <w:rPr>
          <w:rFonts w:ascii="Consolas" w:hAnsi="Consolas"/>
          <w:color w:val="1E1E1E"/>
          <w:sz w:val="16"/>
        </w:rPr>
        <w:br/>
        <w:t>│   └── Projected Additional Cost: ${PROJECTED_EXCESS}</w:t>
      </w:r>
    </w:p>
    <w:p w14:paraId="11E20E7D" w14:textId="77777777" w:rsidR="003A28BB" w:rsidRDefault="00C953C4">
      <w:r>
        <w:rPr>
          <w:b/>
        </w:rPr>
        <w:t>Steps:</w:t>
      </w:r>
    </w:p>
    <w:tbl>
      <w:tblPr>
        <w:tblStyle w:val="TableGrid"/>
        <w:tblW w:w="0" w:type="auto"/>
        <w:tblLook w:val="04A0" w:firstRow="1" w:lastRow="0" w:firstColumn="1" w:lastColumn="0" w:noHBand="0" w:noVBand="1"/>
      </w:tblPr>
      <w:tblGrid>
        <w:gridCol w:w="2156"/>
        <w:gridCol w:w="2158"/>
        <w:gridCol w:w="2157"/>
        <w:gridCol w:w="2159"/>
      </w:tblGrid>
      <w:tr w:rsidR="003A28BB" w14:paraId="7F17A263" w14:textId="77777777">
        <w:tc>
          <w:tcPr>
            <w:tcW w:w="2160" w:type="dxa"/>
            <w:shd w:val="clear" w:color="auto" w:fill="1F4E79"/>
          </w:tcPr>
          <w:p w14:paraId="28528616" w14:textId="77777777" w:rsidR="003A28BB" w:rsidRDefault="00C953C4">
            <w:r>
              <w:rPr>
                <w:b/>
                <w:color w:val="FFFFFF"/>
                <w:sz w:val="18"/>
              </w:rPr>
              <w:t>Seq</w:t>
            </w:r>
          </w:p>
        </w:tc>
        <w:tc>
          <w:tcPr>
            <w:tcW w:w="2160" w:type="dxa"/>
            <w:shd w:val="clear" w:color="auto" w:fill="1F4E79"/>
          </w:tcPr>
          <w:p w14:paraId="00EEC812" w14:textId="77777777" w:rsidR="003A28BB" w:rsidRDefault="00C953C4">
            <w:r>
              <w:rPr>
                <w:b/>
                <w:color w:val="FFFFFF"/>
                <w:sz w:val="18"/>
              </w:rPr>
              <w:t>Action</w:t>
            </w:r>
          </w:p>
        </w:tc>
        <w:tc>
          <w:tcPr>
            <w:tcW w:w="2160" w:type="dxa"/>
            <w:shd w:val="clear" w:color="auto" w:fill="1F4E79"/>
          </w:tcPr>
          <w:p w14:paraId="637E185A" w14:textId="77777777" w:rsidR="003A28BB" w:rsidRDefault="00C953C4">
            <w:r>
              <w:rPr>
                <w:b/>
                <w:color w:val="FFFFFF"/>
                <w:sz w:val="18"/>
              </w:rPr>
              <w:t>Where</w:t>
            </w:r>
          </w:p>
        </w:tc>
        <w:tc>
          <w:tcPr>
            <w:tcW w:w="2160" w:type="dxa"/>
            <w:shd w:val="clear" w:color="auto" w:fill="1F4E79"/>
          </w:tcPr>
          <w:p w14:paraId="77792F47" w14:textId="77777777" w:rsidR="003A28BB" w:rsidRDefault="00C953C4">
            <w:r>
              <w:rPr>
                <w:b/>
                <w:color w:val="FFFFFF"/>
                <w:sz w:val="18"/>
              </w:rPr>
              <w:t>Detail</w:t>
            </w:r>
          </w:p>
        </w:tc>
      </w:tr>
      <w:tr w:rsidR="003A28BB" w14:paraId="4E781403" w14:textId="77777777">
        <w:tc>
          <w:tcPr>
            <w:tcW w:w="2160" w:type="dxa"/>
          </w:tcPr>
          <w:p w14:paraId="48BDA9DF" w14:textId="77777777" w:rsidR="003A28BB" w:rsidRDefault="00C953C4">
            <w:r>
              <w:rPr>
                <w:sz w:val="18"/>
              </w:rPr>
              <w:t>1</w:t>
            </w:r>
          </w:p>
        </w:tc>
        <w:tc>
          <w:tcPr>
            <w:tcW w:w="2160" w:type="dxa"/>
          </w:tcPr>
          <w:p w14:paraId="2F2ABE3C" w14:textId="77777777" w:rsidR="003A28BB" w:rsidRDefault="00C953C4">
            <w:r>
              <w:rPr>
                <w:sz w:val="18"/>
              </w:rPr>
              <w:t>Schedule immediate contract review meeting</w:t>
            </w:r>
          </w:p>
        </w:tc>
        <w:tc>
          <w:tcPr>
            <w:tcW w:w="2160" w:type="dxa"/>
          </w:tcPr>
          <w:p w14:paraId="15D0BEB2" w14:textId="77777777" w:rsidR="003A28BB" w:rsidRDefault="00C953C4">
            <w:r>
              <w:rPr>
                <w:sz w:val="18"/>
              </w:rPr>
              <w:t>External — Calendar</w:t>
            </w:r>
          </w:p>
        </w:tc>
        <w:tc>
          <w:tcPr>
            <w:tcW w:w="2160" w:type="dxa"/>
          </w:tcPr>
          <w:p w14:paraId="04305D4D" w14:textId="77777777" w:rsidR="003A28BB" w:rsidRPr="000313DA" w:rsidRDefault="00C953C4">
            <w:pPr>
              <w:rPr>
                <w:highlight w:val="darkGray"/>
              </w:rPr>
            </w:pPr>
            <w:r w:rsidRPr="000313DA">
              <w:rPr>
                <w:sz w:val="18"/>
                <w:highlight w:val="darkGray"/>
              </w:rPr>
              <w:t>Include contract owner, category manager, and supplier account manager</w:t>
            </w:r>
          </w:p>
        </w:tc>
      </w:tr>
      <w:tr w:rsidR="003A28BB" w14:paraId="493A8351" w14:textId="77777777">
        <w:tc>
          <w:tcPr>
            <w:tcW w:w="2160" w:type="dxa"/>
            <w:shd w:val="clear" w:color="auto" w:fill="E8F0FE"/>
          </w:tcPr>
          <w:p w14:paraId="6FA4840A" w14:textId="77777777" w:rsidR="003A28BB" w:rsidRDefault="00C953C4">
            <w:r>
              <w:rPr>
                <w:sz w:val="18"/>
              </w:rPr>
              <w:t>2</w:t>
            </w:r>
          </w:p>
        </w:tc>
        <w:tc>
          <w:tcPr>
            <w:tcW w:w="2160" w:type="dxa"/>
            <w:shd w:val="clear" w:color="auto" w:fill="E8F0FE"/>
          </w:tcPr>
          <w:p w14:paraId="156A6261" w14:textId="77777777" w:rsidR="003A28BB" w:rsidRDefault="00C953C4">
            <w:r>
              <w:rPr>
                <w:sz w:val="18"/>
              </w:rPr>
              <w:t>Request price freeze or rollback</w:t>
            </w:r>
          </w:p>
        </w:tc>
        <w:tc>
          <w:tcPr>
            <w:tcW w:w="2160" w:type="dxa"/>
            <w:shd w:val="clear" w:color="auto" w:fill="E8F0FE"/>
          </w:tcPr>
          <w:p w14:paraId="2D4CE8B3" w14:textId="77777777" w:rsidR="003A28BB" w:rsidRDefault="00C953C4">
            <w:r>
              <w:rPr>
                <w:sz w:val="18"/>
              </w:rPr>
              <w:t>External — Supplier meeting</w:t>
            </w:r>
          </w:p>
        </w:tc>
        <w:tc>
          <w:tcPr>
            <w:tcW w:w="2160" w:type="dxa"/>
            <w:shd w:val="clear" w:color="auto" w:fill="E8F0FE"/>
          </w:tcPr>
          <w:p w14:paraId="7A87DD1C" w14:textId="77777777" w:rsidR="003A28BB" w:rsidRPr="000313DA" w:rsidRDefault="00C953C4">
            <w:pPr>
              <w:rPr>
                <w:highlight w:val="darkGray"/>
              </w:rPr>
            </w:pPr>
            <w:r w:rsidRPr="000313DA">
              <w:rPr>
                <w:sz w:val="18"/>
                <w:highlight w:val="darkGray"/>
              </w:rPr>
              <w:t xml:space="preserve">Present sustained escalation data; demand </w:t>
            </w:r>
            <w:r w:rsidRPr="000313DA">
              <w:rPr>
                <w:sz w:val="18"/>
                <w:highlight w:val="darkGray"/>
              </w:rPr>
              <w:lastRenderedPageBreak/>
              <w:t>price freeze effective immediately or rollback to ${PRICE_M6}</w:t>
            </w:r>
          </w:p>
        </w:tc>
      </w:tr>
      <w:tr w:rsidR="003A28BB" w14:paraId="5753387B" w14:textId="77777777">
        <w:tc>
          <w:tcPr>
            <w:tcW w:w="2160" w:type="dxa"/>
          </w:tcPr>
          <w:p w14:paraId="64CC95E9" w14:textId="77777777" w:rsidR="003A28BB" w:rsidRDefault="00C953C4">
            <w:r>
              <w:rPr>
                <w:sz w:val="18"/>
              </w:rPr>
              <w:lastRenderedPageBreak/>
              <w:t>3</w:t>
            </w:r>
          </w:p>
        </w:tc>
        <w:tc>
          <w:tcPr>
            <w:tcW w:w="2160" w:type="dxa"/>
          </w:tcPr>
          <w:p w14:paraId="17A00388" w14:textId="77777777" w:rsidR="003A28BB" w:rsidRDefault="00C953C4">
            <w:r>
              <w:rPr>
                <w:sz w:val="18"/>
              </w:rPr>
              <w:t>Set escalation cap for contract renewal</w:t>
            </w:r>
          </w:p>
        </w:tc>
        <w:tc>
          <w:tcPr>
            <w:tcW w:w="2160" w:type="dxa"/>
          </w:tcPr>
          <w:p w14:paraId="70B443DB" w14:textId="77777777" w:rsidR="003A28BB" w:rsidRDefault="00C953C4">
            <w:r>
              <w:rPr>
                <w:sz w:val="18"/>
              </w:rPr>
              <w:t>External — Contract system</w:t>
            </w:r>
          </w:p>
        </w:tc>
        <w:tc>
          <w:tcPr>
            <w:tcW w:w="2160" w:type="dxa"/>
          </w:tcPr>
          <w:p w14:paraId="4E9C2563" w14:textId="77777777" w:rsidR="003A28BB" w:rsidRPr="000313DA" w:rsidRDefault="00C953C4">
            <w:pPr>
              <w:rPr>
                <w:highlight w:val="darkGray"/>
              </w:rPr>
            </w:pPr>
            <w:r w:rsidRPr="000313DA">
              <w:rPr>
                <w:sz w:val="18"/>
                <w:highlight w:val="darkGray"/>
              </w:rPr>
              <w:t>Negotiate max annual price increase cap (e.g., PPI + 2%) in renewal terms</w:t>
            </w:r>
          </w:p>
        </w:tc>
      </w:tr>
      <w:tr w:rsidR="003A28BB" w14:paraId="39A73227" w14:textId="77777777">
        <w:tc>
          <w:tcPr>
            <w:tcW w:w="2160" w:type="dxa"/>
            <w:shd w:val="clear" w:color="auto" w:fill="E8F0FE"/>
          </w:tcPr>
          <w:p w14:paraId="2EAAA7A4" w14:textId="77777777" w:rsidR="003A28BB" w:rsidRDefault="00C953C4">
            <w:r>
              <w:rPr>
                <w:sz w:val="18"/>
              </w:rPr>
              <w:t>4</w:t>
            </w:r>
          </w:p>
        </w:tc>
        <w:tc>
          <w:tcPr>
            <w:tcW w:w="2160" w:type="dxa"/>
            <w:shd w:val="clear" w:color="auto" w:fill="E8F0FE"/>
          </w:tcPr>
          <w:p w14:paraId="63EE1A10" w14:textId="77777777" w:rsidR="003A28BB" w:rsidRDefault="00C953C4">
            <w:r>
              <w:rPr>
                <w:sz w:val="18"/>
              </w:rPr>
              <w:t>If supplier refuses → Activate diversification</w:t>
            </w:r>
          </w:p>
        </w:tc>
        <w:tc>
          <w:tcPr>
            <w:tcW w:w="2160" w:type="dxa"/>
            <w:shd w:val="clear" w:color="auto" w:fill="E8F0FE"/>
          </w:tcPr>
          <w:p w14:paraId="406ACFB3" w14:textId="77777777" w:rsidR="003A28BB" w:rsidRDefault="00C953C4">
            <w:r>
              <w:rPr>
                <w:sz w:val="18"/>
              </w:rPr>
              <w:t>In-platform</w:t>
            </w:r>
          </w:p>
        </w:tc>
        <w:tc>
          <w:tcPr>
            <w:tcW w:w="2160" w:type="dxa"/>
            <w:shd w:val="clear" w:color="auto" w:fill="E8F0FE"/>
          </w:tcPr>
          <w:p w14:paraId="5CAED17B" w14:textId="77777777" w:rsidR="003A28BB" w:rsidRDefault="00C953C4">
            <w:r>
              <w:rPr>
                <w:sz w:val="18"/>
              </w:rPr>
              <w:t>Trigger Alert-08 Recommendation 2 (Diversify Supplier Base) workflow</w:t>
            </w:r>
          </w:p>
        </w:tc>
      </w:tr>
    </w:tbl>
    <w:p w14:paraId="5E3BCD2B" w14:textId="77777777" w:rsidR="003A28BB" w:rsidRDefault="003A28BB"/>
    <w:p w14:paraId="373AE401" w14:textId="77777777" w:rsidR="003A28BB" w:rsidRDefault="00C953C4">
      <w:r>
        <w:rPr>
          <w:b/>
        </w:rPr>
        <w:t>Impact Estimate:</w:t>
      </w:r>
    </w:p>
    <w:p w14:paraId="6949DE17" w14:textId="77777777" w:rsidR="003A28BB" w:rsidRDefault="00C953C4">
      <w:r>
        <w:rPr>
          <w:rFonts w:ascii="Consolas" w:hAnsi="Consolas"/>
          <w:color w:val="B41E1E"/>
          <w:sz w:val="18"/>
        </w:rPr>
        <w:t>PROJECTED_EXCESS_COST = MONTHLY_SLOPE × QTY × MONTHS_TO_EXPIRY (cost if trend continues unchecked)</w:t>
      </w:r>
    </w:p>
    <w:p w14:paraId="51DA0F7E" w14:textId="77777777" w:rsidR="003A28BB" w:rsidRDefault="00C953C4">
      <w:r>
        <w:rPr>
          <w:rFonts w:ascii="Consolas" w:hAnsi="Consolas"/>
          <w:color w:val="B41E1E"/>
          <w:sz w:val="18"/>
        </w:rPr>
        <w:t>ROLLBACK_SAVINGS = (PRICE_CURRENT - PRICE_M6) × QTY × 12</w:t>
      </w:r>
    </w:p>
    <w:p w14:paraId="35912745" w14:textId="77777777" w:rsidR="003A28BB" w:rsidRDefault="00C953C4">
      <w:r>
        <w:rPr>
          <w:b/>
        </w:rPr>
        <w:t>Escalation Rule:</w:t>
      </w:r>
      <w:r>
        <w:t xml:space="preserve"> If 6+ consecutive months of increase, auto-escalate to VP of procurement.</w:t>
      </w:r>
    </w:p>
    <w:p w14:paraId="1C9C5B62" w14:textId="77777777" w:rsidR="003A28BB" w:rsidRDefault="00C953C4">
      <w:pPr>
        <w:pStyle w:val="Heading3"/>
      </w:pPr>
      <w:r>
        <w:t>Recommendation 4: Consolidate Purchase Volumes</w:t>
      </w:r>
    </w:p>
    <w:p w14:paraId="356A85DC" w14:textId="77777777" w:rsidR="003A28BB" w:rsidRDefault="00C953C4">
      <w:r>
        <w:rPr>
          <w:b/>
        </w:rPr>
        <w:t>Trigger:</w:t>
      </w:r>
      <w:r>
        <w:t xml:space="preserve"> RCA Factor = Low Quantity Effect (current avg qty &lt; 50% of 18-month average)</w:t>
      </w:r>
    </w:p>
    <w:p w14:paraId="529E18CB" w14:textId="77777777" w:rsidR="003A28BB" w:rsidRDefault="00C953C4">
      <w:r>
        <w:rPr>
          <w:b/>
        </w:rPr>
        <w:t>Embedded Analytics:</w:t>
      </w:r>
    </w:p>
    <w:p w14:paraId="162A15B7" w14:textId="77777777" w:rsidR="003A28BB" w:rsidRDefault="00C953C4">
      <w:pPr>
        <w:shd w:val="clear" w:color="auto" w:fill="F2F2F2"/>
        <w:spacing w:before="80" w:after="80"/>
        <w:ind w:left="432"/>
      </w:pPr>
      <w:r>
        <w:rPr>
          <w:rFonts w:ascii="Consolas" w:hAnsi="Consolas"/>
          <w:color w:val="1E1E1E"/>
          <w:sz w:val="16"/>
        </w:rPr>
        <w:t>VOLUME EROSION ANALYSIS</w:t>
      </w:r>
      <w:r>
        <w:rPr>
          <w:rFonts w:ascii="Consolas" w:hAnsi="Consolas"/>
          <w:color w:val="1E1E1E"/>
          <w:sz w:val="16"/>
        </w:rPr>
        <w:br/>
        <w:t>├── Part: {ITEM_CODE} | Supplier: {SVID_NAME}</w:t>
      </w:r>
      <w:r>
        <w:rPr>
          <w:rFonts w:ascii="Consolas" w:hAnsi="Consolas"/>
          <w:color w:val="1E1E1E"/>
          <w:sz w:val="16"/>
        </w:rPr>
        <w:br/>
        <w:t>├── Historic Avg Monthly Qty (18mo): {HISTORIC_QTY}</w:t>
      </w:r>
      <w:r>
        <w:rPr>
          <w:rFonts w:ascii="Consolas" w:hAnsi="Consolas"/>
          <w:color w:val="1E1E1E"/>
          <w:sz w:val="16"/>
        </w:rPr>
        <w:br/>
        <w:t>├── Current Avg Monthly Qty (6mo): {CURRENT_QTY}</w:t>
      </w:r>
      <w:r>
        <w:rPr>
          <w:rFonts w:ascii="Consolas" w:hAnsi="Consolas"/>
          <w:color w:val="1E1E1E"/>
          <w:sz w:val="16"/>
        </w:rPr>
        <w:br/>
        <w:t>├── Volume Drop: -{DROP_PCT}%</w:t>
      </w:r>
      <w:r>
        <w:rPr>
          <w:rFonts w:ascii="Consolas" w:hAnsi="Consolas"/>
          <w:color w:val="1E1E1E"/>
          <w:sz w:val="16"/>
        </w:rPr>
        <w:br/>
        <w:t>│</w:t>
      </w:r>
      <w:r>
        <w:rPr>
          <w:rFonts w:ascii="Consolas" w:hAnsi="Consolas"/>
          <w:color w:val="1E1E1E"/>
          <w:sz w:val="16"/>
        </w:rPr>
        <w:br/>
        <w:t>├── Price Impact of Low Volume</w:t>
      </w:r>
      <w:r>
        <w:rPr>
          <w:rFonts w:ascii="Consolas" w:hAnsi="Consolas"/>
          <w:color w:val="1E1E1E"/>
          <w:sz w:val="16"/>
        </w:rPr>
        <w:br/>
        <w:t>│   ├── Historic Weighted Avg Price (at higher volume): ${HISTORIC_PRICE}</w:t>
      </w:r>
      <w:r>
        <w:rPr>
          <w:rFonts w:ascii="Consolas" w:hAnsi="Consolas"/>
          <w:color w:val="1E1E1E"/>
          <w:sz w:val="16"/>
        </w:rPr>
        <w:br/>
        <w:t>│   ├── Current Weighted Avg Price (at lower volume): ${CURRENT_PRICE}</w:t>
      </w:r>
      <w:r>
        <w:rPr>
          <w:rFonts w:ascii="Consolas" w:hAnsi="Consolas"/>
          <w:color w:val="1E1E1E"/>
          <w:sz w:val="16"/>
        </w:rPr>
        <w:br/>
        <w:t>│   ├── Price Increase Attributable to Volume Loss: ${VOLUME_PENALTY}</w:t>
      </w:r>
      <w:r>
        <w:rPr>
          <w:rFonts w:ascii="Consolas" w:hAnsi="Consolas"/>
          <w:color w:val="1E1E1E"/>
          <w:sz w:val="16"/>
        </w:rPr>
        <w:br/>
        <w:t>│   └── If volume restored to historic level, estimated price: ${RESTORED_PRICE}</w:t>
      </w:r>
      <w:r>
        <w:rPr>
          <w:rFonts w:ascii="Consolas" w:hAnsi="Consolas"/>
          <w:color w:val="1E1E1E"/>
          <w:sz w:val="16"/>
        </w:rPr>
        <w:br/>
        <w:t>│</w:t>
      </w:r>
      <w:r>
        <w:rPr>
          <w:rFonts w:ascii="Consolas" w:hAnsi="Consolas"/>
          <w:color w:val="1E1E1E"/>
          <w:sz w:val="16"/>
        </w:rPr>
        <w:br/>
        <w:t>├── Consolidation Opportunity</w:t>
      </w:r>
      <w:r>
        <w:rPr>
          <w:rFonts w:ascii="Consolas" w:hAnsi="Consolas"/>
          <w:color w:val="1E1E1E"/>
          <w:sz w:val="16"/>
        </w:rPr>
        <w:br/>
        <w:t>│   ├── Other Buyers of Same Part (within AT&amp;T): {OTHER_ATTUID_COUNT} contract owners</w:t>
      </w:r>
      <w:r>
        <w:rPr>
          <w:rFonts w:ascii="Consolas" w:hAnsi="Consolas"/>
          <w:color w:val="1E1E1E"/>
          <w:sz w:val="16"/>
        </w:rPr>
        <w:br/>
        <w:t>│   ├── Combined Volume if Consolidated: {COMBINED_QTY}/month</w:t>
      </w:r>
      <w:r>
        <w:rPr>
          <w:rFonts w:ascii="Consolas" w:hAnsi="Consolas"/>
          <w:color w:val="1E1E1E"/>
          <w:sz w:val="16"/>
        </w:rPr>
        <w:br/>
        <w:t>│   ├── Estimated Consolidated Price: ${CONSOLIDATED_PRICE}</w:t>
      </w:r>
      <w:r>
        <w:rPr>
          <w:rFonts w:ascii="Consolas" w:hAnsi="Consolas"/>
          <w:color w:val="1E1E1E"/>
          <w:sz w:val="16"/>
        </w:rPr>
        <w:br/>
        <w:t>│   └── Savings vs. Current: ${SAVINGS}</w:t>
      </w:r>
    </w:p>
    <w:p w14:paraId="678FCB85" w14:textId="77777777" w:rsidR="003A28BB" w:rsidRDefault="00C953C4">
      <w:r>
        <w:rPr>
          <w:b/>
        </w:rPr>
        <w:t>Steps:</w:t>
      </w:r>
    </w:p>
    <w:tbl>
      <w:tblPr>
        <w:tblStyle w:val="TableGrid"/>
        <w:tblW w:w="0" w:type="auto"/>
        <w:tblLook w:val="04A0" w:firstRow="1" w:lastRow="0" w:firstColumn="1" w:lastColumn="0" w:noHBand="0" w:noVBand="1"/>
      </w:tblPr>
      <w:tblGrid>
        <w:gridCol w:w="2156"/>
        <w:gridCol w:w="2158"/>
        <w:gridCol w:w="2158"/>
        <w:gridCol w:w="2158"/>
      </w:tblGrid>
      <w:tr w:rsidR="003A28BB" w14:paraId="0AFE5DA3" w14:textId="77777777">
        <w:tc>
          <w:tcPr>
            <w:tcW w:w="2160" w:type="dxa"/>
            <w:shd w:val="clear" w:color="auto" w:fill="1F4E79"/>
          </w:tcPr>
          <w:p w14:paraId="127F9672" w14:textId="77777777" w:rsidR="003A28BB" w:rsidRDefault="00C953C4">
            <w:r>
              <w:rPr>
                <w:b/>
                <w:color w:val="FFFFFF"/>
                <w:sz w:val="18"/>
              </w:rPr>
              <w:t>Seq</w:t>
            </w:r>
          </w:p>
        </w:tc>
        <w:tc>
          <w:tcPr>
            <w:tcW w:w="2160" w:type="dxa"/>
            <w:shd w:val="clear" w:color="auto" w:fill="1F4E79"/>
          </w:tcPr>
          <w:p w14:paraId="43BB40D2" w14:textId="77777777" w:rsidR="003A28BB" w:rsidRDefault="00C953C4">
            <w:r>
              <w:rPr>
                <w:b/>
                <w:color w:val="FFFFFF"/>
                <w:sz w:val="18"/>
              </w:rPr>
              <w:t>Action</w:t>
            </w:r>
          </w:p>
        </w:tc>
        <w:tc>
          <w:tcPr>
            <w:tcW w:w="2160" w:type="dxa"/>
            <w:shd w:val="clear" w:color="auto" w:fill="1F4E79"/>
          </w:tcPr>
          <w:p w14:paraId="01B294FB" w14:textId="77777777" w:rsidR="003A28BB" w:rsidRDefault="00C953C4">
            <w:r>
              <w:rPr>
                <w:b/>
                <w:color w:val="FFFFFF"/>
                <w:sz w:val="18"/>
              </w:rPr>
              <w:t>Where</w:t>
            </w:r>
          </w:p>
        </w:tc>
        <w:tc>
          <w:tcPr>
            <w:tcW w:w="2160" w:type="dxa"/>
            <w:shd w:val="clear" w:color="auto" w:fill="1F4E79"/>
          </w:tcPr>
          <w:p w14:paraId="3B0A08BF" w14:textId="77777777" w:rsidR="003A28BB" w:rsidRDefault="00C953C4">
            <w:r>
              <w:rPr>
                <w:b/>
                <w:color w:val="FFFFFF"/>
                <w:sz w:val="18"/>
              </w:rPr>
              <w:t>Detail</w:t>
            </w:r>
          </w:p>
        </w:tc>
      </w:tr>
      <w:tr w:rsidR="003A28BB" w14:paraId="09644A7A" w14:textId="77777777">
        <w:tc>
          <w:tcPr>
            <w:tcW w:w="2160" w:type="dxa"/>
          </w:tcPr>
          <w:p w14:paraId="5B5ADCF4" w14:textId="77777777" w:rsidR="003A28BB" w:rsidRDefault="00C953C4">
            <w:r>
              <w:rPr>
                <w:sz w:val="18"/>
              </w:rPr>
              <w:t>1</w:t>
            </w:r>
          </w:p>
        </w:tc>
        <w:tc>
          <w:tcPr>
            <w:tcW w:w="2160" w:type="dxa"/>
          </w:tcPr>
          <w:p w14:paraId="47DB52F5" w14:textId="77777777" w:rsidR="003A28BB" w:rsidRDefault="00C953C4">
            <w:r>
              <w:rPr>
                <w:sz w:val="18"/>
              </w:rPr>
              <w:t>Identify root cause of volume decline</w:t>
            </w:r>
          </w:p>
        </w:tc>
        <w:tc>
          <w:tcPr>
            <w:tcW w:w="2160" w:type="dxa"/>
          </w:tcPr>
          <w:p w14:paraId="440A646F" w14:textId="77777777" w:rsidR="003A28BB" w:rsidRDefault="00C953C4">
            <w:r>
              <w:rPr>
                <w:sz w:val="18"/>
              </w:rPr>
              <w:t>Manual</w:t>
            </w:r>
          </w:p>
        </w:tc>
        <w:tc>
          <w:tcPr>
            <w:tcW w:w="2160" w:type="dxa"/>
          </w:tcPr>
          <w:p w14:paraId="5DBBD196" w14:textId="77777777" w:rsidR="003A28BB" w:rsidRDefault="00C953C4">
            <w:r w:rsidRPr="00972ADA">
              <w:rPr>
                <w:sz w:val="18"/>
                <w:highlight w:val="darkGray"/>
              </w:rPr>
              <w:t>Determine if demand genuinely dropped or if volume shifted to another supplier/part</w:t>
            </w:r>
          </w:p>
        </w:tc>
      </w:tr>
      <w:tr w:rsidR="003A28BB" w14:paraId="2CA8BF49" w14:textId="77777777">
        <w:tc>
          <w:tcPr>
            <w:tcW w:w="2160" w:type="dxa"/>
            <w:shd w:val="clear" w:color="auto" w:fill="E8F0FE"/>
          </w:tcPr>
          <w:p w14:paraId="6789DBC5" w14:textId="77777777" w:rsidR="003A28BB" w:rsidRDefault="00C953C4">
            <w:r>
              <w:rPr>
                <w:sz w:val="18"/>
              </w:rPr>
              <w:t>2</w:t>
            </w:r>
          </w:p>
        </w:tc>
        <w:tc>
          <w:tcPr>
            <w:tcW w:w="2160" w:type="dxa"/>
            <w:shd w:val="clear" w:color="auto" w:fill="E8F0FE"/>
          </w:tcPr>
          <w:p w14:paraId="2EC11046" w14:textId="77777777" w:rsidR="003A28BB" w:rsidRDefault="00C953C4">
            <w:r>
              <w:rPr>
                <w:sz w:val="18"/>
              </w:rPr>
              <w:t>Identify other AT&amp;T buyers of same part</w:t>
            </w:r>
          </w:p>
        </w:tc>
        <w:tc>
          <w:tcPr>
            <w:tcW w:w="2160" w:type="dxa"/>
            <w:shd w:val="clear" w:color="auto" w:fill="E8F0FE"/>
          </w:tcPr>
          <w:p w14:paraId="3F9A2300" w14:textId="77777777" w:rsidR="003A28BB" w:rsidRDefault="00C953C4">
            <w:r>
              <w:rPr>
                <w:sz w:val="18"/>
              </w:rPr>
              <w:t>In-platform</w:t>
            </w:r>
          </w:p>
        </w:tc>
        <w:tc>
          <w:tcPr>
            <w:tcW w:w="2160" w:type="dxa"/>
            <w:shd w:val="clear" w:color="auto" w:fill="E8F0FE"/>
          </w:tcPr>
          <w:p w14:paraId="173D7B1D" w14:textId="77777777" w:rsidR="003A28BB" w:rsidRDefault="00C953C4">
            <w:r w:rsidRPr="0023102D">
              <w:rPr>
                <w:sz w:val="18"/>
                <w:highlight w:val="red"/>
              </w:rPr>
              <w:t>Review if other contract owners purchase {ITEM_CODE}; assess consolidation opportunity</w:t>
            </w:r>
          </w:p>
        </w:tc>
      </w:tr>
      <w:tr w:rsidR="003A28BB" w14:paraId="1CB63074" w14:textId="77777777">
        <w:tc>
          <w:tcPr>
            <w:tcW w:w="2160" w:type="dxa"/>
          </w:tcPr>
          <w:p w14:paraId="60BF0C63" w14:textId="77777777" w:rsidR="003A28BB" w:rsidRDefault="00C953C4">
            <w:r>
              <w:rPr>
                <w:sz w:val="18"/>
              </w:rPr>
              <w:t>3</w:t>
            </w:r>
          </w:p>
        </w:tc>
        <w:tc>
          <w:tcPr>
            <w:tcW w:w="2160" w:type="dxa"/>
          </w:tcPr>
          <w:p w14:paraId="1C4B2D00" w14:textId="77777777" w:rsidR="003A28BB" w:rsidRDefault="00C953C4">
            <w:r>
              <w:rPr>
                <w:sz w:val="18"/>
              </w:rPr>
              <w:t xml:space="preserve">Consolidate orders for </w:t>
            </w:r>
            <w:r>
              <w:rPr>
                <w:sz w:val="18"/>
              </w:rPr>
              <w:lastRenderedPageBreak/>
              <w:t>volume discount eligibility</w:t>
            </w:r>
          </w:p>
        </w:tc>
        <w:tc>
          <w:tcPr>
            <w:tcW w:w="2160" w:type="dxa"/>
          </w:tcPr>
          <w:p w14:paraId="0B0A1638" w14:textId="77777777" w:rsidR="003A28BB" w:rsidRDefault="00C953C4">
            <w:r>
              <w:rPr>
                <w:sz w:val="18"/>
              </w:rPr>
              <w:lastRenderedPageBreak/>
              <w:t xml:space="preserve">External — Procurement </w:t>
            </w:r>
            <w:r>
              <w:rPr>
                <w:sz w:val="18"/>
              </w:rPr>
              <w:lastRenderedPageBreak/>
              <w:t>system</w:t>
            </w:r>
          </w:p>
        </w:tc>
        <w:tc>
          <w:tcPr>
            <w:tcW w:w="2160" w:type="dxa"/>
          </w:tcPr>
          <w:p w14:paraId="1D03252F" w14:textId="77777777" w:rsidR="003A28BB" w:rsidRPr="001D045E" w:rsidRDefault="00C953C4">
            <w:pPr>
              <w:rPr>
                <w:highlight w:val="darkGray"/>
              </w:rPr>
            </w:pPr>
            <w:r w:rsidRPr="001D045E">
              <w:rPr>
                <w:sz w:val="18"/>
                <w:highlight w:val="darkGray"/>
              </w:rPr>
              <w:lastRenderedPageBreak/>
              <w:t xml:space="preserve">Coordinate with other </w:t>
            </w:r>
            <w:r w:rsidRPr="001D045E">
              <w:rPr>
                <w:sz w:val="18"/>
                <w:highlight w:val="darkGray"/>
              </w:rPr>
              <w:lastRenderedPageBreak/>
              <w:t>buyers to consolidate POs under single contract</w:t>
            </w:r>
          </w:p>
        </w:tc>
      </w:tr>
      <w:tr w:rsidR="003A28BB" w14:paraId="4092A96B" w14:textId="77777777">
        <w:tc>
          <w:tcPr>
            <w:tcW w:w="2160" w:type="dxa"/>
            <w:shd w:val="clear" w:color="auto" w:fill="E8F0FE"/>
          </w:tcPr>
          <w:p w14:paraId="146D8458" w14:textId="77777777" w:rsidR="003A28BB" w:rsidRDefault="00C953C4">
            <w:r>
              <w:rPr>
                <w:sz w:val="18"/>
              </w:rPr>
              <w:lastRenderedPageBreak/>
              <w:t>4</w:t>
            </w:r>
          </w:p>
        </w:tc>
        <w:tc>
          <w:tcPr>
            <w:tcW w:w="2160" w:type="dxa"/>
            <w:shd w:val="clear" w:color="auto" w:fill="E8F0FE"/>
          </w:tcPr>
          <w:p w14:paraId="487AF245" w14:textId="77777777" w:rsidR="003A28BB" w:rsidRDefault="00C953C4">
            <w:r>
              <w:rPr>
                <w:sz w:val="18"/>
              </w:rPr>
              <w:t>Negotiate volume-linked unit pricing</w:t>
            </w:r>
          </w:p>
        </w:tc>
        <w:tc>
          <w:tcPr>
            <w:tcW w:w="2160" w:type="dxa"/>
            <w:shd w:val="clear" w:color="auto" w:fill="E8F0FE"/>
          </w:tcPr>
          <w:p w14:paraId="2FAD13CA" w14:textId="77777777" w:rsidR="003A28BB" w:rsidRDefault="00C953C4">
            <w:r>
              <w:rPr>
                <w:sz w:val="18"/>
              </w:rPr>
              <w:t>External — Supplier meeting</w:t>
            </w:r>
          </w:p>
        </w:tc>
        <w:tc>
          <w:tcPr>
            <w:tcW w:w="2160" w:type="dxa"/>
            <w:shd w:val="clear" w:color="auto" w:fill="E8F0FE"/>
          </w:tcPr>
          <w:p w14:paraId="1DDCF43E" w14:textId="77777777" w:rsidR="003A28BB" w:rsidRPr="001D045E" w:rsidRDefault="00C953C4">
            <w:pPr>
              <w:rPr>
                <w:highlight w:val="darkGray"/>
              </w:rPr>
            </w:pPr>
            <w:r w:rsidRPr="001D045E">
              <w:rPr>
                <w:sz w:val="18"/>
                <w:highlight w:val="darkGray"/>
              </w:rPr>
              <w:t>Present consolidated volume; negotiate tiered pricing tied to volume commitments</w:t>
            </w:r>
          </w:p>
        </w:tc>
      </w:tr>
    </w:tbl>
    <w:p w14:paraId="557A3EDE" w14:textId="77777777" w:rsidR="003A28BB" w:rsidRDefault="003A28BB"/>
    <w:p w14:paraId="4DCAB20D" w14:textId="77777777" w:rsidR="003A28BB" w:rsidRDefault="00C953C4">
      <w:r>
        <w:rPr>
          <w:b/>
        </w:rPr>
        <w:t>Impact Estimate:</w:t>
      </w:r>
    </w:p>
    <w:p w14:paraId="741D69AC" w14:textId="77777777" w:rsidR="003A28BB" w:rsidRDefault="00C953C4">
      <w:r>
        <w:rPr>
          <w:rFonts w:ascii="Consolas" w:hAnsi="Consolas"/>
          <w:color w:val="B41E1E"/>
          <w:sz w:val="18"/>
        </w:rPr>
        <w:t>VOLUME_PENALTY_COST = (CURRENT_PRICE - HISTORIC_PRICE) × CURRENT_QTY × 12</w:t>
      </w:r>
    </w:p>
    <w:p w14:paraId="276BDA3B" w14:textId="77777777" w:rsidR="003A28BB" w:rsidRDefault="00C953C4">
      <w:r>
        <w:rPr>
          <w:rFonts w:ascii="Consolas" w:hAnsi="Consolas"/>
          <w:color w:val="B41E1E"/>
          <w:sz w:val="18"/>
        </w:rPr>
        <w:t>CONSOLIDATION_SAVINGS = (CURRENT_PRICE - CONSOLIDATED_PRICE) × COMBINED_QTY × 12</w:t>
      </w:r>
    </w:p>
    <w:p w14:paraId="6F9FCEE4" w14:textId="77777777" w:rsidR="003A28BB" w:rsidRDefault="00C953C4">
      <w:pPr>
        <w:pStyle w:val="Heading3"/>
      </w:pPr>
      <w:r>
        <w:t>Recommendation 5: Lock In Demand-Period Pricing</w:t>
      </w:r>
    </w:p>
    <w:p w14:paraId="60D0E947" w14:textId="77777777" w:rsidR="003A28BB" w:rsidRDefault="00C953C4">
      <w:r>
        <w:rPr>
          <w:b/>
        </w:rPr>
        <w:t>Trigger:</w:t>
      </w:r>
      <w:r>
        <w:t xml:space="preserve"> RCA Factor = Demand Surge (current avg qty &gt; 1.5× 18-month average)</w:t>
      </w:r>
    </w:p>
    <w:p w14:paraId="49922AB9" w14:textId="77777777" w:rsidR="003A28BB" w:rsidRDefault="00C953C4">
      <w:r>
        <w:rPr>
          <w:b/>
        </w:rPr>
        <w:t>Embedded Analytics:</w:t>
      </w:r>
    </w:p>
    <w:p w14:paraId="077DE48F" w14:textId="77777777" w:rsidR="003A28BB" w:rsidRDefault="00C953C4">
      <w:pPr>
        <w:shd w:val="clear" w:color="auto" w:fill="F2F2F2"/>
        <w:spacing w:before="80" w:after="80"/>
        <w:ind w:left="432"/>
      </w:pPr>
      <w:r>
        <w:rPr>
          <w:rFonts w:ascii="Consolas" w:hAnsi="Consolas"/>
          <w:color w:val="1E1E1E"/>
          <w:sz w:val="16"/>
        </w:rPr>
        <w:t>DEMAND SURGE ANALYSIS</w:t>
      </w:r>
      <w:r>
        <w:rPr>
          <w:rFonts w:ascii="Consolas" w:hAnsi="Consolas"/>
          <w:color w:val="1E1E1E"/>
          <w:sz w:val="16"/>
        </w:rPr>
        <w:br/>
        <w:t>├── Part: {ITEM_CODE} | Supplier: {SVID_NAME}</w:t>
      </w:r>
      <w:r>
        <w:rPr>
          <w:rFonts w:ascii="Consolas" w:hAnsi="Consolas"/>
          <w:color w:val="1E1E1E"/>
          <w:sz w:val="16"/>
        </w:rPr>
        <w:br/>
        <w:t>├── Historic Avg Monthly Qty: {HISTORIC_QTY}</w:t>
      </w:r>
      <w:r>
        <w:rPr>
          <w:rFonts w:ascii="Consolas" w:hAnsi="Consolas"/>
          <w:color w:val="1E1E1E"/>
          <w:sz w:val="16"/>
        </w:rPr>
        <w:br/>
        <w:t>├── Current Avg Monthly Qty: {CURRENT_QTY}</w:t>
      </w:r>
      <w:r>
        <w:rPr>
          <w:rFonts w:ascii="Consolas" w:hAnsi="Consolas"/>
          <w:color w:val="1E1E1E"/>
          <w:sz w:val="16"/>
        </w:rPr>
        <w:br/>
        <w:t>├── Volume Surge: +{SURGE_PCT}% ({SURGE_MULTIPLIER}x historic)</w:t>
      </w:r>
      <w:r>
        <w:rPr>
          <w:rFonts w:ascii="Consolas" w:hAnsi="Consolas"/>
          <w:color w:val="1E1E1E"/>
          <w:sz w:val="16"/>
        </w:rPr>
        <w:br/>
        <w:t>│</w:t>
      </w:r>
      <w:r>
        <w:rPr>
          <w:rFonts w:ascii="Consolas" w:hAnsi="Consolas"/>
          <w:color w:val="1E1E1E"/>
          <w:sz w:val="16"/>
        </w:rPr>
        <w:br/>
        <w:t>├── Pricing Under Surge</w:t>
      </w:r>
      <w:r>
        <w:rPr>
          <w:rFonts w:ascii="Consolas" w:hAnsi="Consolas"/>
          <w:color w:val="1E1E1E"/>
          <w:sz w:val="16"/>
        </w:rPr>
        <w:br/>
        <w:t>│   ├── Pre-Surge Avg Price: ${HISTORIC_PRICE}</w:t>
      </w:r>
      <w:r>
        <w:rPr>
          <w:rFonts w:ascii="Consolas" w:hAnsi="Consolas"/>
          <w:color w:val="1E1E1E"/>
          <w:sz w:val="16"/>
        </w:rPr>
        <w:br/>
        <w:t>│   ├── Current Price: ${CURRENT_PRICE}</w:t>
      </w:r>
      <w:r>
        <w:rPr>
          <w:rFonts w:ascii="Consolas" w:hAnsi="Consolas"/>
          <w:color w:val="1E1E1E"/>
          <w:sz w:val="16"/>
        </w:rPr>
        <w:br/>
        <w:t>│   ├── Price Increase During Surge: +{PRICE_CHANGE_PCT}%</w:t>
      </w:r>
      <w:r>
        <w:rPr>
          <w:rFonts w:ascii="Consolas" w:hAnsi="Consolas"/>
          <w:color w:val="1E1E1E"/>
          <w:sz w:val="16"/>
        </w:rPr>
        <w:br/>
        <w:t>│   └── Is Supplier Charging Surge Premium? {YES if increase &gt; PPI}</w:t>
      </w:r>
      <w:r>
        <w:rPr>
          <w:rFonts w:ascii="Consolas" w:hAnsi="Consolas"/>
          <w:color w:val="1E1E1E"/>
          <w:sz w:val="16"/>
        </w:rPr>
        <w:br/>
        <w:t>│</w:t>
      </w:r>
      <w:r>
        <w:rPr>
          <w:rFonts w:ascii="Consolas" w:hAnsi="Consolas"/>
          <w:color w:val="1E1E1E"/>
          <w:sz w:val="16"/>
        </w:rPr>
        <w:br/>
        <w:t>├── Forward Commitment Opportunity</w:t>
      </w:r>
      <w:r>
        <w:rPr>
          <w:rFonts w:ascii="Consolas" w:hAnsi="Consolas"/>
          <w:color w:val="1E1E1E"/>
          <w:sz w:val="16"/>
        </w:rPr>
        <w:br/>
        <w:t>│   ├── Forecasted Demand (next 6mo): {FORECAST_QTY} (if available)</w:t>
      </w:r>
      <w:r>
        <w:rPr>
          <w:rFonts w:ascii="Consolas" w:hAnsi="Consolas"/>
          <w:color w:val="1E1E1E"/>
          <w:sz w:val="16"/>
        </w:rPr>
        <w:br/>
        <w:t>│   ├── Estimated Spend at Current Price: ${FORECAST_SPEND}</w:t>
      </w:r>
      <w:r>
        <w:rPr>
          <w:rFonts w:ascii="Consolas" w:hAnsi="Consolas"/>
          <w:color w:val="1E1E1E"/>
          <w:sz w:val="16"/>
        </w:rPr>
        <w:br/>
        <w:t>│   ├── Estimated Spend at Locked Rate: ${LOCKED_SPEND}</w:t>
      </w:r>
      <w:r>
        <w:rPr>
          <w:rFonts w:ascii="Consolas" w:hAnsi="Consolas"/>
          <w:color w:val="1E1E1E"/>
          <w:sz w:val="16"/>
        </w:rPr>
        <w:br/>
        <w:t>│   └── Savings from Locking: ${FORECAST_SPEND - LOCKED_SPEND}</w:t>
      </w:r>
    </w:p>
    <w:p w14:paraId="03B60444" w14:textId="77777777" w:rsidR="003A28BB" w:rsidRDefault="00C953C4">
      <w:r>
        <w:rPr>
          <w:b/>
        </w:rPr>
        <w:t>Steps:</w:t>
      </w:r>
    </w:p>
    <w:tbl>
      <w:tblPr>
        <w:tblStyle w:val="TableGrid"/>
        <w:tblW w:w="0" w:type="auto"/>
        <w:tblLook w:val="04A0" w:firstRow="1" w:lastRow="0" w:firstColumn="1" w:lastColumn="0" w:noHBand="0" w:noVBand="1"/>
      </w:tblPr>
      <w:tblGrid>
        <w:gridCol w:w="2155"/>
        <w:gridCol w:w="2158"/>
        <w:gridCol w:w="2158"/>
        <w:gridCol w:w="2159"/>
      </w:tblGrid>
      <w:tr w:rsidR="003A28BB" w14:paraId="57806048" w14:textId="77777777">
        <w:tc>
          <w:tcPr>
            <w:tcW w:w="2160" w:type="dxa"/>
            <w:shd w:val="clear" w:color="auto" w:fill="1F4E79"/>
          </w:tcPr>
          <w:p w14:paraId="78CE4EA9" w14:textId="77777777" w:rsidR="003A28BB" w:rsidRDefault="00C953C4">
            <w:r>
              <w:rPr>
                <w:b/>
                <w:color w:val="FFFFFF"/>
                <w:sz w:val="18"/>
              </w:rPr>
              <w:t>Seq</w:t>
            </w:r>
          </w:p>
        </w:tc>
        <w:tc>
          <w:tcPr>
            <w:tcW w:w="2160" w:type="dxa"/>
            <w:shd w:val="clear" w:color="auto" w:fill="1F4E79"/>
          </w:tcPr>
          <w:p w14:paraId="1DAC9ECF" w14:textId="77777777" w:rsidR="003A28BB" w:rsidRDefault="00C953C4">
            <w:r>
              <w:rPr>
                <w:b/>
                <w:color w:val="FFFFFF"/>
                <w:sz w:val="18"/>
              </w:rPr>
              <w:t>Action</w:t>
            </w:r>
          </w:p>
        </w:tc>
        <w:tc>
          <w:tcPr>
            <w:tcW w:w="2160" w:type="dxa"/>
            <w:shd w:val="clear" w:color="auto" w:fill="1F4E79"/>
          </w:tcPr>
          <w:p w14:paraId="025536F5" w14:textId="77777777" w:rsidR="003A28BB" w:rsidRDefault="00C953C4">
            <w:r>
              <w:rPr>
                <w:b/>
                <w:color w:val="FFFFFF"/>
                <w:sz w:val="18"/>
              </w:rPr>
              <w:t>Where</w:t>
            </w:r>
          </w:p>
        </w:tc>
        <w:tc>
          <w:tcPr>
            <w:tcW w:w="2160" w:type="dxa"/>
            <w:shd w:val="clear" w:color="auto" w:fill="1F4E79"/>
          </w:tcPr>
          <w:p w14:paraId="1A29FA9F" w14:textId="77777777" w:rsidR="003A28BB" w:rsidRDefault="00C953C4">
            <w:r>
              <w:rPr>
                <w:b/>
                <w:color w:val="FFFFFF"/>
                <w:sz w:val="18"/>
              </w:rPr>
              <w:t>Detail</w:t>
            </w:r>
          </w:p>
        </w:tc>
      </w:tr>
      <w:tr w:rsidR="003A28BB" w14:paraId="2A2909BF" w14:textId="77777777">
        <w:tc>
          <w:tcPr>
            <w:tcW w:w="2160" w:type="dxa"/>
          </w:tcPr>
          <w:p w14:paraId="72FA95AD" w14:textId="77777777" w:rsidR="003A28BB" w:rsidRDefault="00C953C4">
            <w:r>
              <w:rPr>
                <w:sz w:val="18"/>
              </w:rPr>
              <w:t>1</w:t>
            </w:r>
          </w:p>
        </w:tc>
        <w:tc>
          <w:tcPr>
            <w:tcW w:w="2160" w:type="dxa"/>
          </w:tcPr>
          <w:p w14:paraId="124D00CA" w14:textId="77777777" w:rsidR="003A28BB" w:rsidRDefault="00C953C4">
            <w:r>
              <w:rPr>
                <w:sz w:val="18"/>
              </w:rPr>
              <w:t>Validate demand surge is sustained (not one-time)</w:t>
            </w:r>
          </w:p>
        </w:tc>
        <w:tc>
          <w:tcPr>
            <w:tcW w:w="2160" w:type="dxa"/>
          </w:tcPr>
          <w:p w14:paraId="2F241170" w14:textId="77777777" w:rsidR="003A28BB" w:rsidRDefault="00C953C4">
            <w:r>
              <w:rPr>
                <w:sz w:val="18"/>
              </w:rPr>
              <w:t>External — Demand planning</w:t>
            </w:r>
          </w:p>
        </w:tc>
        <w:tc>
          <w:tcPr>
            <w:tcW w:w="2160" w:type="dxa"/>
          </w:tcPr>
          <w:p w14:paraId="15BDB72E" w14:textId="77777777" w:rsidR="003A28BB" w:rsidRPr="00AA5E2B" w:rsidRDefault="00C953C4">
            <w:pPr>
              <w:rPr>
                <w:highlight w:val="darkGray"/>
              </w:rPr>
            </w:pPr>
            <w:r w:rsidRPr="00AA5E2B">
              <w:rPr>
                <w:sz w:val="18"/>
                <w:highlight w:val="darkGray"/>
              </w:rPr>
              <w:t>Confirm elevated volume is expected to continue for ≥ 3 months</w:t>
            </w:r>
          </w:p>
        </w:tc>
      </w:tr>
      <w:tr w:rsidR="003A28BB" w14:paraId="27C50A3B" w14:textId="77777777">
        <w:tc>
          <w:tcPr>
            <w:tcW w:w="2160" w:type="dxa"/>
            <w:shd w:val="clear" w:color="auto" w:fill="E8F0FE"/>
          </w:tcPr>
          <w:p w14:paraId="0367BA69" w14:textId="77777777" w:rsidR="003A28BB" w:rsidRDefault="00C953C4">
            <w:r>
              <w:rPr>
                <w:sz w:val="18"/>
              </w:rPr>
              <w:t>2</w:t>
            </w:r>
          </w:p>
        </w:tc>
        <w:tc>
          <w:tcPr>
            <w:tcW w:w="2160" w:type="dxa"/>
            <w:shd w:val="clear" w:color="auto" w:fill="E8F0FE"/>
          </w:tcPr>
          <w:p w14:paraId="3D66EF57" w14:textId="77777777" w:rsidR="003A28BB" w:rsidRDefault="00C953C4">
            <w:r>
              <w:rPr>
                <w:sz w:val="18"/>
              </w:rPr>
              <w:t>Negotiate volume-based commitment</w:t>
            </w:r>
          </w:p>
        </w:tc>
        <w:tc>
          <w:tcPr>
            <w:tcW w:w="2160" w:type="dxa"/>
            <w:shd w:val="clear" w:color="auto" w:fill="E8F0FE"/>
          </w:tcPr>
          <w:p w14:paraId="30F8A1FE" w14:textId="77777777" w:rsidR="003A28BB" w:rsidRDefault="00C953C4">
            <w:r>
              <w:rPr>
                <w:sz w:val="18"/>
              </w:rPr>
              <w:t>External — Supplier meeting</w:t>
            </w:r>
          </w:p>
        </w:tc>
        <w:tc>
          <w:tcPr>
            <w:tcW w:w="2160" w:type="dxa"/>
            <w:shd w:val="clear" w:color="auto" w:fill="E8F0FE"/>
          </w:tcPr>
          <w:p w14:paraId="4D6B4864" w14:textId="77777777" w:rsidR="003A28BB" w:rsidRPr="00AA5E2B" w:rsidRDefault="00C953C4">
            <w:pPr>
              <w:rPr>
                <w:highlight w:val="darkGray"/>
              </w:rPr>
            </w:pPr>
            <w:r w:rsidRPr="00AA5E2B">
              <w:rPr>
                <w:sz w:val="18"/>
                <w:highlight w:val="darkGray"/>
              </w:rPr>
              <w:t>Offer volume commitment in exchange for price lock at ${HISTORIC_PRICE} or PPI-adjusted rate</w:t>
            </w:r>
          </w:p>
        </w:tc>
      </w:tr>
      <w:tr w:rsidR="003A28BB" w14:paraId="0DECEAC1" w14:textId="77777777">
        <w:tc>
          <w:tcPr>
            <w:tcW w:w="2160" w:type="dxa"/>
          </w:tcPr>
          <w:p w14:paraId="4D265479" w14:textId="77777777" w:rsidR="003A28BB" w:rsidRDefault="00C953C4">
            <w:r>
              <w:rPr>
                <w:sz w:val="18"/>
              </w:rPr>
              <w:t>3</w:t>
            </w:r>
          </w:p>
        </w:tc>
        <w:tc>
          <w:tcPr>
            <w:tcW w:w="2160" w:type="dxa"/>
          </w:tcPr>
          <w:p w14:paraId="52837408" w14:textId="77777777" w:rsidR="003A28BB" w:rsidRDefault="00C953C4">
            <w:r>
              <w:rPr>
                <w:sz w:val="18"/>
              </w:rPr>
              <w:t>Explore forward-buying or blanket PO</w:t>
            </w:r>
          </w:p>
        </w:tc>
        <w:tc>
          <w:tcPr>
            <w:tcW w:w="2160" w:type="dxa"/>
          </w:tcPr>
          <w:p w14:paraId="18073B17" w14:textId="77777777" w:rsidR="003A28BB" w:rsidRDefault="00C953C4">
            <w:r>
              <w:rPr>
                <w:sz w:val="18"/>
              </w:rPr>
              <w:t>External — Procurement system</w:t>
            </w:r>
          </w:p>
        </w:tc>
        <w:tc>
          <w:tcPr>
            <w:tcW w:w="2160" w:type="dxa"/>
          </w:tcPr>
          <w:p w14:paraId="68728F36" w14:textId="77777777" w:rsidR="003A28BB" w:rsidRPr="00AA5E2B" w:rsidRDefault="00C953C4">
            <w:pPr>
              <w:rPr>
                <w:highlight w:val="darkGray"/>
              </w:rPr>
            </w:pPr>
            <w:r w:rsidRPr="00AA5E2B">
              <w:rPr>
                <w:sz w:val="18"/>
                <w:highlight w:val="darkGray"/>
              </w:rPr>
              <w:t>If price increase is expected to worsen, place blanket PO at current locked rate</w:t>
            </w:r>
          </w:p>
        </w:tc>
      </w:tr>
      <w:tr w:rsidR="003A28BB" w14:paraId="77855576" w14:textId="77777777">
        <w:tc>
          <w:tcPr>
            <w:tcW w:w="2160" w:type="dxa"/>
            <w:shd w:val="clear" w:color="auto" w:fill="E8F0FE"/>
          </w:tcPr>
          <w:p w14:paraId="54F6A350" w14:textId="77777777" w:rsidR="003A28BB" w:rsidRDefault="00C953C4">
            <w:r>
              <w:rPr>
                <w:sz w:val="18"/>
              </w:rPr>
              <w:t>4</w:t>
            </w:r>
          </w:p>
        </w:tc>
        <w:tc>
          <w:tcPr>
            <w:tcW w:w="2160" w:type="dxa"/>
            <w:shd w:val="clear" w:color="auto" w:fill="E8F0FE"/>
          </w:tcPr>
          <w:p w14:paraId="14E40C8E" w14:textId="77777777" w:rsidR="003A28BB" w:rsidRDefault="00C953C4">
            <w:r>
              <w:rPr>
                <w:sz w:val="18"/>
              </w:rPr>
              <w:t>Monitor post-commitment pricing</w:t>
            </w:r>
          </w:p>
        </w:tc>
        <w:tc>
          <w:tcPr>
            <w:tcW w:w="2160" w:type="dxa"/>
            <w:shd w:val="clear" w:color="auto" w:fill="E8F0FE"/>
          </w:tcPr>
          <w:p w14:paraId="0BC26AEC" w14:textId="77777777" w:rsidR="003A28BB" w:rsidRDefault="00C953C4">
            <w:r>
              <w:rPr>
                <w:sz w:val="18"/>
              </w:rPr>
              <w:t>In-platform</w:t>
            </w:r>
          </w:p>
        </w:tc>
        <w:tc>
          <w:tcPr>
            <w:tcW w:w="2160" w:type="dxa"/>
            <w:shd w:val="clear" w:color="auto" w:fill="E8F0FE"/>
          </w:tcPr>
          <w:p w14:paraId="3C8C9037" w14:textId="77777777" w:rsidR="003A28BB" w:rsidRPr="00AA5E2B" w:rsidRDefault="00C953C4">
            <w:pPr>
              <w:rPr>
                <w:highlight w:val="darkGray"/>
              </w:rPr>
            </w:pPr>
            <w:r w:rsidRPr="00AA5E2B">
              <w:rPr>
                <w:sz w:val="18"/>
                <w:highlight w:val="darkGray"/>
              </w:rPr>
              <w:t>Track actual invoiced price vs. committed rate for compliance</w:t>
            </w:r>
          </w:p>
        </w:tc>
      </w:tr>
    </w:tbl>
    <w:p w14:paraId="512C74A5" w14:textId="77777777" w:rsidR="003A28BB" w:rsidRDefault="003A28BB"/>
    <w:p w14:paraId="3183C39F" w14:textId="77777777" w:rsidR="003A28BB" w:rsidRDefault="00C953C4">
      <w:r>
        <w:rPr>
          <w:b/>
        </w:rPr>
        <w:lastRenderedPageBreak/>
        <w:t>Impact Estimate:</w:t>
      </w:r>
    </w:p>
    <w:p w14:paraId="26F470E5" w14:textId="77777777" w:rsidR="003A28BB" w:rsidRDefault="00C953C4">
      <w:r>
        <w:rPr>
          <w:rFonts w:ascii="Consolas" w:hAnsi="Consolas"/>
          <w:color w:val="B41E1E"/>
          <w:sz w:val="18"/>
        </w:rPr>
        <w:t>SURGE_PREMIUM_COST = (CURRENT_PRICE - HISTORIC_PRICE) × CURRENT_QTY × 12 (cost of not locking)</w:t>
      </w:r>
    </w:p>
    <w:p w14:paraId="0A9BDBA2" w14:textId="77777777" w:rsidR="003A28BB" w:rsidRDefault="00C953C4">
      <w:r>
        <w:rPr>
          <w:rFonts w:ascii="Consolas" w:hAnsi="Consolas"/>
          <w:color w:val="B41E1E"/>
          <w:sz w:val="18"/>
        </w:rPr>
        <w:t>LOCK_SAVINGS = (CURRENT_PRICE - LOCKED_RATE) × FORECAST_QTY × FORECAST_MONTHS</w:t>
      </w:r>
    </w:p>
    <w:p w14:paraId="1845928C" w14:textId="77777777" w:rsidR="003A28BB" w:rsidRDefault="00C953C4">
      <w:pPr>
        <w:pStyle w:val="Heading3"/>
      </w:pPr>
      <w:r>
        <w:t>Recommendation 6: Address Regional Supply Risk</w:t>
      </w:r>
    </w:p>
    <w:p w14:paraId="4013BD48" w14:textId="77777777" w:rsidR="003A28BB" w:rsidRDefault="00C953C4">
      <w:r>
        <w:rPr>
          <w:b/>
        </w:rPr>
        <w:t>Trigger:</w:t>
      </w:r>
      <w:r>
        <w:t xml:space="preserve"> RCA Factor = Regional Supply Constraint (alert triggered in only 1 state)</w:t>
      </w:r>
    </w:p>
    <w:p w14:paraId="50514461" w14:textId="77777777" w:rsidR="003A28BB" w:rsidRDefault="00C953C4">
      <w:r>
        <w:rPr>
          <w:b/>
        </w:rPr>
        <w:t>Embedded Analytics:</w:t>
      </w:r>
    </w:p>
    <w:p w14:paraId="58B9132E" w14:textId="77777777" w:rsidR="003A28BB" w:rsidRDefault="00C953C4">
      <w:pPr>
        <w:shd w:val="clear" w:color="auto" w:fill="F2F2F2"/>
        <w:spacing w:before="80" w:after="80"/>
        <w:ind w:left="432"/>
      </w:pPr>
      <w:r>
        <w:rPr>
          <w:rFonts w:ascii="Consolas" w:hAnsi="Consolas"/>
          <w:color w:val="1E1E1E"/>
          <w:sz w:val="16"/>
        </w:rPr>
        <w:t>REGIONAL CONSTRAINT ANALYSIS</w:t>
      </w:r>
      <w:r>
        <w:rPr>
          <w:rFonts w:ascii="Consolas" w:hAnsi="Consolas"/>
          <w:color w:val="1E1E1E"/>
          <w:sz w:val="16"/>
        </w:rPr>
        <w:br/>
        <w:t>├── Part: {ITEM_CODE} | Affected Region: {STATE}</w:t>
      </w:r>
      <w:r>
        <w:rPr>
          <w:rFonts w:ascii="Consolas" w:hAnsi="Consolas"/>
          <w:color w:val="1E1E1E"/>
          <w:sz w:val="16"/>
        </w:rPr>
        <w:br/>
        <w:t>├── # Regions with This Alert: 1 (isolated)</w:t>
      </w:r>
      <w:r>
        <w:rPr>
          <w:rFonts w:ascii="Consolas" w:hAnsi="Consolas"/>
          <w:color w:val="1E1E1E"/>
          <w:sz w:val="16"/>
        </w:rPr>
        <w:br/>
        <w:t>├── Price in Affected Region: ${CURRENT_PRICE}</w:t>
      </w:r>
      <w:r>
        <w:rPr>
          <w:rFonts w:ascii="Consolas" w:hAnsi="Consolas"/>
          <w:color w:val="1E1E1E"/>
          <w:sz w:val="16"/>
        </w:rPr>
        <w:br/>
        <w:t>├── Price in Other Regions: ${AVG_OTHER_REGIONS_PRICE}</w:t>
      </w:r>
      <w:r>
        <w:rPr>
          <w:rFonts w:ascii="Consolas" w:hAnsi="Consolas"/>
          <w:color w:val="1E1E1E"/>
          <w:sz w:val="16"/>
        </w:rPr>
        <w:br/>
        <w:t>├── Regional Premium: +${PREMIUM} (+{PREMIUM_PCT}%)</w:t>
      </w:r>
      <w:r>
        <w:rPr>
          <w:rFonts w:ascii="Consolas" w:hAnsi="Consolas"/>
          <w:color w:val="1E1E1E"/>
          <w:sz w:val="16"/>
        </w:rPr>
        <w:br/>
        <w:t>│</w:t>
      </w:r>
      <w:r>
        <w:rPr>
          <w:rFonts w:ascii="Consolas" w:hAnsi="Consolas"/>
          <w:color w:val="1E1E1E"/>
          <w:sz w:val="16"/>
        </w:rPr>
        <w:br/>
        <w:t>├── Cross-Regional Options</w:t>
      </w:r>
      <w:r>
        <w:rPr>
          <w:rFonts w:ascii="Consolas" w:hAnsi="Consolas"/>
          <w:color w:val="1E1E1E"/>
          <w:sz w:val="16"/>
        </w:rPr>
        <w:br/>
        <w:t>│   ├── Nearest Alternative Region: {ALT_STATE} — ${ALT_PRICE} — {VENDOR_COUNT} suppliers</w:t>
      </w:r>
      <w:r>
        <w:rPr>
          <w:rFonts w:ascii="Consolas" w:hAnsi="Consolas"/>
          <w:color w:val="1E1E1E"/>
          <w:sz w:val="16"/>
        </w:rPr>
        <w:br/>
        <w:t>│   ├── Estimated Freight Delta: ${FREIGHT_ESTIMATE}</w:t>
      </w:r>
      <w:r>
        <w:rPr>
          <w:rFonts w:ascii="Consolas" w:hAnsi="Consolas"/>
          <w:color w:val="1E1E1E"/>
          <w:sz w:val="16"/>
        </w:rPr>
        <w:br/>
        <w:t>│   ├── Total Landed Cost from {ALT_STATE}: ${ALT_PRICE + FREIGHT}</w:t>
      </w:r>
      <w:r>
        <w:rPr>
          <w:rFonts w:ascii="Consolas" w:hAnsi="Consolas"/>
          <w:color w:val="1E1E1E"/>
          <w:sz w:val="16"/>
        </w:rPr>
        <w:br/>
        <w:t>│   └── Net Savings vs. Current Regional Price: ${NET_SAVINGS}</w:t>
      </w:r>
      <w:r>
        <w:rPr>
          <w:rFonts w:ascii="Consolas" w:hAnsi="Consolas"/>
          <w:color w:val="1E1E1E"/>
          <w:sz w:val="16"/>
        </w:rPr>
        <w:br/>
        <w:t>│</w:t>
      </w:r>
      <w:r>
        <w:rPr>
          <w:rFonts w:ascii="Consolas" w:hAnsi="Consolas"/>
          <w:color w:val="1E1E1E"/>
          <w:sz w:val="16"/>
        </w:rPr>
        <w:br/>
        <w:t>├── Safety Stock Assessment</w:t>
      </w:r>
      <w:r>
        <w:rPr>
          <w:rFonts w:ascii="Consolas" w:hAnsi="Consolas"/>
          <w:color w:val="1E1E1E"/>
          <w:sz w:val="16"/>
        </w:rPr>
        <w:br/>
        <w:t>│   ├── Current Monthly Usage: {QTY}</w:t>
      </w:r>
      <w:r>
        <w:rPr>
          <w:rFonts w:ascii="Consolas" w:hAnsi="Consolas"/>
          <w:color w:val="1E1E1E"/>
          <w:sz w:val="16"/>
        </w:rPr>
        <w:br/>
        <w:t>│   ├── Recommended Safety Stock: {SAFETY_STOCK_QTY} (2 months)</w:t>
      </w:r>
      <w:r>
        <w:rPr>
          <w:rFonts w:ascii="Consolas" w:hAnsi="Consolas"/>
          <w:color w:val="1E1E1E"/>
          <w:sz w:val="16"/>
        </w:rPr>
        <w:br/>
        <w:t>│   └── Safety Stock Cost: ${SAFETY_STOCK_QTY × CURRENT_PRICE}</w:t>
      </w:r>
    </w:p>
    <w:p w14:paraId="4F21B2A9" w14:textId="77777777" w:rsidR="003A28BB" w:rsidRDefault="00C953C4">
      <w:r>
        <w:rPr>
          <w:b/>
        </w:rPr>
        <w:t>Steps:</w:t>
      </w:r>
    </w:p>
    <w:tbl>
      <w:tblPr>
        <w:tblStyle w:val="TableGrid"/>
        <w:tblW w:w="0" w:type="auto"/>
        <w:tblLook w:val="04A0" w:firstRow="1" w:lastRow="0" w:firstColumn="1" w:lastColumn="0" w:noHBand="0" w:noVBand="1"/>
      </w:tblPr>
      <w:tblGrid>
        <w:gridCol w:w="2156"/>
        <w:gridCol w:w="2158"/>
        <w:gridCol w:w="2157"/>
        <w:gridCol w:w="2159"/>
      </w:tblGrid>
      <w:tr w:rsidR="003A28BB" w14:paraId="25D6611D" w14:textId="77777777">
        <w:tc>
          <w:tcPr>
            <w:tcW w:w="2160" w:type="dxa"/>
            <w:shd w:val="clear" w:color="auto" w:fill="1F4E79"/>
          </w:tcPr>
          <w:p w14:paraId="5ACFED43" w14:textId="77777777" w:rsidR="003A28BB" w:rsidRDefault="00C953C4">
            <w:r>
              <w:rPr>
                <w:b/>
                <w:color w:val="FFFFFF"/>
                <w:sz w:val="18"/>
              </w:rPr>
              <w:t>Seq</w:t>
            </w:r>
          </w:p>
        </w:tc>
        <w:tc>
          <w:tcPr>
            <w:tcW w:w="2160" w:type="dxa"/>
            <w:shd w:val="clear" w:color="auto" w:fill="1F4E79"/>
          </w:tcPr>
          <w:p w14:paraId="75CE0472" w14:textId="77777777" w:rsidR="003A28BB" w:rsidRDefault="00C953C4">
            <w:r>
              <w:rPr>
                <w:b/>
                <w:color w:val="FFFFFF"/>
                <w:sz w:val="18"/>
              </w:rPr>
              <w:t>Action</w:t>
            </w:r>
          </w:p>
        </w:tc>
        <w:tc>
          <w:tcPr>
            <w:tcW w:w="2160" w:type="dxa"/>
            <w:shd w:val="clear" w:color="auto" w:fill="1F4E79"/>
          </w:tcPr>
          <w:p w14:paraId="7B8D72D6" w14:textId="77777777" w:rsidR="003A28BB" w:rsidRDefault="00C953C4">
            <w:r>
              <w:rPr>
                <w:b/>
                <w:color w:val="FFFFFF"/>
                <w:sz w:val="18"/>
              </w:rPr>
              <w:t>Where</w:t>
            </w:r>
          </w:p>
        </w:tc>
        <w:tc>
          <w:tcPr>
            <w:tcW w:w="2160" w:type="dxa"/>
            <w:shd w:val="clear" w:color="auto" w:fill="1F4E79"/>
          </w:tcPr>
          <w:p w14:paraId="7C7B6B75" w14:textId="77777777" w:rsidR="003A28BB" w:rsidRDefault="00C953C4">
            <w:r>
              <w:rPr>
                <w:b/>
                <w:color w:val="FFFFFF"/>
                <w:sz w:val="18"/>
              </w:rPr>
              <w:t>Detail</w:t>
            </w:r>
          </w:p>
        </w:tc>
      </w:tr>
      <w:tr w:rsidR="003A28BB" w14:paraId="6E82BB2C" w14:textId="77777777">
        <w:tc>
          <w:tcPr>
            <w:tcW w:w="2160" w:type="dxa"/>
          </w:tcPr>
          <w:p w14:paraId="2C5867E2" w14:textId="77777777" w:rsidR="003A28BB" w:rsidRDefault="00C953C4">
            <w:r>
              <w:rPr>
                <w:sz w:val="18"/>
              </w:rPr>
              <w:t>1</w:t>
            </w:r>
          </w:p>
        </w:tc>
        <w:tc>
          <w:tcPr>
            <w:tcW w:w="2160" w:type="dxa"/>
          </w:tcPr>
          <w:p w14:paraId="5696147A" w14:textId="77777777" w:rsidR="003A28BB" w:rsidRDefault="00C953C4">
            <w:r>
              <w:rPr>
                <w:sz w:val="18"/>
              </w:rPr>
              <w:t>Investigate regional disruption cause</w:t>
            </w:r>
          </w:p>
        </w:tc>
        <w:tc>
          <w:tcPr>
            <w:tcW w:w="2160" w:type="dxa"/>
          </w:tcPr>
          <w:p w14:paraId="569C822E" w14:textId="77777777" w:rsidR="003A28BB" w:rsidRDefault="00C953C4">
            <w:r>
              <w:rPr>
                <w:sz w:val="18"/>
              </w:rPr>
              <w:t>Manual</w:t>
            </w:r>
          </w:p>
        </w:tc>
        <w:tc>
          <w:tcPr>
            <w:tcW w:w="2160" w:type="dxa"/>
          </w:tcPr>
          <w:p w14:paraId="4D3B1433" w14:textId="77777777" w:rsidR="003A28BB" w:rsidRDefault="00C953C4">
            <w:r w:rsidRPr="00EA22EC">
              <w:rPr>
                <w:sz w:val="18"/>
                <w:highlight w:val="darkGray"/>
              </w:rPr>
              <w:t>Determine if regional price spike is due to logistics disruption, local demand, or supplier constraint</w:t>
            </w:r>
          </w:p>
        </w:tc>
      </w:tr>
      <w:tr w:rsidR="003A28BB" w14:paraId="0D4A776B" w14:textId="77777777">
        <w:tc>
          <w:tcPr>
            <w:tcW w:w="2160" w:type="dxa"/>
            <w:shd w:val="clear" w:color="auto" w:fill="E8F0FE"/>
          </w:tcPr>
          <w:p w14:paraId="28536E3D" w14:textId="77777777" w:rsidR="003A28BB" w:rsidRDefault="00C953C4">
            <w:r>
              <w:rPr>
                <w:sz w:val="18"/>
              </w:rPr>
              <w:t>2</w:t>
            </w:r>
          </w:p>
        </w:tc>
        <w:tc>
          <w:tcPr>
            <w:tcW w:w="2160" w:type="dxa"/>
            <w:shd w:val="clear" w:color="auto" w:fill="E8F0FE"/>
          </w:tcPr>
          <w:p w14:paraId="23B8D954" w14:textId="77777777" w:rsidR="003A28BB" w:rsidRDefault="00C953C4">
            <w:r>
              <w:rPr>
                <w:sz w:val="18"/>
              </w:rPr>
              <w:t>Assess cross-regional sourcing viability</w:t>
            </w:r>
          </w:p>
        </w:tc>
        <w:tc>
          <w:tcPr>
            <w:tcW w:w="2160" w:type="dxa"/>
            <w:shd w:val="clear" w:color="auto" w:fill="E8F0FE"/>
          </w:tcPr>
          <w:p w14:paraId="057623B7" w14:textId="77777777" w:rsidR="003A28BB" w:rsidRDefault="00C953C4">
            <w:r>
              <w:rPr>
                <w:sz w:val="18"/>
              </w:rPr>
              <w:t>In-platform</w:t>
            </w:r>
          </w:p>
        </w:tc>
        <w:tc>
          <w:tcPr>
            <w:tcW w:w="2160" w:type="dxa"/>
            <w:shd w:val="clear" w:color="auto" w:fill="E8F0FE"/>
          </w:tcPr>
          <w:p w14:paraId="2044DFCD" w14:textId="77777777" w:rsidR="003A28BB" w:rsidRPr="00870E7A" w:rsidRDefault="00C953C4">
            <w:pPr>
              <w:rPr>
                <w:highlight w:val="darkGray"/>
              </w:rPr>
            </w:pPr>
            <w:r w:rsidRPr="00870E7A">
              <w:rPr>
                <w:sz w:val="18"/>
                <w:highlight w:val="darkGray"/>
              </w:rPr>
              <w:t>Compare total landed cost (unit price + freight) from alternative regions</w:t>
            </w:r>
          </w:p>
        </w:tc>
      </w:tr>
      <w:tr w:rsidR="003A28BB" w14:paraId="429C5C0D" w14:textId="77777777">
        <w:tc>
          <w:tcPr>
            <w:tcW w:w="2160" w:type="dxa"/>
          </w:tcPr>
          <w:p w14:paraId="7CD40355" w14:textId="77777777" w:rsidR="003A28BB" w:rsidRDefault="00C953C4">
            <w:r>
              <w:rPr>
                <w:sz w:val="18"/>
              </w:rPr>
              <w:t>3</w:t>
            </w:r>
          </w:p>
        </w:tc>
        <w:tc>
          <w:tcPr>
            <w:tcW w:w="2160" w:type="dxa"/>
          </w:tcPr>
          <w:p w14:paraId="6C90CE4F" w14:textId="77777777" w:rsidR="003A28BB" w:rsidRDefault="00C953C4">
            <w:r>
              <w:rPr>
                <w:sz w:val="18"/>
              </w:rPr>
              <w:t>Build safety stock if regional risk persists</w:t>
            </w:r>
          </w:p>
        </w:tc>
        <w:tc>
          <w:tcPr>
            <w:tcW w:w="2160" w:type="dxa"/>
          </w:tcPr>
          <w:p w14:paraId="0A47A56A" w14:textId="77777777" w:rsidR="003A28BB" w:rsidRDefault="00C953C4">
            <w:r>
              <w:rPr>
                <w:sz w:val="18"/>
              </w:rPr>
              <w:t>External — Procurement system</w:t>
            </w:r>
          </w:p>
        </w:tc>
        <w:tc>
          <w:tcPr>
            <w:tcW w:w="2160" w:type="dxa"/>
          </w:tcPr>
          <w:p w14:paraId="79A17898" w14:textId="77777777" w:rsidR="003A28BB" w:rsidRPr="00870E7A" w:rsidRDefault="00C953C4">
            <w:pPr>
              <w:rPr>
                <w:highlight w:val="darkGray"/>
              </w:rPr>
            </w:pPr>
            <w:r w:rsidRPr="00870E7A">
              <w:rPr>
                <w:sz w:val="18"/>
                <w:highlight w:val="darkGray"/>
              </w:rPr>
              <w:t>Place buffer order for {SAFETY_STOCK_QTY} units to hedge against regional supply disruption</w:t>
            </w:r>
          </w:p>
        </w:tc>
      </w:tr>
      <w:tr w:rsidR="003A28BB" w14:paraId="78E39652" w14:textId="77777777">
        <w:tc>
          <w:tcPr>
            <w:tcW w:w="2160" w:type="dxa"/>
            <w:shd w:val="clear" w:color="auto" w:fill="E8F0FE"/>
          </w:tcPr>
          <w:p w14:paraId="038429E1" w14:textId="77777777" w:rsidR="003A28BB" w:rsidRDefault="00C953C4">
            <w:r>
              <w:rPr>
                <w:sz w:val="18"/>
              </w:rPr>
              <w:t>4</w:t>
            </w:r>
          </w:p>
        </w:tc>
        <w:tc>
          <w:tcPr>
            <w:tcW w:w="2160" w:type="dxa"/>
            <w:shd w:val="clear" w:color="auto" w:fill="E8F0FE"/>
          </w:tcPr>
          <w:p w14:paraId="00475756" w14:textId="77777777" w:rsidR="003A28BB" w:rsidRDefault="00C953C4">
            <w:r>
              <w:rPr>
                <w:sz w:val="18"/>
              </w:rPr>
              <w:t>Monitor for normalization</w:t>
            </w:r>
          </w:p>
        </w:tc>
        <w:tc>
          <w:tcPr>
            <w:tcW w:w="2160" w:type="dxa"/>
            <w:shd w:val="clear" w:color="auto" w:fill="E8F0FE"/>
          </w:tcPr>
          <w:p w14:paraId="4BEE335E" w14:textId="77777777" w:rsidR="003A28BB" w:rsidRDefault="00C953C4">
            <w:r>
              <w:rPr>
                <w:sz w:val="18"/>
              </w:rPr>
              <w:t>In-platform</w:t>
            </w:r>
          </w:p>
        </w:tc>
        <w:tc>
          <w:tcPr>
            <w:tcW w:w="2160" w:type="dxa"/>
            <w:shd w:val="clear" w:color="auto" w:fill="E8F0FE"/>
          </w:tcPr>
          <w:p w14:paraId="0C356EAD" w14:textId="77777777" w:rsidR="003A28BB" w:rsidRDefault="00C953C4">
            <w:r w:rsidRPr="0050008E">
              <w:rPr>
                <w:sz w:val="18"/>
                <w:highlight w:val="darkGray"/>
              </w:rPr>
              <w:t>If regional price returns within 5% of other regions within 90 days, close alert</w:t>
            </w:r>
          </w:p>
        </w:tc>
      </w:tr>
    </w:tbl>
    <w:p w14:paraId="4E0ABFD3" w14:textId="77777777" w:rsidR="003A28BB" w:rsidRDefault="003A28BB"/>
    <w:p w14:paraId="0D6DDB32" w14:textId="77777777" w:rsidR="003A28BB" w:rsidRDefault="00C953C4">
      <w:r>
        <w:rPr>
          <w:b/>
        </w:rPr>
        <w:t>Impact Estimate:</w:t>
      </w:r>
    </w:p>
    <w:p w14:paraId="4A7EC2F6" w14:textId="77777777" w:rsidR="003A28BB" w:rsidRDefault="00C953C4">
      <w:r>
        <w:rPr>
          <w:rFonts w:ascii="Consolas" w:hAnsi="Consolas"/>
          <w:color w:val="B41E1E"/>
          <w:sz w:val="18"/>
        </w:rPr>
        <w:t>REGIONAL_PREMIUM_COST = (REGIONAL_PRICE - AVG_OTHER_PRICE) × QTY × 12</w:t>
      </w:r>
    </w:p>
    <w:p w14:paraId="7C0A413D" w14:textId="77777777" w:rsidR="003A28BB" w:rsidRDefault="00C953C4">
      <w:pPr>
        <w:pStyle w:val="Heading3"/>
      </w:pPr>
      <w:r>
        <w:t>Recommendation 7: Manage Part Lifecycle Risk</w:t>
      </w:r>
    </w:p>
    <w:p w14:paraId="3075B440" w14:textId="77777777" w:rsidR="003A28BB" w:rsidRDefault="00C953C4">
      <w:r>
        <w:rPr>
          <w:b/>
        </w:rPr>
        <w:t>Trigger:</w:t>
      </w:r>
      <w:r>
        <w:t xml:space="preserve"> RCA Factor = Part Lifecycle Pressure (VENDOR_COUNT has decreased over time)</w:t>
      </w:r>
    </w:p>
    <w:p w14:paraId="2E90D517" w14:textId="77777777" w:rsidR="003A28BB" w:rsidRDefault="00C953C4">
      <w:r>
        <w:rPr>
          <w:b/>
        </w:rPr>
        <w:lastRenderedPageBreak/>
        <w:t>Embedded Analytics:</w:t>
      </w:r>
    </w:p>
    <w:p w14:paraId="054BA508" w14:textId="77777777" w:rsidR="003A28BB" w:rsidRDefault="00C953C4">
      <w:pPr>
        <w:shd w:val="clear" w:color="auto" w:fill="F2F2F2"/>
        <w:spacing w:before="80" w:after="80"/>
        <w:ind w:left="432"/>
      </w:pPr>
      <w:r>
        <w:rPr>
          <w:rFonts w:ascii="Consolas" w:hAnsi="Consolas"/>
          <w:color w:val="1E1E1E"/>
          <w:sz w:val="16"/>
        </w:rPr>
        <w:t>LIFECYCLE RISK ANALYSIS</w:t>
      </w:r>
      <w:r>
        <w:rPr>
          <w:rFonts w:ascii="Consolas" w:hAnsi="Consolas"/>
          <w:color w:val="1E1E1E"/>
          <w:sz w:val="16"/>
        </w:rPr>
        <w:br/>
        <w:t>├── Part: {ITEM_CODE} — {MANUFACTURER_PART_NUMBER}</w:t>
      </w:r>
      <w:r>
        <w:rPr>
          <w:rFonts w:ascii="Consolas" w:hAnsi="Consolas"/>
          <w:color w:val="1E1E1E"/>
          <w:sz w:val="16"/>
        </w:rPr>
        <w:br/>
        <w:t>├── VENDOR_COUNT (18mo ago): {HISTORIC_VENDOR_COUNT}</w:t>
      </w:r>
      <w:r>
        <w:rPr>
          <w:rFonts w:ascii="Consolas" w:hAnsi="Consolas"/>
          <w:color w:val="1E1E1E"/>
          <w:sz w:val="16"/>
        </w:rPr>
        <w:br/>
        <w:t>├── VENDOR_COUNT (current): {CURRENT_VENDOR_COUNT}</w:t>
      </w:r>
      <w:r>
        <w:rPr>
          <w:rFonts w:ascii="Consolas" w:hAnsi="Consolas"/>
          <w:color w:val="1E1E1E"/>
          <w:sz w:val="16"/>
        </w:rPr>
        <w:br/>
        <w:t>├── Vendors Lost: {LOST_COUNT} — Names: {LOST_VENDOR_NAMES if identifiable}</w:t>
      </w:r>
      <w:r>
        <w:rPr>
          <w:rFonts w:ascii="Consolas" w:hAnsi="Consolas"/>
          <w:color w:val="1E1E1E"/>
          <w:sz w:val="16"/>
        </w:rPr>
        <w:br/>
        <w:t>│</w:t>
      </w:r>
      <w:r>
        <w:rPr>
          <w:rFonts w:ascii="Consolas" w:hAnsi="Consolas"/>
          <w:color w:val="1E1E1E"/>
          <w:sz w:val="16"/>
        </w:rPr>
        <w:br/>
        <w:t>├── End-of-Life Indicators</w:t>
      </w:r>
      <w:r>
        <w:rPr>
          <w:rFonts w:ascii="Consolas" w:hAnsi="Consolas"/>
          <w:color w:val="1E1E1E"/>
          <w:sz w:val="16"/>
        </w:rPr>
        <w:br/>
        <w:t>│   ├── Remaining Suppliers: {CURRENT_VENDOR_COUNT}</w:t>
      </w:r>
      <w:r>
        <w:rPr>
          <w:rFonts w:ascii="Consolas" w:hAnsi="Consolas"/>
          <w:color w:val="1E1E1E"/>
          <w:sz w:val="16"/>
        </w:rPr>
        <w:br/>
        <w:t>│   ├── Price Trend (sole/few suppliers): +{PRICE_TREND_PCT}%</w:t>
      </w:r>
      <w:r>
        <w:rPr>
          <w:rFonts w:ascii="Consolas" w:hAnsi="Consolas"/>
          <w:color w:val="1E1E1E"/>
          <w:sz w:val="16"/>
        </w:rPr>
        <w:br/>
        <w:t>│   ├── Industry EOL Signals: {if available from market intelligence}</w:t>
      </w:r>
      <w:r>
        <w:rPr>
          <w:rFonts w:ascii="Consolas" w:hAnsi="Consolas"/>
          <w:color w:val="1E1E1E"/>
          <w:sz w:val="16"/>
        </w:rPr>
        <w:br/>
        <w:t>│   └── Substitute Parts (same PRODUCT_FAMILY): {SUBSTITUTE_LIST}</w:t>
      </w:r>
      <w:r>
        <w:rPr>
          <w:rFonts w:ascii="Consolas" w:hAnsi="Consolas"/>
          <w:color w:val="1E1E1E"/>
          <w:sz w:val="16"/>
        </w:rPr>
        <w:br/>
        <w:t>│</w:t>
      </w:r>
      <w:r>
        <w:rPr>
          <w:rFonts w:ascii="Consolas" w:hAnsi="Consolas"/>
          <w:color w:val="1E1E1E"/>
          <w:sz w:val="16"/>
        </w:rPr>
        <w:br/>
        <w:t>├── Strategic Stock Recommendation</w:t>
      </w:r>
      <w:r>
        <w:rPr>
          <w:rFonts w:ascii="Consolas" w:hAnsi="Consolas"/>
          <w:color w:val="1E1E1E"/>
          <w:sz w:val="16"/>
        </w:rPr>
        <w:br/>
        <w:t>│   ├── Current Annual Usage: {ANNUAL_QTY}</w:t>
      </w:r>
      <w:r>
        <w:rPr>
          <w:rFonts w:ascii="Consolas" w:hAnsi="Consolas"/>
          <w:color w:val="1E1E1E"/>
          <w:sz w:val="16"/>
        </w:rPr>
        <w:br/>
        <w:t>│   ├── Recommended Strategic Stock: {STRATEGIC_QTY} (6-12 months)</w:t>
      </w:r>
      <w:r>
        <w:rPr>
          <w:rFonts w:ascii="Consolas" w:hAnsi="Consolas"/>
          <w:color w:val="1E1E1E"/>
          <w:sz w:val="16"/>
        </w:rPr>
        <w:br/>
        <w:t>│   ├── Cost of Strategic Stock: ${STRATEGIC_QTY × CURRENT_PRICE}</w:t>
      </w:r>
      <w:r>
        <w:rPr>
          <w:rFonts w:ascii="Consolas" w:hAnsi="Consolas"/>
          <w:color w:val="1E1E1E"/>
          <w:sz w:val="16"/>
        </w:rPr>
        <w:br/>
        <w:t>│   └── Risk of Not Stocking: Supply disruption probability {HIGH/MEDIUM/LOW}</w:t>
      </w:r>
    </w:p>
    <w:p w14:paraId="4206D6EF" w14:textId="77777777" w:rsidR="003A28BB" w:rsidRDefault="00C953C4">
      <w:r>
        <w:rPr>
          <w:b/>
        </w:rPr>
        <w:t>Steps:</w:t>
      </w:r>
    </w:p>
    <w:tbl>
      <w:tblPr>
        <w:tblStyle w:val="TableGrid"/>
        <w:tblW w:w="0" w:type="auto"/>
        <w:tblLook w:val="04A0" w:firstRow="1" w:lastRow="0" w:firstColumn="1" w:lastColumn="0" w:noHBand="0" w:noVBand="1"/>
      </w:tblPr>
      <w:tblGrid>
        <w:gridCol w:w="2156"/>
        <w:gridCol w:w="2157"/>
        <w:gridCol w:w="2159"/>
        <w:gridCol w:w="2158"/>
      </w:tblGrid>
      <w:tr w:rsidR="003A28BB" w14:paraId="1813C14C" w14:textId="77777777">
        <w:tc>
          <w:tcPr>
            <w:tcW w:w="2160" w:type="dxa"/>
            <w:shd w:val="clear" w:color="auto" w:fill="1F4E79"/>
          </w:tcPr>
          <w:p w14:paraId="1B705D0D" w14:textId="77777777" w:rsidR="003A28BB" w:rsidRDefault="00C953C4">
            <w:r>
              <w:rPr>
                <w:b/>
                <w:color w:val="FFFFFF"/>
                <w:sz w:val="18"/>
              </w:rPr>
              <w:t>Seq</w:t>
            </w:r>
          </w:p>
        </w:tc>
        <w:tc>
          <w:tcPr>
            <w:tcW w:w="2160" w:type="dxa"/>
            <w:shd w:val="clear" w:color="auto" w:fill="1F4E79"/>
          </w:tcPr>
          <w:p w14:paraId="40AE877A" w14:textId="77777777" w:rsidR="003A28BB" w:rsidRDefault="00C953C4">
            <w:r>
              <w:rPr>
                <w:b/>
                <w:color w:val="FFFFFF"/>
                <w:sz w:val="18"/>
              </w:rPr>
              <w:t>Action</w:t>
            </w:r>
          </w:p>
        </w:tc>
        <w:tc>
          <w:tcPr>
            <w:tcW w:w="2160" w:type="dxa"/>
            <w:shd w:val="clear" w:color="auto" w:fill="1F4E79"/>
          </w:tcPr>
          <w:p w14:paraId="02901F4D" w14:textId="77777777" w:rsidR="003A28BB" w:rsidRDefault="00C953C4">
            <w:r>
              <w:rPr>
                <w:b/>
                <w:color w:val="FFFFFF"/>
                <w:sz w:val="18"/>
              </w:rPr>
              <w:t>Where</w:t>
            </w:r>
          </w:p>
        </w:tc>
        <w:tc>
          <w:tcPr>
            <w:tcW w:w="2160" w:type="dxa"/>
            <w:shd w:val="clear" w:color="auto" w:fill="1F4E79"/>
          </w:tcPr>
          <w:p w14:paraId="6E0D877D" w14:textId="77777777" w:rsidR="003A28BB" w:rsidRDefault="00C953C4">
            <w:r>
              <w:rPr>
                <w:b/>
                <w:color w:val="FFFFFF"/>
                <w:sz w:val="18"/>
              </w:rPr>
              <w:t>Detail</w:t>
            </w:r>
          </w:p>
        </w:tc>
      </w:tr>
      <w:tr w:rsidR="003A28BB" w14:paraId="6E62AFA5" w14:textId="77777777">
        <w:tc>
          <w:tcPr>
            <w:tcW w:w="2160" w:type="dxa"/>
          </w:tcPr>
          <w:p w14:paraId="48EB46F8" w14:textId="77777777" w:rsidR="003A28BB" w:rsidRDefault="00C953C4">
            <w:r>
              <w:rPr>
                <w:sz w:val="18"/>
              </w:rPr>
              <w:t>1</w:t>
            </w:r>
          </w:p>
        </w:tc>
        <w:tc>
          <w:tcPr>
            <w:tcW w:w="2160" w:type="dxa"/>
          </w:tcPr>
          <w:p w14:paraId="050E6114" w14:textId="77777777" w:rsidR="003A28BB" w:rsidRDefault="00C953C4">
            <w:r>
              <w:rPr>
                <w:sz w:val="18"/>
              </w:rPr>
              <w:t>Identify substitute parts</w:t>
            </w:r>
          </w:p>
        </w:tc>
        <w:tc>
          <w:tcPr>
            <w:tcW w:w="2160" w:type="dxa"/>
          </w:tcPr>
          <w:p w14:paraId="13AEEC99" w14:textId="77777777" w:rsidR="003A28BB" w:rsidRDefault="00C953C4">
            <w:r>
              <w:rPr>
                <w:sz w:val="18"/>
              </w:rPr>
              <w:t>External — Engineering/Product team</w:t>
            </w:r>
          </w:p>
        </w:tc>
        <w:tc>
          <w:tcPr>
            <w:tcW w:w="2160" w:type="dxa"/>
          </w:tcPr>
          <w:p w14:paraId="38B76321" w14:textId="77777777" w:rsidR="003A28BB" w:rsidRPr="007721F2" w:rsidRDefault="00C953C4">
            <w:pPr>
              <w:rPr>
                <w:highlight w:val="darkGray"/>
              </w:rPr>
            </w:pPr>
            <w:r w:rsidRPr="007721F2">
              <w:rPr>
                <w:sz w:val="18"/>
                <w:highlight w:val="darkGray"/>
              </w:rPr>
              <w:t>Work with engineering to identify functionally equivalent parts in same PRODUCT_FAMILY</w:t>
            </w:r>
          </w:p>
        </w:tc>
      </w:tr>
      <w:tr w:rsidR="003A28BB" w14:paraId="764BBBA0" w14:textId="77777777">
        <w:tc>
          <w:tcPr>
            <w:tcW w:w="2160" w:type="dxa"/>
            <w:shd w:val="clear" w:color="auto" w:fill="E8F0FE"/>
          </w:tcPr>
          <w:p w14:paraId="5AF931CB" w14:textId="77777777" w:rsidR="003A28BB" w:rsidRDefault="00C953C4">
            <w:r>
              <w:rPr>
                <w:sz w:val="18"/>
              </w:rPr>
              <w:t>2</w:t>
            </w:r>
          </w:p>
        </w:tc>
        <w:tc>
          <w:tcPr>
            <w:tcW w:w="2160" w:type="dxa"/>
            <w:shd w:val="clear" w:color="auto" w:fill="E8F0FE"/>
          </w:tcPr>
          <w:p w14:paraId="24F82578" w14:textId="77777777" w:rsidR="003A28BB" w:rsidRDefault="00C953C4">
            <w:r>
              <w:rPr>
                <w:sz w:val="18"/>
              </w:rPr>
              <w:t>Qualify substitute if available</w:t>
            </w:r>
          </w:p>
        </w:tc>
        <w:tc>
          <w:tcPr>
            <w:tcW w:w="2160" w:type="dxa"/>
            <w:shd w:val="clear" w:color="auto" w:fill="E8F0FE"/>
          </w:tcPr>
          <w:p w14:paraId="5EC23593" w14:textId="77777777" w:rsidR="003A28BB" w:rsidRDefault="00C953C4">
            <w:r>
              <w:rPr>
                <w:sz w:val="18"/>
              </w:rPr>
              <w:t>External — Supplier qualification</w:t>
            </w:r>
          </w:p>
        </w:tc>
        <w:tc>
          <w:tcPr>
            <w:tcW w:w="2160" w:type="dxa"/>
            <w:shd w:val="clear" w:color="auto" w:fill="E8F0FE"/>
          </w:tcPr>
          <w:p w14:paraId="5B8E1F18" w14:textId="77777777" w:rsidR="003A28BB" w:rsidRPr="007721F2" w:rsidRDefault="00C953C4">
            <w:pPr>
              <w:rPr>
                <w:highlight w:val="darkGray"/>
              </w:rPr>
            </w:pPr>
            <w:r w:rsidRPr="007721F2">
              <w:rPr>
                <w:sz w:val="18"/>
                <w:highlight w:val="darkGray"/>
              </w:rPr>
              <w:t>Begin qualification testing for substitute part</w:t>
            </w:r>
          </w:p>
        </w:tc>
      </w:tr>
      <w:tr w:rsidR="003A28BB" w14:paraId="1CA18A05" w14:textId="77777777">
        <w:tc>
          <w:tcPr>
            <w:tcW w:w="2160" w:type="dxa"/>
          </w:tcPr>
          <w:p w14:paraId="5269D625" w14:textId="77777777" w:rsidR="003A28BB" w:rsidRDefault="00C953C4">
            <w:r>
              <w:rPr>
                <w:sz w:val="18"/>
              </w:rPr>
              <w:t>3</w:t>
            </w:r>
          </w:p>
        </w:tc>
        <w:tc>
          <w:tcPr>
            <w:tcW w:w="2160" w:type="dxa"/>
          </w:tcPr>
          <w:p w14:paraId="41492E5F" w14:textId="77777777" w:rsidR="003A28BB" w:rsidRDefault="00C953C4">
            <w:r>
              <w:rPr>
                <w:sz w:val="18"/>
              </w:rPr>
              <w:t>Build strategic safety stock</w:t>
            </w:r>
          </w:p>
        </w:tc>
        <w:tc>
          <w:tcPr>
            <w:tcW w:w="2160" w:type="dxa"/>
          </w:tcPr>
          <w:p w14:paraId="2F84BFB0" w14:textId="77777777" w:rsidR="003A28BB" w:rsidRDefault="00C953C4">
            <w:r>
              <w:rPr>
                <w:sz w:val="18"/>
              </w:rPr>
              <w:t>External — Procurement system</w:t>
            </w:r>
          </w:p>
        </w:tc>
        <w:tc>
          <w:tcPr>
            <w:tcW w:w="2160" w:type="dxa"/>
          </w:tcPr>
          <w:p w14:paraId="12BAA03A" w14:textId="77777777" w:rsidR="003A28BB" w:rsidRPr="007721F2" w:rsidRDefault="00C953C4">
            <w:pPr>
              <w:rPr>
                <w:highlight w:val="darkGray"/>
              </w:rPr>
            </w:pPr>
            <w:r w:rsidRPr="007721F2">
              <w:rPr>
                <w:sz w:val="18"/>
                <w:highlight w:val="darkGray"/>
              </w:rPr>
              <w:t>Place safety stock order for {STRATEGIC_QTY} units of current part as bridge</w:t>
            </w:r>
          </w:p>
        </w:tc>
      </w:tr>
      <w:tr w:rsidR="003A28BB" w14:paraId="21186291" w14:textId="77777777">
        <w:tc>
          <w:tcPr>
            <w:tcW w:w="2160" w:type="dxa"/>
            <w:shd w:val="clear" w:color="auto" w:fill="E8F0FE"/>
          </w:tcPr>
          <w:p w14:paraId="7C389716" w14:textId="77777777" w:rsidR="003A28BB" w:rsidRDefault="00C953C4">
            <w:r>
              <w:rPr>
                <w:sz w:val="18"/>
              </w:rPr>
              <w:t>4</w:t>
            </w:r>
          </w:p>
        </w:tc>
        <w:tc>
          <w:tcPr>
            <w:tcW w:w="2160" w:type="dxa"/>
            <w:shd w:val="clear" w:color="auto" w:fill="E8F0FE"/>
          </w:tcPr>
          <w:p w14:paraId="22092CD1" w14:textId="77777777" w:rsidR="003A28BB" w:rsidRDefault="00C953C4">
            <w:r>
              <w:rPr>
                <w:sz w:val="18"/>
              </w:rPr>
              <w:t>Negotiate last-buy pricing if EOL confirmed</w:t>
            </w:r>
          </w:p>
        </w:tc>
        <w:tc>
          <w:tcPr>
            <w:tcW w:w="2160" w:type="dxa"/>
            <w:shd w:val="clear" w:color="auto" w:fill="E8F0FE"/>
          </w:tcPr>
          <w:p w14:paraId="55091149" w14:textId="77777777" w:rsidR="003A28BB" w:rsidRDefault="00C953C4">
            <w:r>
              <w:rPr>
                <w:sz w:val="18"/>
              </w:rPr>
              <w:t>External — Supplier meeting</w:t>
            </w:r>
          </w:p>
        </w:tc>
        <w:tc>
          <w:tcPr>
            <w:tcW w:w="2160" w:type="dxa"/>
            <w:shd w:val="clear" w:color="auto" w:fill="E8F0FE"/>
          </w:tcPr>
          <w:p w14:paraId="57E902AC" w14:textId="77777777" w:rsidR="003A28BB" w:rsidRPr="007721F2" w:rsidRDefault="00C953C4">
            <w:pPr>
              <w:rPr>
                <w:highlight w:val="darkGray"/>
              </w:rPr>
            </w:pPr>
            <w:r w:rsidRPr="007721F2">
              <w:rPr>
                <w:sz w:val="18"/>
                <w:highlight w:val="darkGray"/>
              </w:rPr>
              <w:t>If part confirmed EOL, negotiate final bulk purchase at favorable rate</w:t>
            </w:r>
          </w:p>
        </w:tc>
      </w:tr>
    </w:tbl>
    <w:p w14:paraId="3F8A2599" w14:textId="77777777" w:rsidR="003A28BB" w:rsidRDefault="003A28BB"/>
    <w:p w14:paraId="31D13F04" w14:textId="77777777" w:rsidR="003A28BB" w:rsidRDefault="00C953C4">
      <w:r>
        <w:rPr>
          <w:b/>
        </w:rPr>
        <w:t>Impact Estimate:</w:t>
      </w:r>
    </w:p>
    <w:p w14:paraId="436B4D87" w14:textId="77777777" w:rsidR="003A28BB" w:rsidRDefault="00C953C4">
      <w:r>
        <w:rPr>
          <w:rFonts w:ascii="Consolas" w:hAnsi="Consolas"/>
          <w:color w:val="B41E1E"/>
          <w:sz w:val="18"/>
        </w:rPr>
        <w:t>LIFECYCLE_RISK_EXPOSURE = ANNUAL_SPEND (100% at risk if last supplier exits)</w:t>
      </w:r>
    </w:p>
    <w:p w14:paraId="0689FC0E" w14:textId="77777777" w:rsidR="003A28BB" w:rsidRDefault="00C953C4">
      <w:r>
        <w:rPr>
          <w:rFonts w:ascii="Consolas" w:hAnsi="Consolas"/>
          <w:color w:val="B41E1E"/>
          <w:sz w:val="18"/>
        </w:rPr>
        <w:t>STRATEGIC_STOCK_INVESTMENT = STRATEGIC_QTY × CURRENT_PRICE</w:t>
      </w:r>
    </w:p>
    <w:p w14:paraId="7697478D" w14:textId="77777777" w:rsidR="003A28BB" w:rsidRDefault="00C953C4">
      <w:pPr>
        <w:pStyle w:val="Heading3"/>
      </w:pPr>
      <w:r>
        <w:t>Recommendation 8: Monitor and Escalate (Fallback)</w:t>
      </w:r>
    </w:p>
    <w:p w14:paraId="24A0DB58" w14:textId="77777777" w:rsidR="003A28BB" w:rsidRDefault="00C953C4">
      <w:r>
        <w:rPr>
          <w:b/>
        </w:rPr>
        <w:t>Trigger:</w:t>
      </w:r>
      <w:r>
        <w:t xml:space="preserve"> No specific RCA factor identified — general price drift above threshold</w:t>
      </w:r>
    </w:p>
    <w:p w14:paraId="4A0B80D5" w14:textId="77777777" w:rsidR="003A28BB" w:rsidRDefault="00C953C4">
      <w:r>
        <w:rPr>
          <w:b/>
        </w:rPr>
        <w:t>Steps:</w:t>
      </w:r>
    </w:p>
    <w:tbl>
      <w:tblPr>
        <w:tblStyle w:val="TableGrid"/>
        <w:tblW w:w="0" w:type="auto"/>
        <w:tblLook w:val="04A0" w:firstRow="1" w:lastRow="0" w:firstColumn="1" w:lastColumn="0" w:noHBand="0" w:noVBand="1"/>
      </w:tblPr>
      <w:tblGrid>
        <w:gridCol w:w="2156"/>
        <w:gridCol w:w="2158"/>
        <w:gridCol w:w="2158"/>
        <w:gridCol w:w="2158"/>
      </w:tblGrid>
      <w:tr w:rsidR="003A28BB" w14:paraId="5A2ECE94" w14:textId="77777777">
        <w:tc>
          <w:tcPr>
            <w:tcW w:w="2160" w:type="dxa"/>
            <w:shd w:val="clear" w:color="auto" w:fill="1F4E79"/>
          </w:tcPr>
          <w:p w14:paraId="365A3842" w14:textId="77777777" w:rsidR="003A28BB" w:rsidRDefault="00C953C4">
            <w:r>
              <w:rPr>
                <w:b/>
                <w:color w:val="FFFFFF"/>
                <w:sz w:val="18"/>
              </w:rPr>
              <w:t>Seq</w:t>
            </w:r>
          </w:p>
        </w:tc>
        <w:tc>
          <w:tcPr>
            <w:tcW w:w="2160" w:type="dxa"/>
            <w:shd w:val="clear" w:color="auto" w:fill="1F4E79"/>
          </w:tcPr>
          <w:p w14:paraId="3E2CFD64" w14:textId="77777777" w:rsidR="003A28BB" w:rsidRDefault="00C953C4">
            <w:r>
              <w:rPr>
                <w:b/>
                <w:color w:val="FFFFFF"/>
                <w:sz w:val="18"/>
              </w:rPr>
              <w:t>Action</w:t>
            </w:r>
          </w:p>
        </w:tc>
        <w:tc>
          <w:tcPr>
            <w:tcW w:w="2160" w:type="dxa"/>
            <w:shd w:val="clear" w:color="auto" w:fill="1F4E79"/>
          </w:tcPr>
          <w:p w14:paraId="5F01AEC2" w14:textId="77777777" w:rsidR="003A28BB" w:rsidRDefault="00C953C4">
            <w:r>
              <w:rPr>
                <w:b/>
                <w:color w:val="FFFFFF"/>
                <w:sz w:val="18"/>
              </w:rPr>
              <w:t>Where</w:t>
            </w:r>
          </w:p>
        </w:tc>
        <w:tc>
          <w:tcPr>
            <w:tcW w:w="2160" w:type="dxa"/>
            <w:shd w:val="clear" w:color="auto" w:fill="1F4E79"/>
          </w:tcPr>
          <w:p w14:paraId="5E9A229D" w14:textId="77777777" w:rsidR="003A28BB" w:rsidRDefault="00C953C4">
            <w:r>
              <w:rPr>
                <w:b/>
                <w:color w:val="FFFFFF"/>
                <w:sz w:val="18"/>
              </w:rPr>
              <w:t>Detail</w:t>
            </w:r>
          </w:p>
        </w:tc>
      </w:tr>
      <w:tr w:rsidR="003A28BB" w14:paraId="712A32C5" w14:textId="77777777">
        <w:tc>
          <w:tcPr>
            <w:tcW w:w="2160" w:type="dxa"/>
          </w:tcPr>
          <w:p w14:paraId="50B7F309" w14:textId="77777777" w:rsidR="003A28BB" w:rsidRDefault="00C953C4">
            <w:r>
              <w:rPr>
                <w:sz w:val="18"/>
              </w:rPr>
              <w:t>1</w:t>
            </w:r>
          </w:p>
        </w:tc>
        <w:tc>
          <w:tcPr>
            <w:tcW w:w="2160" w:type="dxa"/>
          </w:tcPr>
          <w:p w14:paraId="3BF36FFE" w14:textId="77777777" w:rsidR="003A28BB" w:rsidRDefault="00C953C4">
            <w:r>
              <w:rPr>
                <w:sz w:val="18"/>
              </w:rPr>
              <w:t>Add to 6-month monitoring watchlist</w:t>
            </w:r>
          </w:p>
        </w:tc>
        <w:tc>
          <w:tcPr>
            <w:tcW w:w="2160" w:type="dxa"/>
          </w:tcPr>
          <w:p w14:paraId="051C474E" w14:textId="77777777" w:rsidR="003A28BB" w:rsidRDefault="00C953C4">
            <w:r>
              <w:rPr>
                <w:sz w:val="18"/>
              </w:rPr>
              <w:t>In-platform</w:t>
            </w:r>
          </w:p>
        </w:tc>
        <w:tc>
          <w:tcPr>
            <w:tcW w:w="2160" w:type="dxa"/>
          </w:tcPr>
          <w:p w14:paraId="28E8419F" w14:textId="77777777" w:rsidR="003A28BB" w:rsidRDefault="00C953C4">
            <w:r w:rsidRPr="00322E49">
              <w:rPr>
                <w:sz w:val="18"/>
                <w:highlight w:val="red"/>
              </w:rPr>
              <w:t>Track price trend monthly</w:t>
            </w:r>
          </w:p>
        </w:tc>
      </w:tr>
      <w:tr w:rsidR="003A28BB" w14:paraId="7E376B37" w14:textId="77777777">
        <w:tc>
          <w:tcPr>
            <w:tcW w:w="2160" w:type="dxa"/>
            <w:shd w:val="clear" w:color="auto" w:fill="E8F0FE"/>
          </w:tcPr>
          <w:p w14:paraId="7AEAB0BD" w14:textId="77777777" w:rsidR="003A28BB" w:rsidRDefault="00C953C4">
            <w:r>
              <w:rPr>
                <w:sz w:val="18"/>
              </w:rPr>
              <w:t>2</w:t>
            </w:r>
          </w:p>
        </w:tc>
        <w:tc>
          <w:tcPr>
            <w:tcW w:w="2160" w:type="dxa"/>
            <w:shd w:val="clear" w:color="auto" w:fill="E8F0FE"/>
          </w:tcPr>
          <w:p w14:paraId="188B488F" w14:textId="77777777" w:rsidR="003A28BB" w:rsidRDefault="00C953C4">
            <w:r>
              <w:rPr>
                <w:sz w:val="18"/>
              </w:rPr>
              <w:t>If upward trend continues for 3+ months → Re-classify</w:t>
            </w:r>
          </w:p>
        </w:tc>
        <w:tc>
          <w:tcPr>
            <w:tcW w:w="2160" w:type="dxa"/>
            <w:shd w:val="clear" w:color="auto" w:fill="E8F0FE"/>
          </w:tcPr>
          <w:p w14:paraId="326B6034" w14:textId="77777777" w:rsidR="003A28BB" w:rsidRDefault="00C953C4">
            <w:r>
              <w:rPr>
                <w:sz w:val="18"/>
              </w:rPr>
              <w:t>In-platform</w:t>
            </w:r>
          </w:p>
        </w:tc>
        <w:tc>
          <w:tcPr>
            <w:tcW w:w="2160" w:type="dxa"/>
            <w:shd w:val="clear" w:color="auto" w:fill="E8F0FE"/>
          </w:tcPr>
          <w:p w14:paraId="5C5684F4" w14:textId="77777777" w:rsidR="003A28BB" w:rsidRDefault="00C953C4">
            <w:r w:rsidRPr="00D1688D">
              <w:rPr>
                <w:sz w:val="18"/>
                <w:highlight w:val="red"/>
              </w:rPr>
              <w:t>System should auto-detect if sustained escalation RCA becomes applicable</w:t>
            </w:r>
          </w:p>
        </w:tc>
      </w:tr>
      <w:tr w:rsidR="003A28BB" w14:paraId="6688EEB6" w14:textId="77777777">
        <w:tc>
          <w:tcPr>
            <w:tcW w:w="2160" w:type="dxa"/>
          </w:tcPr>
          <w:p w14:paraId="2F19105F" w14:textId="77777777" w:rsidR="003A28BB" w:rsidRDefault="00C953C4">
            <w:r>
              <w:rPr>
                <w:sz w:val="18"/>
              </w:rPr>
              <w:t>3</w:t>
            </w:r>
          </w:p>
        </w:tc>
        <w:tc>
          <w:tcPr>
            <w:tcW w:w="2160" w:type="dxa"/>
          </w:tcPr>
          <w:p w14:paraId="6F95DBDC" w14:textId="77777777" w:rsidR="003A28BB" w:rsidRDefault="00C953C4">
            <w:r>
              <w:rPr>
                <w:sz w:val="18"/>
              </w:rPr>
              <w:t xml:space="preserve">Escalate to category </w:t>
            </w:r>
            <w:r>
              <w:rPr>
                <w:sz w:val="18"/>
              </w:rPr>
              <w:lastRenderedPageBreak/>
              <w:t>manager if drift exceeds 20%</w:t>
            </w:r>
          </w:p>
        </w:tc>
        <w:tc>
          <w:tcPr>
            <w:tcW w:w="2160" w:type="dxa"/>
          </w:tcPr>
          <w:p w14:paraId="63206E79" w14:textId="77777777" w:rsidR="003A28BB" w:rsidRDefault="00C953C4">
            <w:r>
              <w:rPr>
                <w:sz w:val="18"/>
              </w:rPr>
              <w:lastRenderedPageBreak/>
              <w:t>Manual</w:t>
            </w:r>
          </w:p>
        </w:tc>
        <w:tc>
          <w:tcPr>
            <w:tcW w:w="2160" w:type="dxa"/>
          </w:tcPr>
          <w:p w14:paraId="6E3AF2FE" w14:textId="77777777" w:rsidR="003A28BB" w:rsidRDefault="00C953C4">
            <w:r w:rsidRPr="00322E49">
              <w:rPr>
                <w:sz w:val="18"/>
                <w:highlight w:val="red"/>
              </w:rPr>
              <w:t xml:space="preserve">Manual escalation with </w:t>
            </w:r>
            <w:r w:rsidRPr="00322E49">
              <w:rPr>
                <w:sz w:val="18"/>
                <w:highlight w:val="red"/>
              </w:rPr>
              <w:lastRenderedPageBreak/>
              <w:t>full pricing history</w:t>
            </w:r>
          </w:p>
        </w:tc>
      </w:tr>
    </w:tbl>
    <w:p w14:paraId="2E3AA073" w14:textId="77777777" w:rsidR="003A28BB" w:rsidRDefault="003A28BB"/>
    <w:p w14:paraId="1A2A1793" w14:textId="77777777" w:rsidR="003A28BB" w:rsidRDefault="00C953C4">
      <w:pPr>
        <w:pStyle w:val="Heading2"/>
      </w:pPr>
      <w:r>
        <w:t>Alert 11 — Short Term Price Variance — Same Supplier &amp; Region</w:t>
      </w:r>
    </w:p>
    <w:p w14:paraId="5BD713EE" w14:textId="77777777" w:rsidR="003A28BB" w:rsidRDefault="00C953C4">
      <w:r>
        <w:rPr>
          <w:b/>
        </w:rPr>
        <w:t>Alert ID:</w:t>
      </w:r>
      <w:r>
        <w:t xml:space="preserve"> Alert-11 (ALERT_NAME_ID: 12) | </w:t>
      </w:r>
      <w:r>
        <w:rPr>
          <w:b/>
        </w:rPr>
        <w:t>Level:</w:t>
      </w:r>
      <w:r>
        <w:t xml:space="preserve"> MEDIUM | </w:t>
      </w:r>
      <w:r>
        <w:rPr>
          <w:b/>
        </w:rPr>
        <w:t>Category:</w:t>
      </w:r>
      <w:r>
        <w:t xml:space="preserve"> Parts &amp; Pricing</w:t>
      </w:r>
    </w:p>
    <w:p w14:paraId="65246DC5" w14:textId="77777777" w:rsidR="003A28BB" w:rsidRDefault="00C953C4">
      <w:pPr>
        <w:shd w:val="clear" w:color="auto" w:fill="FFF3CD"/>
        <w:spacing w:before="80" w:after="80"/>
        <w:ind w:left="576"/>
      </w:pPr>
      <w:r>
        <w:rPr>
          <w:b/>
        </w:rPr>
        <w:t>Note:</w:t>
      </w:r>
      <w:r>
        <w:t xml:space="preserve"> Alert-11 uses the same RCA factors as Alert-10 but with a </w:t>
      </w:r>
      <w:r>
        <w:rPr>
          <w:b/>
        </w:rPr>
        <w:t>monitoring-oriented tone</w:t>
      </w:r>
      <w:r>
        <w:t xml:space="preserve"> since it detects single-day spikes vs. multi-month trends. Recommendations emphasize observation before action.</w:t>
      </w:r>
    </w:p>
    <w:p w14:paraId="41941661" w14:textId="77777777" w:rsidR="003A28BB" w:rsidRDefault="00C953C4">
      <w:pPr>
        <w:pStyle w:val="Heading3"/>
      </w:pPr>
      <w:r>
        <w:t>Recommendation 1: Monitor Price Trend (Always Active)</w:t>
      </w:r>
    </w:p>
    <w:p w14:paraId="692B4BB8" w14:textId="77777777" w:rsidR="003A28BB" w:rsidRDefault="00C953C4">
      <w:r>
        <w:rPr>
          <w:b/>
        </w:rPr>
        <w:t>Trigger:</w:t>
      </w:r>
      <w:r>
        <w:t xml:space="preserve"> Always — fires for every STPV alert</w:t>
      </w:r>
    </w:p>
    <w:p w14:paraId="3D04D2CC" w14:textId="77777777" w:rsidR="003A28BB" w:rsidRDefault="00C953C4">
      <w:r>
        <w:rPr>
          <w:b/>
        </w:rPr>
        <w:t>Embedded Analytics:</w:t>
      </w:r>
    </w:p>
    <w:p w14:paraId="7D17A6BC" w14:textId="77777777" w:rsidR="003A28BB" w:rsidRDefault="00C953C4">
      <w:pPr>
        <w:shd w:val="clear" w:color="auto" w:fill="F2F2F2"/>
        <w:spacing w:before="80" w:after="80"/>
        <w:ind w:left="432"/>
      </w:pPr>
      <w:r>
        <w:rPr>
          <w:rFonts w:ascii="Consolas" w:hAnsi="Consolas"/>
          <w:color w:val="1E1E1E"/>
          <w:sz w:val="16"/>
        </w:rPr>
        <w:t>SHORT-TERM SPIKE ANALYSIS</w:t>
      </w:r>
      <w:r>
        <w:rPr>
          <w:rFonts w:ascii="Consolas" w:hAnsi="Consolas"/>
          <w:color w:val="1E1E1E"/>
          <w:sz w:val="16"/>
        </w:rPr>
        <w:br/>
        <w:t>├── Part: {ITEM_CODE} | Supplier: {SVID_NAME} | Region: {STATE}</w:t>
      </w:r>
      <w:r>
        <w:rPr>
          <w:rFonts w:ascii="Consolas" w:hAnsi="Consolas"/>
          <w:color w:val="1E1E1E"/>
          <w:sz w:val="16"/>
        </w:rPr>
        <w:br/>
        <w:t>├── Latest Invoice Date: {LATEST_DATE}</w:t>
      </w:r>
      <w:r>
        <w:rPr>
          <w:rFonts w:ascii="Consolas" w:hAnsi="Consolas"/>
          <w:color w:val="1E1E1E"/>
          <w:sz w:val="16"/>
        </w:rPr>
        <w:br/>
        <w:t>├── Latest Unit Price: ${CURRENT_DAY_PRICE}</w:t>
      </w:r>
      <w:r>
        <w:rPr>
          <w:rFonts w:ascii="Consolas" w:hAnsi="Consolas"/>
          <w:color w:val="1E1E1E"/>
          <w:sz w:val="16"/>
        </w:rPr>
        <w:br/>
        <w:t>├── 6-Month Rolling Avg: ${SIX_MONTH_AVG}</w:t>
      </w:r>
      <w:r>
        <w:rPr>
          <w:rFonts w:ascii="Consolas" w:hAnsi="Consolas"/>
          <w:color w:val="1E1E1E"/>
          <w:sz w:val="16"/>
        </w:rPr>
        <w:br/>
        <w:t>├── Spike: +{PRICE_DIFF_PCT}%</w:t>
      </w:r>
      <w:r>
        <w:rPr>
          <w:rFonts w:ascii="Consolas" w:hAnsi="Consolas"/>
          <w:color w:val="1E1E1E"/>
          <w:sz w:val="16"/>
        </w:rPr>
        <w:br/>
        <w:t>│</w:t>
      </w:r>
      <w:r>
        <w:rPr>
          <w:rFonts w:ascii="Consolas" w:hAnsi="Consolas"/>
          <w:color w:val="1E1E1E"/>
          <w:sz w:val="16"/>
        </w:rPr>
        <w:br/>
        <w:t>├── Historical Context (12-month chart)</w:t>
      </w:r>
      <w:r>
        <w:rPr>
          <w:rFonts w:ascii="Consolas" w:hAnsi="Consolas"/>
          <w:color w:val="1E1E1E"/>
          <w:sz w:val="16"/>
        </w:rPr>
        <w:br/>
        <w:t>│   ├── 12-Month Price Range: ${MIN} — ${MAX}</w:t>
      </w:r>
      <w:r>
        <w:rPr>
          <w:rFonts w:ascii="Consolas" w:hAnsi="Consolas"/>
          <w:color w:val="1E1E1E"/>
          <w:sz w:val="16"/>
        </w:rPr>
        <w:br/>
        <w:t>│   ├── Has This Happened Before? {YES/NO — count of prior spikes &gt; 10%}</w:t>
      </w:r>
      <w:r>
        <w:rPr>
          <w:rFonts w:ascii="Consolas" w:hAnsi="Consolas"/>
          <w:color w:val="1E1E1E"/>
          <w:sz w:val="16"/>
        </w:rPr>
        <w:br/>
        <w:t>│   ├── Prior Spikes Normalized? {YES — avg days to normalize / NO — became sustained}</w:t>
      </w:r>
      <w:r>
        <w:rPr>
          <w:rFonts w:ascii="Consolas" w:hAnsi="Consolas"/>
          <w:color w:val="1E1E1E"/>
          <w:sz w:val="16"/>
        </w:rPr>
        <w:br/>
        <w:t>│   └── Long-Term Alert (Alert-10) Active for This Part? {YES/NO}</w:t>
      </w:r>
      <w:r>
        <w:rPr>
          <w:rFonts w:ascii="Consolas" w:hAnsi="Consolas"/>
          <w:color w:val="1E1E1E"/>
          <w:sz w:val="16"/>
        </w:rPr>
        <w:br/>
        <w:t>│</w:t>
      </w:r>
      <w:r>
        <w:rPr>
          <w:rFonts w:ascii="Consolas" w:hAnsi="Consolas"/>
          <w:color w:val="1E1E1E"/>
          <w:sz w:val="16"/>
        </w:rPr>
        <w:br/>
        <w:t>├── Quick Diagnostics</w:t>
      </w:r>
      <w:r>
        <w:rPr>
          <w:rFonts w:ascii="Consolas" w:hAnsi="Consolas"/>
          <w:color w:val="1E1E1E"/>
          <w:sz w:val="16"/>
        </w:rPr>
        <w:br/>
        <w:t>│   ├── Invoice Amount: ${INVOICE_DIST_AMOUNT}</w:t>
      </w:r>
      <w:r>
        <w:rPr>
          <w:rFonts w:ascii="Consolas" w:hAnsi="Consolas"/>
          <w:color w:val="1E1E1E"/>
          <w:sz w:val="16"/>
        </w:rPr>
        <w:br/>
        <w:t>│   ├── Quantity on This Invoice: {QTY}</w:t>
      </w:r>
      <w:r>
        <w:rPr>
          <w:rFonts w:ascii="Consolas" w:hAnsi="Consolas"/>
          <w:color w:val="1E1E1E"/>
          <w:sz w:val="16"/>
        </w:rPr>
        <w:br/>
        <w:t>│   ├── Small Quantity? {YES if QTY &lt; 50% of avg — low-volume orders often show price noise}</w:t>
      </w:r>
      <w:r>
        <w:rPr>
          <w:rFonts w:ascii="Consolas" w:hAnsi="Consolas"/>
          <w:color w:val="1E1E1E"/>
          <w:sz w:val="16"/>
        </w:rPr>
        <w:br/>
        <w:t>│   └── Contract Rate: ${CONTRACT_PRICE} — Invoice vs Contract: {ABOVE/AT/BELOW}</w:t>
      </w:r>
    </w:p>
    <w:p w14:paraId="0F647735" w14:textId="77777777" w:rsidR="003A28BB" w:rsidRDefault="00C953C4">
      <w:r>
        <w:rPr>
          <w:b/>
        </w:rPr>
        <w:t>Steps:</w:t>
      </w:r>
    </w:p>
    <w:tbl>
      <w:tblPr>
        <w:tblStyle w:val="TableGrid"/>
        <w:tblW w:w="0" w:type="auto"/>
        <w:tblLook w:val="04A0" w:firstRow="1" w:lastRow="0" w:firstColumn="1" w:lastColumn="0" w:noHBand="0" w:noVBand="1"/>
      </w:tblPr>
      <w:tblGrid>
        <w:gridCol w:w="2157"/>
        <w:gridCol w:w="2158"/>
        <w:gridCol w:w="2157"/>
        <w:gridCol w:w="2158"/>
      </w:tblGrid>
      <w:tr w:rsidR="003A28BB" w14:paraId="3F64B4FE" w14:textId="77777777">
        <w:tc>
          <w:tcPr>
            <w:tcW w:w="2160" w:type="dxa"/>
            <w:shd w:val="clear" w:color="auto" w:fill="1F4E79"/>
          </w:tcPr>
          <w:p w14:paraId="1C3DD7F1" w14:textId="77777777" w:rsidR="003A28BB" w:rsidRDefault="00C953C4">
            <w:r>
              <w:rPr>
                <w:b/>
                <w:color w:val="FFFFFF"/>
                <w:sz w:val="18"/>
              </w:rPr>
              <w:t>Seq</w:t>
            </w:r>
          </w:p>
        </w:tc>
        <w:tc>
          <w:tcPr>
            <w:tcW w:w="2160" w:type="dxa"/>
            <w:shd w:val="clear" w:color="auto" w:fill="1F4E79"/>
          </w:tcPr>
          <w:p w14:paraId="0B91E80F" w14:textId="77777777" w:rsidR="003A28BB" w:rsidRDefault="00C953C4">
            <w:r>
              <w:rPr>
                <w:b/>
                <w:color w:val="FFFFFF"/>
                <w:sz w:val="18"/>
              </w:rPr>
              <w:t>Action</w:t>
            </w:r>
          </w:p>
        </w:tc>
        <w:tc>
          <w:tcPr>
            <w:tcW w:w="2160" w:type="dxa"/>
            <w:shd w:val="clear" w:color="auto" w:fill="1F4E79"/>
          </w:tcPr>
          <w:p w14:paraId="77804111" w14:textId="77777777" w:rsidR="003A28BB" w:rsidRDefault="00C953C4">
            <w:r>
              <w:rPr>
                <w:b/>
                <w:color w:val="FFFFFF"/>
                <w:sz w:val="18"/>
              </w:rPr>
              <w:t>Where</w:t>
            </w:r>
          </w:p>
        </w:tc>
        <w:tc>
          <w:tcPr>
            <w:tcW w:w="2160" w:type="dxa"/>
            <w:shd w:val="clear" w:color="auto" w:fill="1F4E79"/>
          </w:tcPr>
          <w:p w14:paraId="0E4D1D2B" w14:textId="77777777" w:rsidR="003A28BB" w:rsidRDefault="00C953C4">
            <w:r>
              <w:rPr>
                <w:b/>
                <w:color w:val="FFFFFF"/>
                <w:sz w:val="18"/>
              </w:rPr>
              <w:t>Detail</w:t>
            </w:r>
          </w:p>
        </w:tc>
      </w:tr>
      <w:tr w:rsidR="003A28BB" w14:paraId="3029898B" w14:textId="77777777">
        <w:tc>
          <w:tcPr>
            <w:tcW w:w="2160" w:type="dxa"/>
          </w:tcPr>
          <w:p w14:paraId="15803ADC" w14:textId="77777777" w:rsidR="003A28BB" w:rsidRDefault="00C953C4">
            <w:r>
              <w:rPr>
                <w:sz w:val="18"/>
              </w:rPr>
              <w:t>1</w:t>
            </w:r>
          </w:p>
        </w:tc>
        <w:tc>
          <w:tcPr>
            <w:tcW w:w="2160" w:type="dxa"/>
          </w:tcPr>
          <w:p w14:paraId="735EC171" w14:textId="77777777" w:rsidR="003A28BB" w:rsidRDefault="00C953C4">
            <w:r>
              <w:rPr>
                <w:sz w:val="18"/>
              </w:rPr>
              <w:t>Observe pricing on next 2-3 invoices</w:t>
            </w:r>
          </w:p>
        </w:tc>
        <w:tc>
          <w:tcPr>
            <w:tcW w:w="2160" w:type="dxa"/>
          </w:tcPr>
          <w:p w14:paraId="152FFCBF" w14:textId="77777777" w:rsidR="003A28BB" w:rsidRDefault="00C953C4">
            <w:r>
              <w:rPr>
                <w:sz w:val="18"/>
              </w:rPr>
              <w:t>In-platform</w:t>
            </w:r>
          </w:p>
        </w:tc>
        <w:tc>
          <w:tcPr>
            <w:tcW w:w="2160" w:type="dxa"/>
          </w:tcPr>
          <w:p w14:paraId="6CFFE60E" w14:textId="77777777" w:rsidR="003A28BB" w:rsidRDefault="00C953C4">
            <w:r w:rsidRPr="00630F7D">
              <w:rPr>
                <w:sz w:val="18"/>
                <w:highlight w:val="red"/>
              </w:rPr>
              <w:t>Determine if spike is one-time anomaly or beginning of trend</w:t>
            </w:r>
          </w:p>
        </w:tc>
      </w:tr>
      <w:tr w:rsidR="003A28BB" w14:paraId="4FBE1965" w14:textId="77777777">
        <w:tc>
          <w:tcPr>
            <w:tcW w:w="2160" w:type="dxa"/>
            <w:shd w:val="clear" w:color="auto" w:fill="E8F0FE"/>
          </w:tcPr>
          <w:p w14:paraId="448E670C" w14:textId="77777777" w:rsidR="003A28BB" w:rsidRDefault="00C953C4">
            <w:r>
              <w:rPr>
                <w:sz w:val="18"/>
              </w:rPr>
              <w:t>2</w:t>
            </w:r>
          </w:p>
        </w:tc>
        <w:tc>
          <w:tcPr>
            <w:tcW w:w="2160" w:type="dxa"/>
            <w:shd w:val="clear" w:color="auto" w:fill="E8F0FE"/>
          </w:tcPr>
          <w:p w14:paraId="26141120" w14:textId="77777777" w:rsidR="003A28BB" w:rsidRDefault="00C953C4">
            <w:r>
              <w:rPr>
                <w:sz w:val="18"/>
              </w:rPr>
              <w:t>If small quantity order → Flag as noise</w:t>
            </w:r>
          </w:p>
        </w:tc>
        <w:tc>
          <w:tcPr>
            <w:tcW w:w="2160" w:type="dxa"/>
            <w:shd w:val="clear" w:color="auto" w:fill="E8F0FE"/>
          </w:tcPr>
          <w:p w14:paraId="6AE1C354" w14:textId="77777777" w:rsidR="003A28BB" w:rsidRDefault="00C953C4">
            <w:r>
              <w:rPr>
                <w:sz w:val="18"/>
              </w:rPr>
              <w:t>In-platform</w:t>
            </w:r>
          </w:p>
        </w:tc>
        <w:tc>
          <w:tcPr>
            <w:tcW w:w="2160" w:type="dxa"/>
            <w:shd w:val="clear" w:color="auto" w:fill="E8F0FE"/>
          </w:tcPr>
          <w:p w14:paraId="720F4B06" w14:textId="77777777" w:rsidR="003A28BB" w:rsidRDefault="00C953C4">
            <w:r w:rsidRPr="00630F7D">
              <w:rPr>
                <w:sz w:val="18"/>
                <w:highlight w:val="green"/>
              </w:rPr>
              <w:t>Low-volume invoices often have inflated unit prices; no action unless pattern repeats</w:t>
            </w:r>
          </w:p>
        </w:tc>
      </w:tr>
      <w:tr w:rsidR="003A28BB" w14:paraId="652B8F11" w14:textId="77777777">
        <w:tc>
          <w:tcPr>
            <w:tcW w:w="2160" w:type="dxa"/>
          </w:tcPr>
          <w:p w14:paraId="4AE1070A" w14:textId="77777777" w:rsidR="003A28BB" w:rsidRDefault="00C953C4">
            <w:r>
              <w:rPr>
                <w:sz w:val="18"/>
              </w:rPr>
              <w:t>3</w:t>
            </w:r>
          </w:p>
        </w:tc>
        <w:tc>
          <w:tcPr>
            <w:tcW w:w="2160" w:type="dxa"/>
          </w:tcPr>
          <w:p w14:paraId="35D7F22F" w14:textId="77777777" w:rsidR="003A28BB" w:rsidRDefault="00C953C4">
            <w:r>
              <w:rPr>
                <w:sz w:val="18"/>
              </w:rPr>
              <w:t>If price remains elevated for 30+ days → Upgrade to Alert-10 investigation</w:t>
            </w:r>
          </w:p>
        </w:tc>
        <w:tc>
          <w:tcPr>
            <w:tcW w:w="2160" w:type="dxa"/>
          </w:tcPr>
          <w:p w14:paraId="3872CFF7" w14:textId="77777777" w:rsidR="003A28BB" w:rsidRDefault="00C953C4">
            <w:r>
              <w:rPr>
                <w:sz w:val="18"/>
              </w:rPr>
              <w:t>In-platform</w:t>
            </w:r>
          </w:p>
        </w:tc>
        <w:tc>
          <w:tcPr>
            <w:tcW w:w="2160" w:type="dxa"/>
          </w:tcPr>
          <w:p w14:paraId="27A0F6DF" w14:textId="77777777" w:rsidR="003A28BB" w:rsidRDefault="00C953C4">
            <w:r>
              <w:rPr>
                <w:sz w:val="18"/>
              </w:rPr>
              <w:t>System should auto-promote to Long-Term Price Variance workflow</w:t>
            </w:r>
          </w:p>
        </w:tc>
      </w:tr>
      <w:tr w:rsidR="003A28BB" w14:paraId="7310D199" w14:textId="77777777">
        <w:tc>
          <w:tcPr>
            <w:tcW w:w="2160" w:type="dxa"/>
            <w:shd w:val="clear" w:color="auto" w:fill="E8F0FE"/>
          </w:tcPr>
          <w:p w14:paraId="531C7902" w14:textId="77777777" w:rsidR="003A28BB" w:rsidRDefault="00C953C4">
            <w:r>
              <w:rPr>
                <w:sz w:val="18"/>
              </w:rPr>
              <w:t>4</w:t>
            </w:r>
          </w:p>
        </w:tc>
        <w:tc>
          <w:tcPr>
            <w:tcW w:w="2160" w:type="dxa"/>
            <w:shd w:val="clear" w:color="auto" w:fill="E8F0FE"/>
          </w:tcPr>
          <w:p w14:paraId="065B28E8" w14:textId="77777777" w:rsidR="003A28BB" w:rsidRDefault="00C953C4">
            <w:r>
              <w:rPr>
                <w:sz w:val="18"/>
              </w:rPr>
              <w:t>If invoice exceeds contract rate → Immediate review</w:t>
            </w:r>
          </w:p>
        </w:tc>
        <w:tc>
          <w:tcPr>
            <w:tcW w:w="2160" w:type="dxa"/>
            <w:shd w:val="clear" w:color="auto" w:fill="E8F0FE"/>
          </w:tcPr>
          <w:p w14:paraId="723D0453" w14:textId="77777777" w:rsidR="003A28BB" w:rsidRDefault="00C953C4">
            <w:r>
              <w:rPr>
                <w:sz w:val="18"/>
              </w:rPr>
              <w:t>External — Contract system</w:t>
            </w:r>
          </w:p>
        </w:tc>
        <w:tc>
          <w:tcPr>
            <w:tcW w:w="2160" w:type="dxa"/>
            <w:shd w:val="clear" w:color="auto" w:fill="E8F0FE"/>
          </w:tcPr>
          <w:p w14:paraId="29DBDF43" w14:textId="77777777" w:rsidR="003A28BB" w:rsidRDefault="00C953C4">
            <w:r w:rsidRPr="00630F7D">
              <w:rPr>
                <w:sz w:val="18"/>
                <w:highlight w:val="red"/>
              </w:rPr>
              <w:t>Don't wait for trend confirmation; contract compliance violation requires prompt action</w:t>
            </w:r>
          </w:p>
        </w:tc>
      </w:tr>
    </w:tbl>
    <w:p w14:paraId="6745C6A0" w14:textId="77777777" w:rsidR="003A28BB" w:rsidRDefault="003A28BB"/>
    <w:p w14:paraId="7AE1E5A0" w14:textId="77777777" w:rsidR="003A28BB" w:rsidRDefault="00C953C4">
      <w:r>
        <w:rPr>
          <w:b/>
        </w:rPr>
        <w:lastRenderedPageBreak/>
        <w:t>Escalation Rule:</w:t>
      </w:r>
      <w:r>
        <w:t xml:space="preserve"> If STPV alert fires 3 consecutive times for same part + supplier, auto-promote to Alert-10 (LTPV) priority.</w:t>
      </w:r>
    </w:p>
    <w:p w14:paraId="473334D8" w14:textId="77777777" w:rsidR="003A28BB" w:rsidRDefault="00C953C4">
      <w:pPr>
        <w:pStyle w:val="Heading3"/>
      </w:pPr>
      <w:r>
        <w:t>Recommendation 2: Watch Market Movement</w:t>
      </w:r>
    </w:p>
    <w:p w14:paraId="127F16EB" w14:textId="77777777" w:rsidR="003A28BB" w:rsidRDefault="00C953C4">
      <w:r>
        <w:rPr>
          <w:b/>
        </w:rPr>
        <w:t>Trigger:</w:t>
      </w:r>
      <w:r>
        <w:t xml:space="preserve"> RCA Factor = Cross-Supplier Price Trend (≥ 2 suppliers showing increase)</w:t>
      </w:r>
    </w:p>
    <w:p w14:paraId="309EDDAF" w14:textId="77777777" w:rsidR="003A28BB" w:rsidRDefault="00C953C4">
      <w:r>
        <w:rPr>
          <w:b/>
        </w:rPr>
        <w:t>Steps:</w:t>
      </w:r>
    </w:p>
    <w:tbl>
      <w:tblPr>
        <w:tblStyle w:val="TableGrid"/>
        <w:tblW w:w="0" w:type="auto"/>
        <w:tblLook w:val="04A0" w:firstRow="1" w:lastRow="0" w:firstColumn="1" w:lastColumn="0" w:noHBand="0" w:noVBand="1"/>
      </w:tblPr>
      <w:tblGrid>
        <w:gridCol w:w="2157"/>
        <w:gridCol w:w="2157"/>
        <w:gridCol w:w="2158"/>
        <w:gridCol w:w="2158"/>
      </w:tblGrid>
      <w:tr w:rsidR="003A28BB" w14:paraId="4C71F0D7" w14:textId="77777777">
        <w:tc>
          <w:tcPr>
            <w:tcW w:w="2160" w:type="dxa"/>
            <w:shd w:val="clear" w:color="auto" w:fill="1F4E79"/>
          </w:tcPr>
          <w:p w14:paraId="59AB51C6" w14:textId="77777777" w:rsidR="003A28BB" w:rsidRDefault="00C953C4">
            <w:r>
              <w:rPr>
                <w:b/>
                <w:color w:val="FFFFFF"/>
                <w:sz w:val="18"/>
              </w:rPr>
              <w:t>Seq</w:t>
            </w:r>
          </w:p>
        </w:tc>
        <w:tc>
          <w:tcPr>
            <w:tcW w:w="2160" w:type="dxa"/>
            <w:shd w:val="clear" w:color="auto" w:fill="1F4E79"/>
          </w:tcPr>
          <w:p w14:paraId="1C6CF28C" w14:textId="77777777" w:rsidR="003A28BB" w:rsidRDefault="00C953C4">
            <w:r>
              <w:rPr>
                <w:b/>
                <w:color w:val="FFFFFF"/>
                <w:sz w:val="18"/>
              </w:rPr>
              <w:t>Action</w:t>
            </w:r>
          </w:p>
        </w:tc>
        <w:tc>
          <w:tcPr>
            <w:tcW w:w="2160" w:type="dxa"/>
            <w:shd w:val="clear" w:color="auto" w:fill="1F4E79"/>
          </w:tcPr>
          <w:p w14:paraId="1AA1A1A1" w14:textId="77777777" w:rsidR="003A28BB" w:rsidRDefault="00C953C4">
            <w:r>
              <w:rPr>
                <w:b/>
                <w:color w:val="FFFFFF"/>
                <w:sz w:val="18"/>
              </w:rPr>
              <w:t>Where</w:t>
            </w:r>
          </w:p>
        </w:tc>
        <w:tc>
          <w:tcPr>
            <w:tcW w:w="2160" w:type="dxa"/>
            <w:shd w:val="clear" w:color="auto" w:fill="1F4E79"/>
          </w:tcPr>
          <w:p w14:paraId="45C25CE1" w14:textId="77777777" w:rsidR="003A28BB" w:rsidRDefault="00C953C4">
            <w:r>
              <w:rPr>
                <w:b/>
                <w:color w:val="FFFFFF"/>
                <w:sz w:val="18"/>
              </w:rPr>
              <w:t>Detail</w:t>
            </w:r>
          </w:p>
        </w:tc>
      </w:tr>
      <w:tr w:rsidR="003A28BB" w14:paraId="33CBF8ED" w14:textId="77777777">
        <w:tc>
          <w:tcPr>
            <w:tcW w:w="2160" w:type="dxa"/>
          </w:tcPr>
          <w:p w14:paraId="4A313E6C" w14:textId="77777777" w:rsidR="003A28BB" w:rsidRDefault="00C953C4">
            <w:r>
              <w:rPr>
                <w:sz w:val="18"/>
              </w:rPr>
              <w:t>1</w:t>
            </w:r>
          </w:p>
        </w:tc>
        <w:tc>
          <w:tcPr>
            <w:tcW w:w="2160" w:type="dxa"/>
          </w:tcPr>
          <w:p w14:paraId="5E3498AA" w14:textId="77777777" w:rsidR="003A28BB" w:rsidRDefault="00C953C4">
            <w:r>
              <w:rPr>
                <w:sz w:val="18"/>
              </w:rPr>
              <w:t>Monitor broader market pricing for this part</w:t>
            </w:r>
          </w:p>
        </w:tc>
        <w:tc>
          <w:tcPr>
            <w:tcW w:w="2160" w:type="dxa"/>
          </w:tcPr>
          <w:p w14:paraId="22D18D06" w14:textId="77777777" w:rsidR="003A28BB" w:rsidRDefault="00C953C4">
            <w:r>
              <w:rPr>
                <w:sz w:val="18"/>
              </w:rPr>
              <w:t>In-platform</w:t>
            </w:r>
          </w:p>
        </w:tc>
        <w:tc>
          <w:tcPr>
            <w:tcW w:w="2160" w:type="dxa"/>
          </w:tcPr>
          <w:p w14:paraId="5C1BDBCC" w14:textId="77777777" w:rsidR="003A28BB" w:rsidRDefault="00C953C4">
            <w:r w:rsidRPr="00194E58">
              <w:rPr>
                <w:sz w:val="18"/>
                <w:highlight w:val="red"/>
              </w:rPr>
              <w:t>Review if other suppliers show similar spike on same date</w:t>
            </w:r>
          </w:p>
        </w:tc>
      </w:tr>
      <w:tr w:rsidR="003A28BB" w14:paraId="3EE18D5E" w14:textId="77777777">
        <w:tc>
          <w:tcPr>
            <w:tcW w:w="2160" w:type="dxa"/>
            <w:shd w:val="clear" w:color="auto" w:fill="E8F0FE"/>
          </w:tcPr>
          <w:p w14:paraId="33197171" w14:textId="77777777" w:rsidR="003A28BB" w:rsidRDefault="00C953C4">
            <w:r>
              <w:rPr>
                <w:sz w:val="18"/>
              </w:rPr>
              <w:t>2</w:t>
            </w:r>
          </w:p>
        </w:tc>
        <w:tc>
          <w:tcPr>
            <w:tcW w:w="2160" w:type="dxa"/>
            <w:shd w:val="clear" w:color="auto" w:fill="E8F0FE"/>
          </w:tcPr>
          <w:p w14:paraId="7221D19E" w14:textId="77777777" w:rsidR="003A28BB" w:rsidRDefault="00C953C4">
            <w:r>
              <w:rPr>
                <w:sz w:val="18"/>
              </w:rPr>
              <w:t>Review industry indices (PPI)</w:t>
            </w:r>
          </w:p>
        </w:tc>
        <w:tc>
          <w:tcPr>
            <w:tcW w:w="2160" w:type="dxa"/>
            <w:shd w:val="clear" w:color="auto" w:fill="E8F0FE"/>
          </w:tcPr>
          <w:p w14:paraId="167384E0" w14:textId="77777777" w:rsidR="003A28BB" w:rsidRDefault="00C953C4">
            <w:r>
              <w:rPr>
                <w:sz w:val="18"/>
              </w:rPr>
              <w:t>External — BLS/Industry data</w:t>
            </w:r>
          </w:p>
        </w:tc>
        <w:tc>
          <w:tcPr>
            <w:tcW w:w="2160" w:type="dxa"/>
            <w:shd w:val="clear" w:color="auto" w:fill="E8F0FE"/>
          </w:tcPr>
          <w:p w14:paraId="68BD3D32" w14:textId="77777777" w:rsidR="003A28BB" w:rsidRPr="00194E58" w:rsidRDefault="00C953C4">
            <w:pPr>
              <w:rPr>
                <w:highlight w:val="darkGray"/>
              </w:rPr>
            </w:pPr>
            <w:r w:rsidRPr="00194E58">
              <w:rPr>
                <w:sz w:val="18"/>
                <w:highlight w:val="darkGray"/>
              </w:rPr>
              <w:t>Check if spike coincides with index movement</w:t>
            </w:r>
          </w:p>
        </w:tc>
      </w:tr>
      <w:tr w:rsidR="003A28BB" w14:paraId="25011247" w14:textId="77777777">
        <w:tc>
          <w:tcPr>
            <w:tcW w:w="2160" w:type="dxa"/>
          </w:tcPr>
          <w:p w14:paraId="6DF91FB2" w14:textId="77777777" w:rsidR="003A28BB" w:rsidRDefault="00C953C4">
            <w:r>
              <w:rPr>
                <w:sz w:val="18"/>
              </w:rPr>
              <w:t>3</w:t>
            </w:r>
          </w:p>
        </w:tc>
        <w:tc>
          <w:tcPr>
            <w:tcW w:w="2160" w:type="dxa"/>
          </w:tcPr>
          <w:p w14:paraId="0941D39F" w14:textId="77777777" w:rsidR="003A28BB" w:rsidRDefault="00C953C4">
            <w:r>
              <w:rPr>
                <w:sz w:val="18"/>
              </w:rPr>
              <w:t>If market-wide → No supplier-specific action; monitor for 60 days</w:t>
            </w:r>
          </w:p>
        </w:tc>
        <w:tc>
          <w:tcPr>
            <w:tcW w:w="2160" w:type="dxa"/>
          </w:tcPr>
          <w:p w14:paraId="3D603A3A" w14:textId="77777777" w:rsidR="003A28BB" w:rsidRDefault="00C953C4">
            <w:r>
              <w:rPr>
                <w:sz w:val="18"/>
              </w:rPr>
              <w:t>In-platform</w:t>
            </w:r>
          </w:p>
        </w:tc>
        <w:tc>
          <w:tcPr>
            <w:tcW w:w="2160" w:type="dxa"/>
          </w:tcPr>
          <w:p w14:paraId="2FA69724" w14:textId="77777777" w:rsidR="003A28BB" w:rsidRPr="00194E58" w:rsidRDefault="00C953C4">
            <w:pPr>
              <w:rPr>
                <w:highlight w:val="darkGray"/>
              </w:rPr>
            </w:pPr>
            <w:r w:rsidRPr="00194E58">
              <w:rPr>
                <w:sz w:val="18"/>
                <w:highlight w:val="darkGray"/>
              </w:rPr>
              <w:t>Set calendar reminder to reassess</w:t>
            </w:r>
          </w:p>
        </w:tc>
      </w:tr>
    </w:tbl>
    <w:p w14:paraId="3526EB3C" w14:textId="77777777" w:rsidR="003A28BB" w:rsidRDefault="003A28BB"/>
    <w:p w14:paraId="311B348A" w14:textId="77777777" w:rsidR="003A28BB" w:rsidRDefault="00C953C4">
      <w:pPr>
        <w:pStyle w:val="Heading3"/>
      </w:pPr>
      <w:r>
        <w:t>Recommendation 3: Note Single-Supplier Exposure</w:t>
      </w:r>
    </w:p>
    <w:p w14:paraId="7BBB6081" w14:textId="77777777" w:rsidR="003A28BB" w:rsidRDefault="00C953C4">
      <w:r>
        <w:rPr>
          <w:b/>
        </w:rPr>
        <w:t>Trigger:</w:t>
      </w:r>
      <w:r>
        <w:t xml:space="preserve"> RCA Factor = Supplier Monopoly Risk (only 1 supplier on latest date)</w:t>
      </w:r>
    </w:p>
    <w:p w14:paraId="5E7234EA" w14:textId="77777777" w:rsidR="003A28BB" w:rsidRDefault="00C953C4">
      <w:r>
        <w:rPr>
          <w:b/>
        </w:rPr>
        <w:t>Steps:</w:t>
      </w:r>
    </w:p>
    <w:tbl>
      <w:tblPr>
        <w:tblStyle w:val="TableGrid"/>
        <w:tblW w:w="0" w:type="auto"/>
        <w:tblLook w:val="04A0" w:firstRow="1" w:lastRow="0" w:firstColumn="1" w:lastColumn="0" w:noHBand="0" w:noVBand="1"/>
      </w:tblPr>
      <w:tblGrid>
        <w:gridCol w:w="2156"/>
        <w:gridCol w:w="2158"/>
        <w:gridCol w:w="2157"/>
        <w:gridCol w:w="2159"/>
      </w:tblGrid>
      <w:tr w:rsidR="003A28BB" w14:paraId="0471E34E" w14:textId="77777777">
        <w:tc>
          <w:tcPr>
            <w:tcW w:w="2160" w:type="dxa"/>
            <w:shd w:val="clear" w:color="auto" w:fill="1F4E79"/>
          </w:tcPr>
          <w:p w14:paraId="5E64DF2E" w14:textId="77777777" w:rsidR="003A28BB" w:rsidRDefault="00C953C4">
            <w:r>
              <w:rPr>
                <w:b/>
                <w:color w:val="FFFFFF"/>
                <w:sz w:val="18"/>
              </w:rPr>
              <w:t>Seq</w:t>
            </w:r>
          </w:p>
        </w:tc>
        <w:tc>
          <w:tcPr>
            <w:tcW w:w="2160" w:type="dxa"/>
            <w:shd w:val="clear" w:color="auto" w:fill="1F4E79"/>
          </w:tcPr>
          <w:p w14:paraId="5ED2D04F" w14:textId="77777777" w:rsidR="003A28BB" w:rsidRDefault="00C953C4">
            <w:r>
              <w:rPr>
                <w:b/>
                <w:color w:val="FFFFFF"/>
                <w:sz w:val="18"/>
              </w:rPr>
              <w:t>Action</w:t>
            </w:r>
          </w:p>
        </w:tc>
        <w:tc>
          <w:tcPr>
            <w:tcW w:w="2160" w:type="dxa"/>
            <w:shd w:val="clear" w:color="auto" w:fill="1F4E79"/>
          </w:tcPr>
          <w:p w14:paraId="588E566B" w14:textId="77777777" w:rsidR="003A28BB" w:rsidRDefault="00C953C4">
            <w:r>
              <w:rPr>
                <w:b/>
                <w:color w:val="FFFFFF"/>
                <w:sz w:val="18"/>
              </w:rPr>
              <w:t>Where</w:t>
            </w:r>
          </w:p>
        </w:tc>
        <w:tc>
          <w:tcPr>
            <w:tcW w:w="2160" w:type="dxa"/>
            <w:shd w:val="clear" w:color="auto" w:fill="1F4E79"/>
          </w:tcPr>
          <w:p w14:paraId="67961A0A" w14:textId="77777777" w:rsidR="003A28BB" w:rsidRDefault="00C953C4">
            <w:r>
              <w:rPr>
                <w:b/>
                <w:color w:val="FFFFFF"/>
                <w:sz w:val="18"/>
              </w:rPr>
              <w:t>Detail</w:t>
            </w:r>
          </w:p>
        </w:tc>
      </w:tr>
      <w:tr w:rsidR="003A28BB" w14:paraId="006D0C05" w14:textId="77777777">
        <w:tc>
          <w:tcPr>
            <w:tcW w:w="2160" w:type="dxa"/>
          </w:tcPr>
          <w:p w14:paraId="2029C981" w14:textId="77777777" w:rsidR="003A28BB" w:rsidRDefault="00C953C4">
            <w:r>
              <w:rPr>
                <w:sz w:val="18"/>
              </w:rPr>
              <w:t>1</w:t>
            </w:r>
          </w:p>
        </w:tc>
        <w:tc>
          <w:tcPr>
            <w:tcW w:w="2160" w:type="dxa"/>
          </w:tcPr>
          <w:p w14:paraId="7E242D1B" w14:textId="77777777" w:rsidR="003A28BB" w:rsidRDefault="00C953C4">
            <w:r>
              <w:rPr>
                <w:sz w:val="18"/>
              </w:rPr>
              <w:t>Remain aware of single-source risk</w:t>
            </w:r>
          </w:p>
        </w:tc>
        <w:tc>
          <w:tcPr>
            <w:tcW w:w="2160" w:type="dxa"/>
          </w:tcPr>
          <w:p w14:paraId="4CE35D71" w14:textId="77777777" w:rsidR="003A28BB" w:rsidRDefault="00C953C4">
            <w:r>
              <w:rPr>
                <w:sz w:val="18"/>
              </w:rPr>
              <w:t>In-platform</w:t>
            </w:r>
          </w:p>
        </w:tc>
        <w:tc>
          <w:tcPr>
            <w:tcW w:w="2160" w:type="dxa"/>
          </w:tcPr>
          <w:p w14:paraId="4984A2F9" w14:textId="77777777" w:rsidR="003A28BB" w:rsidRDefault="00C953C4">
            <w:r w:rsidRPr="001F2B88">
              <w:rPr>
                <w:sz w:val="18"/>
                <w:highlight w:val="green"/>
              </w:rPr>
              <w:t>No immediate action; note for strategic sourcing review</w:t>
            </w:r>
          </w:p>
        </w:tc>
      </w:tr>
      <w:tr w:rsidR="003A28BB" w14:paraId="00995DE5" w14:textId="77777777">
        <w:tc>
          <w:tcPr>
            <w:tcW w:w="2160" w:type="dxa"/>
            <w:shd w:val="clear" w:color="auto" w:fill="E8F0FE"/>
          </w:tcPr>
          <w:p w14:paraId="7272BBF5" w14:textId="77777777" w:rsidR="003A28BB" w:rsidRDefault="00C953C4">
            <w:r>
              <w:rPr>
                <w:sz w:val="18"/>
              </w:rPr>
              <w:t>2</w:t>
            </w:r>
          </w:p>
        </w:tc>
        <w:tc>
          <w:tcPr>
            <w:tcW w:w="2160" w:type="dxa"/>
            <w:shd w:val="clear" w:color="auto" w:fill="E8F0FE"/>
          </w:tcPr>
          <w:p w14:paraId="36A1A349" w14:textId="77777777" w:rsidR="003A28BB" w:rsidRDefault="00C953C4">
            <w:r>
              <w:rPr>
                <w:sz w:val="18"/>
              </w:rPr>
              <w:t>Watch for new supplier activity in region</w:t>
            </w:r>
          </w:p>
        </w:tc>
        <w:tc>
          <w:tcPr>
            <w:tcW w:w="2160" w:type="dxa"/>
            <w:shd w:val="clear" w:color="auto" w:fill="E8F0FE"/>
          </w:tcPr>
          <w:p w14:paraId="72020181" w14:textId="77777777" w:rsidR="003A28BB" w:rsidRDefault="00C953C4">
            <w:r>
              <w:rPr>
                <w:sz w:val="18"/>
              </w:rPr>
              <w:t>In-platform</w:t>
            </w:r>
          </w:p>
        </w:tc>
        <w:tc>
          <w:tcPr>
            <w:tcW w:w="2160" w:type="dxa"/>
            <w:shd w:val="clear" w:color="auto" w:fill="E8F0FE"/>
          </w:tcPr>
          <w:p w14:paraId="5200B7D6" w14:textId="77777777" w:rsidR="003A28BB" w:rsidRPr="001F2B88" w:rsidRDefault="00C953C4">
            <w:pPr>
              <w:rPr>
                <w:highlight w:val="red"/>
              </w:rPr>
            </w:pPr>
            <w:r w:rsidRPr="001F2B88">
              <w:rPr>
                <w:sz w:val="18"/>
                <w:highlight w:val="red"/>
              </w:rPr>
              <w:t>Monitor VENDOR_COUNT changes over next 90 days</w:t>
            </w:r>
          </w:p>
        </w:tc>
      </w:tr>
      <w:tr w:rsidR="003A28BB" w14:paraId="71DD860D" w14:textId="77777777">
        <w:tc>
          <w:tcPr>
            <w:tcW w:w="2160" w:type="dxa"/>
          </w:tcPr>
          <w:p w14:paraId="16B3C2CE" w14:textId="77777777" w:rsidR="003A28BB" w:rsidRDefault="00C953C4">
            <w:r>
              <w:rPr>
                <w:sz w:val="18"/>
              </w:rPr>
              <w:t>3</w:t>
            </w:r>
          </w:p>
        </w:tc>
        <w:tc>
          <w:tcPr>
            <w:tcW w:w="2160" w:type="dxa"/>
          </w:tcPr>
          <w:p w14:paraId="09451D8D" w14:textId="77777777" w:rsidR="003A28BB" w:rsidRDefault="00C953C4">
            <w:r>
              <w:rPr>
                <w:sz w:val="18"/>
              </w:rPr>
              <w:t>If monopoly persists + price remains elevated → Trigger Alert-10 R2 (Diversify)</w:t>
            </w:r>
          </w:p>
        </w:tc>
        <w:tc>
          <w:tcPr>
            <w:tcW w:w="2160" w:type="dxa"/>
          </w:tcPr>
          <w:p w14:paraId="3B8B587E" w14:textId="77777777" w:rsidR="003A28BB" w:rsidRDefault="00C953C4">
            <w:r>
              <w:rPr>
                <w:sz w:val="18"/>
              </w:rPr>
              <w:t>In-platform</w:t>
            </w:r>
          </w:p>
        </w:tc>
        <w:tc>
          <w:tcPr>
            <w:tcW w:w="2160" w:type="dxa"/>
          </w:tcPr>
          <w:p w14:paraId="6BCEA6AF" w14:textId="77777777" w:rsidR="003A28BB" w:rsidRPr="001F2B88" w:rsidRDefault="00C953C4">
            <w:pPr>
              <w:rPr>
                <w:highlight w:val="red"/>
              </w:rPr>
            </w:pPr>
            <w:r w:rsidRPr="001F2B88">
              <w:rPr>
                <w:sz w:val="18"/>
                <w:highlight w:val="red"/>
              </w:rPr>
              <w:t>Escalate to full diversification workflow</w:t>
            </w:r>
          </w:p>
        </w:tc>
      </w:tr>
    </w:tbl>
    <w:p w14:paraId="5A6C91F0" w14:textId="77777777" w:rsidR="003A28BB" w:rsidRDefault="003A28BB"/>
    <w:p w14:paraId="12278FB6" w14:textId="77777777" w:rsidR="003A28BB" w:rsidRDefault="00C953C4">
      <w:pPr>
        <w:pStyle w:val="Heading3"/>
      </w:pPr>
      <w:r>
        <w:t>Recommendation 4: Observe Volume Impact</w:t>
      </w:r>
    </w:p>
    <w:p w14:paraId="12C105B2" w14:textId="77777777" w:rsidR="003A28BB" w:rsidRDefault="00C953C4">
      <w:r>
        <w:rPr>
          <w:b/>
        </w:rPr>
        <w:t>Trigger:</w:t>
      </w:r>
      <w:r>
        <w:t xml:space="preserve"> RCA Factor = Low Quantity Effect</w:t>
      </w:r>
    </w:p>
    <w:p w14:paraId="12044992" w14:textId="77777777" w:rsidR="003A28BB" w:rsidRDefault="00C953C4">
      <w:r>
        <w:rPr>
          <w:b/>
        </w:rPr>
        <w:t>Steps:</w:t>
      </w:r>
    </w:p>
    <w:tbl>
      <w:tblPr>
        <w:tblStyle w:val="TableGrid"/>
        <w:tblW w:w="0" w:type="auto"/>
        <w:tblLook w:val="04A0" w:firstRow="1" w:lastRow="0" w:firstColumn="1" w:lastColumn="0" w:noHBand="0" w:noVBand="1"/>
      </w:tblPr>
      <w:tblGrid>
        <w:gridCol w:w="2157"/>
        <w:gridCol w:w="2158"/>
        <w:gridCol w:w="2157"/>
        <w:gridCol w:w="2158"/>
      </w:tblGrid>
      <w:tr w:rsidR="003A28BB" w14:paraId="5C0516D5" w14:textId="77777777">
        <w:tc>
          <w:tcPr>
            <w:tcW w:w="2160" w:type="dxa"/>
            <w:shd w:val="clear" w:color="auto" w:fill="1F4E79"/>
          </w:tcPr>
          <w:p w14:paraId="49871997" w14:textId="77777777" w:rsidR="003A28BB" w:rsidRDefault="00C953C4">
            <w:r>
              <w:rPr>
                <w:b/>
                <w:color w:val="FFFFFF"/>
                <w:sz w:val="18"/>
              </w:rPr>
              <w:t>Seq</w:t>
            </w:r>
          </w:p>
        </w:tc>
        <w:tc>
          <w:tcPr>
            <w:tcW w:w="2160" w:type="dxa"/>
            <w:shd w:val="clear" w:color="auto" w:fill="1F4E79"/>
          </w:tcPr>
          <w:p w14:paraId="5EED8E7E" w14:textId="77777777" w:rsidR="003A28BB" w:rsidRDefault="00C953C4">
            <w:r>
              <w:rPr>
                <w:b/>
                <w:color w:val="FFFFFF"/>
                <w:sz w:val="18"/>
              </w:rPr>
              <w:t>Action</w:t>
            </w:r>
          </w:p>
        </w:tc>
        <w:tc>
          <w:tcPr>
            <w:tcW w:w="2160" w:type="dxa"/>
            <w:shd w:val="clear" w:color="auto" w:fill="1F4E79"/>
          </w:tcPr>
          <w:p w14:paraId="5A807367" w14:textId="77777777" w:rsidR="003A28BB" w:rsidRDefault="00C953C4">
            <w:r>
              <w:rPr>
                <w:b/>
                <w:color w:val="FFFFFF"/>
                <w:sz w:val="18"/>
              </w:rPr>
              <w:t>Where</w:t>
            </w:r>
          </w:p>
        </w:tc>
        <w:tc>
          <w:tcPr>
            <w:tcW w:w="2160" w:type="dxa"/>
            <w:shd w:val="clear" w:color="auto" w:fill="1F4E79"/>
          </w:tcPr>
          <w:p w14:paraId="0CD82B62" w14:textId="77777777" w:rsidR="003A28BB" w:rsidRDefault="00C953C4">
            <w:r>
              <w:rPr>
                <w:b/>
                <w:color w:val="FFFFFF"/>
                <w:sz w:val="18"/>
              </w:rPr>
              <w:t>Detail</w:t>
            </w:r>
          </w:p>
        </w:tc>
      </w:tr>
      <w:tr w:rsidR="003A28BB" w14:paraId="0FC3F69C" w14:textId="77777777">
        <w:tc>
          <w:tcPr>
            <w:tcW w:w="2160" w:type="dxa"/>
          </w:tcPr>
          <w:p w14:paraId="4A49C71D" w14:textId="77777777" w:rsidR="003A28BB" w:rsidRDefault="00C953C4">
            <w:r>
              <w:rPr>
                <w:sz w:val="18"/>
              </w:rPr>
              <w:t>1</w:t>
            </w:r>
          </w:p>
        </w:tc>
        <w:tc>
          <w:tcPr>
            <w:tcW w:w="2160" w:type="dxa"/>
          </w:tcPr>
          <w:p w14:paraId="0B68864B" w14:textId="77777777" w:rsidR="003A28BB" w:rsidRDefault="00C953C4">
            <w:r>
              <w:rPr>
                <w:sz w:val="18"/>
              </w:rPr>
              <w:t>Note reduced volumes may be inflating unit price</w:t>
            </w:r>
          </w:p>
        </w:tc>
        <w:tc>
          <w:tcPr>
            <w:tcW w:w="2160" w:type="dxa"/>
          </w:tcPr>
          <w:p w14:paraId="43F4AE28" w14:textId="77777777" w:rsidR="003A28BB" w:rsidRDefault="00C953C4">
            <w:r>
              <w:rPr>
                <w:sz w:val="18"/>
              </w:rPr>
              <w:t>In-platform</w:t>
            </w:r>
          </w:p>
        </w:tc>
        <w:tc>
          <w:tcPr>
            <w:tcW w:w="2160" w:type="dxa"/>
          </w:tcPr>
          <w:p w14:paraId="1CCA163D" w14:textId="77777777" w:rsidR="003A28BB" w:rsidRDefault="00C953C4">
            <w:r w:rsidRPr="00DF48B9">
              <w:rPr>
                <w:sz w:val="18"/>
                <w:highlight w:val="green"/>
              </w:rPr>
              <w:t>Review if spike correlates with low-quantity invoice</w:t>
            </w:r>
          </w:p>
        </w:tc>
      </w:tr>
      <w:tr w:rsidR="003A28BB" w14:paraId="3C5FD9A2" w14:textId="77777777">
        <w:tc>
          <w:tcPr>
            <w:tcW w:w="2160" w:type="dxa"/>
            <w:shd w:val="clear" w:color="auto" w:fill="E8F0FE"/>
          </w:tcPr>
          <w:p w14:paraId="6BD866FB" w14:textId="77777777" w:rsidR="003A28BB" w:rsidRDefault="00C953C4">
            <w:r>
              <w:rPr>
                <w:sz w:val="18"/>
              </w:rPr>
              <w:t>2</w:t>
            </w:r>
          </w:p>
        </w:tc>
        <w:tc>
          <w:tcPr>
            <w:tcW w:w="2160" w:type="dxa"/>
            <w:shd w:val="clear" w:color="auto" w:fill="E8F0FE"/>
          </w:tcPr>
          <w:p w14:paraId="67F3A0BE" w14:textId="77777777" w:rsidR="003A28BB" w:rsidRDefault="00C953C4">
            <w:r>
              <w:rPr>
                <w:sz w:val="18"/>
              </w:rPr>
              <w:t>Monitor if volumes recover</w:t>
            </w:r>
          </w:p>
        </w:tc>
        <w:tc>
          <w:tcPr>
            <w:tcW w:w="2160" w:type="dxa"/>
            <w:shd w:val="clear" w:color="auto" w:fill="E8F0FE"/>
          </w:tcPr>
          <w:p w14:paraId="086A9914" w14:textId="77777777" w:rsidR="003A28BB" w:rsidRDefault="00C953C4">
            <w:r>
              <w:rPr>
                <w:sz w:val="18"/>
              </w:rPr>
              <w:t>In-platform</w:t>
            </w:r>
          </w:p>
        </w:tc>
        <w:tc>
          <w:tcPr>
            <w:tcW w:w="2160" w:type="dxa"/>
            <w:shd w:val="clear" w:color="auto" w:fill="E8F0FE"/>
          </w:tcPr>
          <w:p w14:paraId="7C7F57FF" w14:textId="77777777" w:rsidR="003A28BB" w:rsidRDefault="00C953C4">
            <w:r>
              <w:rPr>
                <w:sz w:val="18"/>
              </w:rPr>
              <w:t>If volume returns to normal and price normalizes → close alert</w:t>
            </w:r>
          </w:p>
        </w:tc>
      </w:tr>
      <w:tr w:rsidR="003A28BB" w14:paraId="477922B0" w14:textId="77777777">
        <w:tc>
          <w:tcPr>
            <w:tcW w:w="2160" w:type="dxa"/>
          </w:tcPr>
          <w:p w14:paraId="442CE967" w14:textId="77777777" w:rsidR="003A28BB" w:rsidRDefault="00C953C4">
            <w:r>
              <w:rPr>
                <w:sz w:val="18"/>
              </w:rPr>
              <w:t>3</w:t>
            </w:r>
          </w:p>
        </w:tc>
        <w:tc>
          <w:tcPr>
            <w:tcW w:w="2160" w:type="dxa"/>
          </w:tcPr>
          <w:p w14:paraId="0A02EE30" w14:textId="77777777" w:rsidR="003A28BB" w:rsidRDefault="00C953C4">
            <w:r>
              <w:rPr>
                <w:sz w:val="18"/>
              </w:rPr>
              <w:t>If volumes don't recover → Trigger Alert-10 R4 (Consolidate)</w:t>
            </w:r>
          </w:p>
        </w:tc>
        <w:tc>
          <w:tcPr>
            <w:tcW w:w="2160" w:type="dxa"/>
          </w:tcPr>
          <w:p w14:paraId="2D784BC7" w14:textId="77777777" w:rsidR="003A28BB" w:rsidRDefault="00C953C4">
            <w:r>
              <w:rPr>
                <w:sz w:val="18"/>
              </w:rPr>
              <w:t>In-platform</w:t>
            </w:r>
          </w:p>
        </w:tc>
        <w:tc>
          <w:tcPr>
            <w:tcW w:w="2160" w:type="dxa"/>
          </w:tcPr>
          <w:p w14:paraId="7AFFEECD" w14:textId="77777777" w:rsidR="003A28BB" w:rsidRPr="00DF48B9" w:rsidRDefault="00C953C4">
            <w:pPr>
              <w:rPr>
                <w:highlight w:val="red"/>
              </w:rPr>
            </w:pPr>
            <w:r w:rsidRPr="00DF48B9">
              <w:rPr>
                <w:sz w:val="18"/>
                <w:highlight w:val="red"/>
              </w:rPr>
              <w:t>Escalate to consolidation workflow</w:t>
            </w:r>
          </w:p>
        </w:tc>
      </w:tr>
    </w:tbl>
    <w:p w14:paraId="0D34894A" w14:textId="77777777" w:rsidR="003A28BB" w:rsidRDefault="003A28BB"/>
    <w:p w14:paraId="33839D12" w14:textId="77777777" w:rsidR="003A28BB" w:rsidRDefault="00C953C4">
      <w:pPr>
        <w:pStyle w:val="Heading3"/>
      </w:pPr>
      <w:r>
        <w:lastRenderedPageBreak/>
        <w:t>Recommendation 5: Track Demand-Driven Pricing</w:t>
      </w:r>
    </w:p>
    <w:p w14:paraId="5B2D966D" w14:textId="77777777" w:rsidR="003A28BB" w:rsidRDefault="00C953C4">
      <w:r>
        <w:rPr>
          <w:b/>
        </w:rPr>
        <w:t>Trigger:</w:t>
      </w:r>
      <w:r>
        <w:t xml:space="preserve"> RCA Factor = Demand Surge</w:t>
      </w:r>
    </w:p>
    <w:p w14:paraId="7EF0BA19" w14:textId="77777777" w:rsidR="003A28BB" w:rsidRDefault="00C953C4">
      <w:r>
        <w:rPr>
          <w:b/>
        </w:rPr>
        <w:t>Steps:</w:t>
      </w:r>
    </w:p>
    <w:tbl>
      <w:tblPr>
        <w:tblStyle w:val="TableGrid"/>
        <w:tblW w:w="0" w:type="auto"/>
        <w:tblLook w:val="04A0" w:firstRow="1" w:lastRow="0" w:firstColumn="1" w:lastColumn="0" w:noHBand="0" w:noVBand="1"/>
      </w:tblPr>
      <w:tblGrid>
        <w:gridCol w:w="2156"/>
        <w:gridCol w:w="2158"/>
        <w:gridCol w:w="2158"/>
        <w:gridCol w:w="2158"/>
      </w:tblGrid>
      <w:tr w:rsidR="003A28BB" w14:paraId="30BFAAFA" w14:textId="77777777">
        <w:tc>
          <w:tcPr>
            <w:tcW w:w="2160" w:type="dxa"/>
            <w:shd w:val="clear" w:color="auto" w:fill="1F4E79"/>
          </w:tcPr>
          <w:p w14:paraId="74203D80" w14:textId="77777777" w:rsidR="003A28BB" w:rsidRDefault="00C953C4">
            <w:r>
              <w:rPr>
                <w:b/>
                <w:color w:val="FFFFFF"/>
                <w:sz w:val="18"/>
              </w:rPr>
              <w:t>Seq</w:t>
            </w:r>
          </w:p>
        </w:tc>
        <w:tc>
          <w:tcPr>
            <w:tcW w:w="2160" w:type="dxa"/>
            <w:shd w:val="clear" w:color="auto" w:fill="1F4E79"/>
          </w:tcPr>
          <w:p w14:paraId="13E45169" w14:textId="77777777" w:rsidR="003A28BB" w:rsidRDefault="00C953C4">
            <w:r>
              <w:rPr>
                <w:b/>
                <w:color w:val="FFFFFF"/>
                <w:sz w:val="18"/>
              </w:rPr>
              <w:t>Action</w:t>
            </w:r>
          </w:p>
        </w:tc>
        <w:tc>
          <w:tcPr>
            <w:tcW w:w="2160" w:type="dxa"/>
            <w:shd w:val="clear" w:color="auto" w:fill="1F4E79"/>
          </w:tcPr>
          <w:p w14:paraId="3913F100" w14:textId="77777777" w:rsidR="003A28BB" w:rsidRDefault="00C953C4">
            <w:r>
              <w:rPr>
                <w:b/>
                <w:color w:val="FFFFFF"/>
                <w:sz w:val="18"/>
              </w:rPr>
              <w:t>Where</w:t>
            </w:r>
          </w:p>
        </w:tc>
        <w:tc>
          <w:tcPr>
            <w:tcW w:w="2160" w:type="dxa"/>
            <w:shd w:val="clear" w:color="auto" w:fill="1F4E79"/>
          </w:tcPr>
          <w:p w14:paraId="4D116E42" w14:textId="77777777" w:rsidR="003A28BB" w:rsidRDefault="00C953C4">
            <w:r>
              <w:rPr>
                <w:b/>
                <w:color w:val="FFFFFF"/>
                <w:sz w:val="18"/>
              </w:rPr>
              <w:t>Detail</w:t>
            </w:r>
          </w:p>
        </w:tc>
      </w:tr>
      <w:tr w:rsidR="003A28BB" w14:paraId="30CE1289" w14:textId="77777777">
        <w:tc>
          <w:tcPr>
            <w:tcW w:w="2160" w:type="dxa"/>
          </w:tcPr>
          <w:p w14:paraId="440EF9DC" w14:textId="77777777" w:rsidR="003A28BB" w:rsidRDefault="00C953C4">
            <w:r>
              <w:rPr>
                <w:sz w:val="18"/>
              </w:rPr>
              <w:t>1</w:t>
            </w:r>
          </w:p>
        </w:tc>
        <w:tc>
          <w:tcPr>
            <w:tcW w:w="2160" w:type="dxa"/>
          </w:tcPr>
          <w:p w14:paraId="0D9439E0" w14:textId="77777777" w:rsidR="003A28BB" w:rsidRDefault="00C953C4">
            <w:r>
              <w:rPr>
                <w:sz w:val="18"/>
              </w:rPr>
              <w:t>Observe if elevated volumes continue</w:t>
            </w:r>
          </w:p>
        </w:tc>
        <w:tc>
          <w:tcPr>
            <w:tcW w:w="2160" w:type="dxa"/>
          </w:tcPr>
          <w:p w14:paraId="0A7D0EC2" w14:textId="77777777" w:rsidR="003A28BB" w:rsidRDefault="00C953C4">
            <w:r>
              <w:rPr>
                <w:sz w:val="18"/>
              </w:rPr>
              <w:t>In-platform</w:t>
            </w:r>
          </w:p>
        </w:tc>
        <w:tc>
          <w:tcPr>
            <w:tcW w:w="2160" w:type="dxa"/>
          </w:tcPr>
          <w:p w14:paraId="7AABEDC8" w14:textId="77777777" w:rsidR="003A28BB" w:rsidRPr="00530395" w:rsidRDefault="00C953C4">
            <w:pPr>
              <w:rPr>
                <w:highlight w:val="darkGray"/>
              </w:rPr>
            </w:pPr>
            <w:r w:rsidRPr="00530395">
              <w:rPr>
                <w:sz w:val="18"/>
                <w:highlight w:val="darkGray"/>
              </w:rPr>
              <w:t>Determine if this is temporary or sustained demand shift</w:t>
            </w:r>
          </w:p>
        </w:tc>
      </w:tr>
      <w:tr w:rsidR="003A28BB" w14:paraId="48ED3BC4" w14:textId="77777777">
        <w:tc>
          <w:tcPr>
            <w:tcW w:w="2160" w:type="dxa"/>
            <w:shd w:val="clear" w:color="auto" w:fill="E8F0FE"/>
          </w:tcPr>
          <w:p w14:paraId="6CA9D56D" w14:textId="77777777" w:rsidR="003A28BB" w:rsidRDefault="00C953C4">
            <w:r>
              <w:rPr>
                <w:sz w:val="18"/>
              </w:rPr>
              <w:t>2</w:t>
            </w:r>
          </w:p>
        </w:tc>
        <w:tc>
          <w:tcPr>
            <w:tcW w:w="2160" w:type="dxa"/>
            <w:shd w:val="clear" w:color="auto" w:fill="E8F0FE"/>
          </w:tcPr>
          <w:p w14:paraId="4A6DB7A0" w14:textId="77777777" w:rsidR="003A28BB" w:rsidRDefault="00C953C4">
            <w:r>
              <w:rPr>
                <w:sz w:val="18"/>
              </w:rPr>
              <w:t>If sustained → Trigger Alert-10 R5 (Lock In Pricing)</w:t>
            </w:r>
          </w:p>
        </w:tc>
        <w:tc>
          <w:tcPr>
            <w:tcW w:w="2160" w:type="dxa"/>
            <w:shd w:val="clear" w:color="auto" w:fill="E8F0FE"/>
          </w:tcPr>
          <w:p w14:paraId="6E2A46DF" w14:textId="77777777" w:rsidR="003A28BB" w:rsidRDefault="00C953C4">
            <w:r>
              <w:rPr>
                <w:sz w:val="18"/>
              </w:rPr>
              <w:t>In-platform</w:t>
            </w:r>
          </w:p>
        </w:tc>
        <w:tc>
          <w:tcPr>
            <w:tcW w:w="2160" w:type="dxa"/>
            <w:shd w:val="clear" w:color="auto" w:fill="E8F0FE"/>
          </w:tcPr>
          <w:p w14:paraId="66EDB95E" w14:textId="77777777" w:rsidR="003A28BB" w:rsidRPr="00530395" w:rsidRDefault="00C953C4">
            <w:pPr>
              <w:rPr>
                <w:highlight w:val="darkGray"/>
              </w:rPr>
            </w:pPr>
            <w:r w:rsidRPr="00530395">
              <w:rPr>
                <w:sz w:val="18"/>
                <w:highlight w:val="darkGray"/>
              </w:rPr>
              <w:t>Escalate to demand-period pricing lock workflow</w:t>
            </w:r>
          </w:p>
        </w:tc>
      </w:tr>
    </w:tbl>
    <w:p w14:paraId="501AA844" w14:textId="77777777" w:rsidR="003A28BB" w:rsidRDefault="003A28BB"/>
    <w:p w14:paraId="29B61F48" w14:textId="77777777" w:rsidR="003A28BB" w:rsidRDefault="00C953C4">
      <w:pPr>
        <w:pStyle w:val="Heading3"/>
      </w:pPr>
      <w:r>
        <w:t>Recommendation 6: Watch Regional Dynamics</w:t>
      </w:r>
    </w:p>
    <w:p w14:paraId="4ADADA2F" w14:textId="77777777" w:rsidR="003A28BB" w:rsidRDefault="00C953C4">
      <w:r>
        <w:rPr>
          <w:b/>
        </w:rPr>
        <w:t>Trigger:</w:t>
      </w:r>
      <w:r>
        <w:t xml:space="preserve"> RCA Factor = Regional Supply Constraint</w:t>
      </w:r>
    </w:p>
    <w:p w14:paraId="48F10C6C" w14:textId="77777777" w:rsidR="003A28BB" w:rsidRDefault="00C953C4">
      <w:r>
        <w:rPr>
          <w:b/>
        </w:rPr>
        <w:t>Steps:</w:t>
      </w:r>
    </w:p>
    <w:tbl>
      <w:tblPr>
        <w:tblStyle w:val="TableGrid"/>
        <w:tblW w:w="0" w:type="auto"/>
        <w:tblLook w:val="04A0" w:firstRow="1" w:lastRow="0" w:firstColumn="1" w:lastColumn="0" w:noHBand="0" w:noVBand="1"/>
      </w:tblPr>
      <w:tblGrid>
        <w:gridCol w:w="2156"/>
        <w:gridCol w:w="2158"/>
        <w:gridCol w:w="2158"/>
        <w:gridCol w:w="2158"/>
      </w:tblGrid>
      <w:tr w:rsidR="003A28BB" w14:paraId="56816CBC" w14:textId="77777777">
        <w:tc>
          <w:tcPr>
            <w:tcW w:w="2160" w:type="dxa"/>
            <w:shd w:val="clear" w:color="auto" w:fill="1F4E79"/>
          </w:tcPr>
          <w:p w14:paraId="627672C9" w14:textId="77777777" w:rsidR="003A28BB" w:rsidRDefault="00C953C4">
            <w:r>
              <w:rPr>
                <w:b/>
                <w:color w:val="FFFFFF"/>
                <w:sz w:val="18"/>
              </w:rPr>
              <w:t>Seq</w:t>
            </w:r>
          </w:p>
        </w:tc>
        <w:tc>
          <w:tcPr>
            <w:tcW w:w="2160" w:type="dxa"/>
            <w:shd w:val="clear" w:color="auto" w:fill="1F4E79"/>
          </w:tcPr>
          <w:p w14:paraId="751E63E8" w14:textId="77777777" w:rsidR="003A28BB" w:rsidRDefault="00C953C4">
            <w:r>
              <w:rPr>
                <w:b/>
                <w:color w:val="FFFFFF"/>
                <w:sz w:val="18"/>
              </w:rPr>
              <w:t>Action</w:t>
            </w:r>
          </w:p>
        </w:tc>
        <w:tc>
          <w:tcPr>
            <w:tcW w:w="2160" w:type="dxa"/>
            <w:shd w:val="clear" w:color="auto" w:fill="1F4E79"/>
          </w:tcPr>
          <w:p w14:paraId="29EBA1C9" w14:textId="77777777" w:rsidR="003A28BB" w:rsidRDefault="00C953C4">
            <w:r>
              <w:rPr>
                <w:b/>
                <w:color w:val="FFFFFF"/>
                <w:sz w:val="18"/>
              </w:rPr>
              <w:t>Where</w:t>
            </w:r>
          </w:p>
        </w:tc>
        <w:tc>
          <w:tcPr>
            <w:tcW w:w="2160" w:type="dxa"/>
            <w:shd w:val="clear" w:color="auto" w:fill="1F4E79"/>
          </w:tcPr>
          <w:p w14:paraId="4FAA6214" w14:textId="77777777" w:rsidR="003A28BB" w:rsidRDefault="00C953C4">
            <w:r>
              <w:rPr>
                <w:b/>
                <w:color w:val="FFFFFF"/>
                <w:sz w:val="18"/>
              </w:rPr>
              <w:t>Detail</w:t>
            </w:r>
          </w:p>
        </w:tc>
      </w:tr>
      <w:tr w:rsidR="003A28BB" w14:paraId="112121F5" w14:textId="77777777">
        <w:tc>
          <w:tcPr>
            <w:tcW w:w="2160" w:type="dxa"/>
          </w:tcPr>
          <w:p w14:paraId="3E354F79" w14:textId="77777777" w:rsidR="003A28BB" w:rsidRDefault="00C953C4">
            <w:r>
              <w:rPr>
                <w:sz w:val="18"/>
              </w:rPr>
              <w:t>1</w:t>
            </w:r>
          </w:p>
        </w:tc>
        <w:tc>
          <w:tcPr>
            <w:tcW w:w="2160" w:type="dxa"/>
          </w:tcPr>
          <w:p w14:paraId="1E36B35E" w14:textId="77777777" w:rsidR="003A28BB" w:rsidRDefault="00C953C4">
            <w:r>
              <w:rPr>
                <w:sz w:val="18"/>
              </w:rPr>
              <w:t>Monitor regional supply</w:t>
            </w:r>
          </w:p>
        </w:tc>
        <w:tc>
          <w:tcPr>
            <w:tcW w:w="2160" w:type="dxa"/>
          </w:tcPr>
          <w:p w14:paraId="338BF1E5" w14:textId="77777777" w:rsidR="003A28BB" w:rsidRDefault="00C953C4">
            <w:r>
              <w:rPr>
                <w:sz w:val="18"/>
              </w:rPr>
              <w:t>In-platform</w:t>
            </w:r>
          </w:p>
        </w:tc>
        <w:tc>
          <w:tcPr>
            <w:tcW w:w="2160" w:type="dxa"/>
          </w:tcPr>
          <w:p w14:paraId="1ACBA261" w14:textId="77777777" w:rsidR="003A28BB" w:rsidRPr="00530395" w:rsidRDefault="00C953C4">
            <w:pPr>
              <w:rPr>
                <w:highlight w:val="red"/>
              </w:rPr>
            </w:pPr>
            <w:r w:rsidRPr="00530395">
              <w:rPr>
                <w:sz w:val="18"/>
                <w:highlight w:val="red"/>
              </w:rPr>
              <w:t>Check if spike is isolated to {STATE}</w:t>
            </w:r>
          </w:p>
        </w:tc>
      </w:tr>
      <w:tr w:rsidR="003A28BB" w14:paraId="58F99463" w14:textId="77777777">
        <w:tc>
          <w:tcPr>
            <w:tcW w:w="2160" w:type="dxa"/>
            <w:shd w:val="clear" w:color="auto" w:fill="E8F0FE"/>
          </w:tcPr>
          <w:p w14:paraId="3F2068C1" w14:textId="77777777" w:rsidR="003A28BB" w:rsidRDefault="00C953C4">
            <w:r>
              <w:rPr>
                <w:sz w:val="18"/>
              </w:rPr>
              <w:t>2</w:t>
            </w:r>
          </w:p>
        </w:tc>
        <w:tc>
          <w:tcPr>
            <w:tcW w:w="2160" w:type="dxa"/>
            <w:shd w:val="clear" w:color="auto" w:fill="E8F0FE"/>
          </w:tcPr>
          <w:p w14:paraId="595F8928" w14:textId="77777777" w:rsidR="003A28BB" w:rsidRDefault="00C953C4">
            <w:r>
              <w:rPr>
                <w:sz w:val="18"/>
              </w:rPr>
              <w:t>If persists beyond 30 days → Trigger Alert-10 R6 (Address Regional Risk)</w:t>
            </w:r>
          </w:p>
        </w:tc>
        <w:tc>
          <w:tcPr>
            <w:tcW w:w="2160" w:type="dxa"/>
            <w:shd w:val="clear" w:color="auto" w:fill="E8F0FE"/>
          </w:tcPr>
          <w:p w14:paraId="411DA397" w14:textId="77777777" w:rsidR="003A28BB" w:rsidRDefault="00C953C4">
            <w:r>
              <w:rPr>
                <w:sz w:val="18"/>
              </w:rPr>
              <w:t>In-platform</w:t>
            </w:r>
          </w:p>
        </w:tc>
        <w:tc>
          <w:tcPr>
            <w:tcW w:w="2160" w:type="dxa"/>
            <w:shd w:val="clear" w:color="auto" w:fill="E8F0FE"/>
          </w:tcPr>
          <w:p w14:paraId="2919AC74" w14:textId="77777777" w:rsidR="003A28BB" w:rsidRPr="00530395" w:rsidRDefault="00C953C4">
            <w:pPr>
              <w:rPr>
                <w:highlight w:val="red"/>
              </w:rPr>
            </w:pPr>
            <w:r w:rsidRPr="00530395">
              <w:rPr>
                <w:sz w:val="18"/>
                <w:highlight w:val="red"/>
              </w:rPr>
              <w:t>Escalate to regional supply risk workflow</w:t>
            </w:r>
          </w:p>
        </w:tc>
      </w:tr>
    </w:tbl>
    <w:p w14:paraId="79BE8748" w14:textId="77777777" w:rsidR="003A28BB" w:rsidRDefault="003A28BB"/>
    <w:p w14:paraId="1D58D5E3" w14:textId="77777777" w:rsidR="003A28BB" w:rsidRDefault="00C953C4">
      <w:pPr>
        <w:pStyle w:val="Heading3"/>
      </w:pPr>
      <w:r>
        <w:t>Recommendation 7: Await Confirmation (Fallback)</w:t>
      </w:r>
    </w:p>
    <w:p w14:paraId="74121B56" w14:textId="77777777" w:rsidR="003A28BB" w:rsidRDefault="00C953C4">
      <w:r>
        <w:rPr>
          <w:b/>
        </w:rPr>
        <w:t>Trigger:</w:t>
      </w:r>
      <w:r>
        <w:t xml:space="preserve"> No specific RCA factor active</w:t>
      </w:r>
    </w:p>
    <w:p w14:paraId="75AFA315" w14:textId="77777777" w:rsidR="003A28BB" w:rsidRDefault="00C953C4">
      <w:r>
        <w:rPr>
          <w:b/>
        </w:rPr>
        <w:t>Steps:</w:t>
      </w:r>
    </w:p>
    <w:tbl>
      <w:tblPr>
        <w:tblStyle w:val="TableGrid"/>
        <w:tblW w:w="0" w:type="auto"/>
        <w:tblLook w:val="04A0" w:firstRow="1" w:lastRow="0" w:firstColumn="1" w:lastColumn="0" w:noHBand="0" w:noVBand="1"/>
      </w:tblPr>
      <w:tblGrid>
        <w:gridCol w:w="2157"/>
        <w:gridCol w:w="2159"/>
        <w:gridCol w:w="2157"/>
        <w:gridCol w:w="2157"/>
      </w:tblGrid>
      <w:tr w:rsidR="003A28BB" w14:paraId="187CCC8D" w14:textId="77777777">
        <w:tc>
          <w:tcPr>
            <w:tcW w:w="2160" w:type="dxa"/>
            <w:shd w:val="clear" w:color="auto" w:fill="1F4E79"/>
          </w:tcPr>
          <w:p w14:paraId="6E104BBF" w14:textId="77777777" w:rsidR="003A28BB" w:rsidRDefault="00C953C4">
            <w:r>
              <w:rPr>
                <w:b/>
                <w:color w:val="FFFFFF"/>
                <w:sz w:val="18"/>
              </w:rPr>
              <w:t>Seq</w:t>
            </w:r>
          </w:p>
        </w:tc>
        <w:tc>
          <w:tcPr>
            <w:tcW w:w="2160" w:type="dxa"/>
            <w:shd w:val="clear" w:color="auto" w:fill="1F4E79"/>
          </w:tcPr>
          <w:p w14:paraId="0236C69E" w14:textId="77777777" w:rsidR="003A28BB" w:rsidRDefault="00C953C4">
            <w:r>
              <w:rPr>
                <w:b/>
                <w:color w:val="FFFFFF"/>
                <w:sz w:val="18"/>
              </w:rPr>
              <w:t>Action</w:t>
            </w:r>
          </w:p>
        </w:tc>
        <w:tc>
          <w:tcPr>
            <w:tcW w:w="2160" w:type="dxa"/>
            <w:shd w:val="clear" w:color="auto" w:fill="1F4E79"/>
          </w:tcPr>
          <w:p w14:paraId="0A6E41FD" w14:textId="77777777" w:rsidR="003A28BB" w:rsidRDefault="00C953C4">
            <w:r>
              <w:rPr>
                <w:b/>
                <w:color w:val="FFFFFF"/>
                <w:sz w:val="18"/>
              </w:rPr>
              <w:t>Where</w:t>
            </w:r>
          </w:p>
        </w:tc>
        <w:tc>
          <w:tcPr>
            <w:tcW w:w="2160" w:type="dxa"/>
            <w:shd w:val="clear" w:color="auto" w:fill="1F4E79"/>
          </w:tcPr>
          <w:p w14:paraId="42E64F4B" w14:textId="77777777" w:rsidR="003A28BB" w:rsidRDefault="00C953C4">
            <w:r>
              <w:rPr>
                <w:b/>
                <w:color w:val="FFFFFF"/>
                <w:sz w:val="18"/>
              </w:rPr>
              <w:t>Detail</w:t>
            </w:r>
          </w:p>
        </w:tc>
      </w:tr>
      <w:tr w:rsidR="003A28BB" w14:paraId="27E4BA29" w14:textId="77777777">
        <w:tc>
          <w:tcPr>
            <w:tcW w:w="2160" w:type="dxa"/>
          </w:tcPr>
          <w:p w14:paraId="06BFFF63" w14:textId="77777777" w:rsidR="003A28BB" w:rsidRDefault="00C953C4">
            <w:r>
              <w:rPr>
                <w:sz w:val="18"/>
              </w:rPr>
              <w:t>1</w:t>
            </w:r>
          </w:p>
        </w:tc>
        <w:tc>
          <w:tcPr>
            <w:tcW w:w="2160" w:type="dxa"/>
          </w:tcPr>
          <w:p w14:paraId="0EB53B5B" w14:textId="77777777" w:rsidR="003A28BB" w:rsidRDefault="00C953C4">
            <w:r>
              <w:rPr>
                <w:sz w:val="18"/>
              </w:rPr>
              <w:t>Price observed for 1 day only — insufficient data for action</w:t>
            </w:r>
          </w:p>
        </w:tc>
        <w:tc>
          <w:tcPr>
            <w:tcW w:w="2160" w:type="dxa"/>
          </w:tcPr>
          <w:p w14:paraId="59B2C2FC" w14:textId="77777777" w:rsidR="003A28BB" w:rsidRDefault="00C953C4">
            <w:r>
              <w:rPr>
                <w:sz w:val="18"/>
              </w:rPr>
              <w:t>In-platform</w:t>
            </w:r>
          </w:p>
        </w:tc>
        <w:tc>
          <w:tcPr>
            <w:tcW w:w="2160" w:type="dxa"/>
          </w:tcPr>
          <w:p w14:paraId="39EF2ED7" w14:textId="77777777" w:rsidR="003A28BB" w:rsidRDefault="00C953C4">
            <w:r>
              <w:rPr>
                <w:sz w:val="18"/>
              </w:rPr>
              <w:t>Revisit next billing cycle</w:t>
            </w:r>
          </w:p>
        </w:tc>
      </w:tr>
      <w:tr w:rsidR="003A28BB" w14:paraId="1DFAB143" w14:textId="77777777">
        <w:tc>
          <w:tcPr>
            <w:tcW w:w="2160" w:type="dxa"/>
            <w:shd w:val="clear" w:color="auto" w:fill="E8F0FE"/>
          </w:tcPr>
          <w:p w14:paraId="0CC67863" w14:textId="77777777" w:rsidR="003A28BB" w:rsidRDefault="00C953C4">
            <w:r>
              <w:rPr>
                <w:sz w:val="18"/>
              </w:rPr>
              <w:t>2</w:t>
            </w:r>
          </w:p>
        </w:tc>
        <w:tc>
          <w:tcPr>
            <w:tcW w:w="2160" w:type="dxa"/>
            <w:shd w:val="clear" w:color="auto" w:fill="E8F0FE"/>
          </w:tcPr>
          <w:p w14:paraId="35051800" w14:textId="77777777" w:rsidR="003A28BB" w:rsidRDefault="00C953C4">
            <w:r>
              <w:rPr>
                <w:sz w:val="18"/>
              </w:rPr>
              <w:t>If confirmed on next invoice → Classify RCA and assign appropriate recommendation</w:t>
            </w:r>
          </w:p>
        </w:tc>
        <w:tc>
          <w:tcPr>
            <w:tcW w:w="2160" w:type="dxa"/>
            <w:shd w:val="clear" w:color="auto" w:fill="E8F0FE"/>
          </w:tcPr>
          <w:p w14:paraId="1F768E05" w14:textId="77777777" w:rsidR="003A28BB" w:rsidRDefault="00C953C4">
            <w:r>
              <w:rPr>
                <w:sz w:val="18"/>
              </w:rPr>
              <w:t>In-platform</w:t>
            </w:r>
          </w:p>
        </w:tc>
        <w:tc>
          <w:tcPr>
            <w:tcW w:w="2160" w:type="dxa"/>
            <w:shd w:val="clear" w:color="auto" w:fill="E8F0FE"/>
          </w:tcPr>
          <w:p w14:paraId="22331D60" w14:textId="77777777" w:rsidR="003A28BB" w:rsidRDefault="00C953C4">
            <w:r>
              <w:rPr>
                <w:sz w:val="18"/>
              </w:rPr>
              <w:t>System auto-classifies on next data refresh</w:t>
            </w:r>
          </w:p>
        </w:tc>
      </w:tr>
    </w:tbl>
    <w:p w14:paraId="356F1276" w14:textId="77777777" w:rsidR="003A28BB" w:rsidRDefault="003A28BB"/>
    <w:p w14:paraId="0123F869" w14:textId="77777777" w:rsidR="003A28BB" w:rsidRDefault="00C953C4">
      <w:pPr>
        <w:pStyle w:val="Heading1"/>
      </w:pPr>
      <w:r>
        <w:t>KPI: SUPPLIER FINANCIAL HEALTH</w:t>
      </w:r>
    </w:p>
    <w:p w14:paraId="5BFD88D1" w14:textId="77777777" w:rsidR="003A28BB" w:rsidRDefault="00C953C4">
      <w:pPr>
        <w:pStyle w:val="Heading2"/>
      </w:pPr>
      <w:r>
        <w:t>Alert 12 — Supplier Financial Risk Alert</w:t>
      </w:r>
    </w:p>
    <w:p w14:paraId="2876AE5E" w14:textId="77777777" w:rsidR="003A28BB" w:rsidRDefault="00C953C4">
      <w:r>
        <w:rPr>
          <w:b/>
        </w:rPr>
        <w:t>Alert ID:</w:t>
      </w:r>
      <w:r>
        <w:t xml:space="preserve"> Alert-12 (ALERT_NAME_ID: 14) | </w:t>
      </w:r>
      <w:r>
        <w:rPr>
          <w:b/>
        </w:rPr>
        <w:t>Level:</w:t>
      </w:r>
      <w:r>
        <w:t xml:space="preserve"> MEDIUM | </w:t>
      </w:r>
      <w:r>
        <w:rPr>
          <w:b/>
        </w:rPr>
        <w:t>Category:</w:t>
      </w:r>
      <w:r>
        <w:t xml:space="preserve"> Supplier Financial Health</w:t>
      </w:r>
    </w:p>
    <w:p w14:paraId="6C0C156D" w14:textId="77777777" w:rsidR="003A28BB" w:rsidRDefault="00C953C4">
      <w:pPr>
        <w:pStyle w:val="Heading3"/>
      </w:pPr>
      <w:r>
        <w:lastRenderedPageBreak/>
        <w:t>Recommendation 1: Initiate Financial Health Review (Always Active)</w:t>
      </w:r>
    </w:p>
    <w:p w14:paraId="269EE92A" w14:textId="77777777" w:rsidR="003A28BB" w:rsidRDefault="00C953C4">
      <w:r>
        <w:rPr>
          <w:b/>
        </w:rPr>
        <w:t>Trigger:</w:t>
      </w:r>
      <w:r>
        <w:t xml:space="preserve"> Always — fires for every supplier that meets any of the 3 alert conditions (Low FHR, YoY Decline, Prior-Period Decline)</w:t>
      </w:r>
    </w:p>
    <w:p w14:paraId="3963BFC2" w14:textId="77777777" w:rsidR="003A28BB" w:rsidRDefault="00C953C4">
      <w:r>
        <w:rPr>
          <w:b/>
        </w:rPr>
        <w:t>Embedded Analytics:</w:t>
      </w:r>
    </w:p>
    <w:p w14:paraId="42C0449A" w14:textId="77777777" w:rsidR="003A28BB" w:rsidRDefault="00C953C4">
      <w:pPr>
        <w:shd w:val="clear" w:color="auto" w:fill="F2F2F2"/>
        <w:spacing w:before="80" w:after="80"/>
        <w:ind w:left="432"/>
      </w:pPr>
      <w:r>
        <w:rPr>
          <w:rFonts w:ascii="Consolas" w:hAnsi="Consolas"/>
          <w:color w:val="1E1E1E"/>
          <w:sz w:val="16"/>
        </w:rPr>
        <w:t>FINANCIAL HEALTH OVERVIEW</w:t>
      </w:r>
      <w:r>
        <w:rPr>
          <w:rFonts w:ascii="Consolas" w:hAnsi="Consolas"/>
          <w:color w:val="1E1E1E"/>
          <w:sz w:val="16"/>
        </w:rPr>
        <w:br/>
        <w:t>├── Supplier: {SUPPLIER_NAME}</w:t>
      </w:r>
      <w:r>
        <w:rPr>
          <w:rFonts w:ascii="Consolas" w:hAnsi="Consolas"/>
          <w:color w:val="1E1E1E"/>
          <w:sz w:val="16"/>
        </w:rPr>
        <w:br/>
        <w:t>├── RRID: {RRID}</w:t>
      </w:r>
      <w:r>
        <w:rPr>
          <w:rFonts w:ascii="Consolas" w:hAnsi="Consolas"/>
          <w:color w:val="1E1E1E"/>
          <w:sz w:val="16"/>
        </w:rPr>
        <w:br/>
        <w:t>├── Reporting Period: {REPORTING_PERIOD}</w:t>
      </w:r>
      <w:r>
        <w:rPr>
          <w:rFonts w:ascii="Consolas" w:hAnsi="Consolas"/>
          <w:color w:val="1E1E1E"/>
          <w:sz w:val="16"/>
        </w:rPr>
        <w:br/>
        <w:t>│</w:t>
      </w:r>
      <w:r>
        <w:rPr>
          <w:rFonts w:ascii="Consolas" w:hAnsi="Consolas"/>
          <w:color w:val="1E1E1E"/>
          <w:sz w:val="16"/>
        </w:rPr>
        <w:br/>
        <w:t>├── Financial Health Rating (FHR)</w:t>
      </w:r>
      <w:r>
        <w:rPr>
          <w:rFonts w:ascii="Consolas" w:hAnsi="Consolas"/>
          <w:color w:val="1E1E1E"/>
          <w:sz w:val="16"/>
        </w:rPr>
        <w:br/>
        <w:t>│   ├── Current FHR: {FHR} — Risk Category: {High Risk / Medium Risk / Low-to-Moderate / Monitored}</w:t>
      </w:r>
      <w:r>
        <w:rPr>
          <w:rFonts w:ascii="Consolas" w:hAnsi="Consolas"/>
          <w:color w:val="1E1E1E"/>
          <w:sz w:val="16"/>
        </w:rPr>
        <w:br/>
        <w:t>│   ├── Prior Period FHR: {FHR_PREV} — Change: {FHR_DELTA} points</w:t>
      </w:r>
      <w:r>
        <w:rPr>
          <w:rFonts w:ascii="Consolas" w:hAnsi="Consolas"/>
          <w:color w:val="1E1E1E"/>
          <w:sz w:val="16"/>
        </w:rPr>
        <w:br/>
        <w:t>│   ├── Same Period Last Year FHR: {FHR_YOY} — Change: {FHR_YOY_DELTA} points</w:t>
      </w:r>
      <w:r>
        <w:rPr>
          <w:rFonts w:ascii="Consolas" w:hAnsi="Consolas"/>
          <w:color w:val="1E1E1E"/>
          <w:sz w:val="16"/>
        </w:rPr>
        <w:br/>
        <w:t>│   └── FHR Trend (last 4 periods): {IMPROVING / DECLINING / STABLE}</w:t>
      </w:r>
      <w:r>
        <w:rPr>
          <w:rFonts w:ascii="Consolas" w:hAnsi="Consolas"/>
          <w:color w:val="1E1E1E"/>
          <w:sz w:val="16"/>
        </w:rPr>
        <w:br/>
        <w:t>│</w:t>
      </w:r>
      <w:r>
        <w:rPr>
          <w:rFonts w:ascii="Consolas" w:hAnsi="Consolas"/>
          <w:color w:val="1E1E1E"/>
          <w:sz w:val="16"/>
        </w:rPr>
        <w:br/>
        <w:t>├── Core Health Score (CHS)</w:t>
      </w:r>
      <w:r>
        <w:rPr>
          <w:rFonts w:ascii="Consolas" w:hAnsi="Consolas"/>
          <w:color w:val="1E1E1E"/>
          <w:sz w:val="16"/>
        </w:rPr>
        <w:br/>
        <w:t>│   ├── Current CHS: {CHS}</w:t>
      </w:r>
      <w:r>
        <w:rPr>
          <w:rFonts w:ascii="Consolas" w:hAnsi="Consolas"/>
          <w:color w:val="1E1E1E"/>
          <w:sz w:val="16"/>
        </w:rPr>
        <w:br/>
        <w:t>│   ├── CHS &lt; 40? {YES/NO — flag if weak}</w:t>
      </w:r>
      <w:r>
        <w:rPr>
          <w:rFonts w:ascii="Consolas" w:hAnsi="Consolas"/>
          <w:color w:val="1E1E1E"/>
          <w:sz w:val="16"/>
        </w:rPr>
        <w:br/>
        <w:t>│   └── CHS Trend: {IMPROVING / DECLINING / STABLE}</w:t>
      </w:r>
      <w:r>
        <w:rPr>
          <w:rFonts w:ascii="Consolas" w:hAnsi="Consolas"/>
          <w:color w:val="1E1E1E"/>
          <w:sz w:val="16"/>
        </w:rPr>
        <w:br/>
        <w:t>│</w:t>
      </w:r>
      <w:r>
        <w:rPr>
          <w:rFonts w:ascii="Consolas" w:hAnsi="Consolas"/>
          <w:color w:val="1E1E1E"/>
          <w:sz w:val="16"/>
        </w:rPr>
        <w:br/>
        <w:t>├── Key Financial Indicators</w:t>
      </w:r>
      <w:r>
        <w:rPr>
          <w:rFonts w:ascii="Consolas" w:hAnsi="Consolas"/>
          <w:color w:val="1E1E1E"/>
          <w:sz w:val="16"/>
        </w:rPr>
        <w:br/>
        <w:t>│   ├── Probability of Default: {PD}% — Alert-14 Status: {HIGH/MEDIUM/LOW}</w:t>
      </w:r>
      <w:r>
        <w:rPr>
          <w:rFonts w:ascii="Consolas" w:hAnsi="Consolas"/>
          <w:color w:val="1E1E1E"/>
          <w:sz w:val="16"/>
        </w:rPr>
        <w:br/>
        <w:t>│   ├── Leverage: {High / Medium / Low}</w:t>
      </w:r>
      <w:r>
        <w:rPr>
          <w:rFonts w:ascii="Consolas" w:hAnsi="Consolas"/>
          <w:color w:val="1E1E1E"/>
          <w:sz w:val="16"/>
        </w:rPr>
        <w:br/>
        <w:t>│   ├── Liquidity: {Weak / Average / Strong}</w:t>
      </w:r>
      <w:r>
        <w:rPr>
          <w:rFonts w:ascii="Consolas" w:hAnsi="Consolas"/>
          <w:color w:val="1E1E1E"/>
          <w:sz w:val="16"/>
        </w:rPr>
        <w:br/>
        <w:t>│   ├── Operating Profitability: {value — DECLINING for 2+ periods?}</w:t>
      </w:r>
      <w:r>
        <w:rPr>
          <w:rFonts w:ascii="Consolas" w:hAnsi="Consolas"/>
          <w:color w:val="1E1E1E"/>
          <w:sz w:val="16"/>
        </w:rPr>
        <w:br/>
        <w:t>│   ├── Net Profitability: {value — NEGATIVE?}</w:t>
      </w:r>
      <w:r>
        <w:rPr>
          <w:rFonts w:ascii="Consolas" w:hAnsi="Consolas"/>
          <w:color w:val="1E1E1E"/>
          <w:sz w:val="16"/>
        </w:rPr>
        <w:br/>
        <w:t>│   └── Capital Structure Efficiency: {value — DECLINING for 2+ periods?}</w:t>
      </w:r>
      <w:r>
        <w:rPr>
          <w:rFonts w:ascii="Consolas" w:hAnsi="Consolas"/>
          <w:color w:val="1E1E1E"/>
          <w:sz w:val="16"/>
        </w:rPr>
        <w:br/>
        <w:t>│</w:t>
      </w:r>
      <w:r>
        <w:rPr>
          <w:rFonts w:ascii="Consolas" w:hAnsi="Consolas"/>
          <w:color w:val="1E1E1E"/>
          <w:sz w:val="16"/>
        </w:rPr>
        <w:br/>
        <w:t>├── AT&amp;T Exposure</w:t>
      </w:r>
      <w:r>
        <w:rPr>
          <w:rFonts w:ascii="Consolas" w:hAnsi="Consolas"/>
          <w:color w:val="1E1E1E"/>
          <w:sz w:val="16"/>
        </w:rPr>
        <w:br/>
        <w:t>│   ├── # Active Contracts: {CONTRACT_COUNT}</w:t>
      </w:r>
      <w:r>
        <w:rPr>
          <w:rFonts w:ascii="Consolas" w:hAnsi="Consolas"/>
          <w:color w:val="1E1E1E"/>
          <w:sz w:val="16"/>
        </w:rPr>
        <w:br/>
        <w:t>│   ├── Total Contract Value: ${TOTAL_CONTRACT_VALUE}</w:t>
      </w:r>
      <w:r>
        <w:rPr>
          <w:rFonts w:ascii="Consolas" w:hAnsi="Consolas"/>
          <w:color w:val="1E1E1E"/>
          <w:sz w:val="16"/>
        </w:rPr>
        <w:br/>
        <w:t>│   ├── Largest Contract: {CONTRACT_NUMBER} — ${COMMITMENT_AMOUNT}</w:t>
      </w:r>
      <w:r>
        <w:rPr>
          <w:rFonts w:ascii="Consolas" w:hAnsi="Consolas"/>
          <w:color w:val="1E1E1E"/>
          <w:sz w:val="16"/>
        </w:rPr>
        <w:br/>
        <w:t>│   ├── Nearest Contract Expiry: {END_DATE} — {DAYS_TO_EXPIRY} days</w:t>
      </w:r>
      <w:r>
        <w:rPr>
          <w:rFonts w:ascii="Consolas" w:hAnsi="Consolas"/>
          <w:color w:val="1E1E1E"/>
          <w:sz w:val="16"/>
        </w:rPr>
        <w:br/>
        <w:t>│   └── Total AT&amp;T Spend (12mo): ${TOTAL_SPEND_12MO}</w:t>
      </w:r>
      <w:r>
        <w:rPr>
          <w:rFonts w:ascii="Consolas" w:hAnsi="Consolas"/>
          <w:color w:val="1E1E1E"/>
          <w:sz w:val="16"/>
        </w:rPr>
        <w:br/>
        <w:t>│</w:t>
      </w:r>
      <w:r>
        <w:rPr>
          <w:rFonts w:ascii="Consolas" w:hAnsi="Consolas"/>
          <w:color w:val="1E1E1E"/>
          <w:sz w:val="16"/>
        </w:rPr>
        <w:br/>
        <w:t>├── Cross-Alert Context</w:t>
      </w:r>
      <w:r>
        <w:rPr>
          <w:rFonts w:ascii="Consolas" w:hAnsi="Consolas"/>
          <w:color w:val="1E1E1E"/>
          <w:sz w:val="16"/>
        </w:rPr>
        <w:br/>
        <w:t>│   ├── Default Risk (Alert-14): PD = {PD_PCT}% — Level: {HIGH/MEDIUM/LOW}</w:t>
      </w:r>
      <w:r>
        <w:rPr>
          <w:rFonts w:ascii="Consolas" w:hAnsi="Consolas"/>
          <w:color w:val="1E1E1E"/>
          <w:sz w:val="16"/>
        </w:rPr>
        <w:br/>
        <w:t>│   ├── Risk News (Alert-16): {YES/NO — headline if yes}</w:t>
      </w:r>
      <w:r>
        <w:rPr>
          <w:rFonts w:ascii="Consolas" w:hAnsi="Consolas"/>
          <w:color w:val="1E1E1E"/>
          <w:sz w:val="16"/>
        </w:rPr>
        <w:br/>
        <w:t>│   ├── Competitor Landscape (Alert-15): {summary if available}</w:t>
      </w:r>
      <w:r>
        <w:rPr>
          <w:rFonts w:ascii="Consolas" w:hAnsi="Consolas"/>
          <w:color w:val="1E1E1E"/>
          <w:sz w:val="16"/>
        </w:rPr>
        <w:br/>
        <w:t>│   └── Any Pricing Alerts Active (Alert-08/10)? {YES/NO — count}</w:t>
      </w:r>
    </w:p>
    <w:p w14:paraId="65149A97" w14:textId="77777777" w:rsidR="003A28BB" w:rsidRDefault="00C953C4">
      <w:r>
        <w:rPr>
          <w:b/>
        </w:rPr>
        <w:t>Steps:</w:t>
      </w:r>
    </w:p>
    <w:tbl>
      <w:tblPr>
        <w:tblStyle w:val="TableGrid"/>
        <w:tblW w:w="0" w:type="auto"/>
        <w:tblLook w:val="04A0" w:firstRow="1" w:lastRow="0" w:firstColumn="1" w:lastColumn="0" w:noHBand="0" w:noVBand="1"/>
      </w:tblPr>
      <w:tblGrid>
        <w:gridCol w:w="2156"/>
        <w:gridCol w:w="2158"/>
        <w:gridCol w:w="2158"/>
        <w:gridCol w:w="2158"/>
      </w:tblGrid>
      <w:tr w:rsidR="003A28BB" w14:paraId="718A4124" w14:textId="77777777">
        <w:tc>
          <w:tcPr>
            <w:tcW w:w="2160" w:type="dxa"/>
            <w:shd w:val="clear" w:color="auto" w:fill="1F4E79"/>
          </w:tcPr>
          <w:p w14:paraId="627B7A1B" w14:textId="77777777" w:rsidR="003A28BB" w:rsidRDefault="00C953C4">
            <w:r>
              <w:rPr>
                <w:b/>
                <w:color w:val="FFFFFF"/>
                <w:sz w:val="18"/>
              </w:rPr>
              <w:t>Seq</w:t>
            </w:r>
          </w:p>
        </w:tc>
        <w:tc>
          <w:tcPr>
            <w:tcW w:w="2160" w:type="dxa"/>
            <w:shd w:val="clear" w:color="auto" w:fill="1F4E79"/>
          </w:tcPr>
          <w:p w14:paraId="36084330" w14:textId="77777777" w:rsidR="003A28BB" w:rsidRDefault="00C953C4">
            <w:r>
              <w:rPr>
                <w:b/>
                <w:color w:val="FFFFFF"/>
                <w:sz w:val="18"/>
              </w:rPr>
              <w:t>Action</w:t>
            </w:r>
          </w:p>
        </w:tc>
        <w:tc>
          <w:tcPr>
            <w:tcW w:w="2160" w:type="dxa"/>
            <w:shd w:val="clear" w:color="auto" w:fill="1F4E79"/>
          </w:tcPr>
          <w:p w14:paraId="7606590F" w14:textId="77777777" w:rsidR="003A28BB" w:rsidRDefault="00C953C4">
            <w:r>
              <w:rPr>
                <w:b/>
                <w:color w:val="FFFFFF"/>
                <w:sz w:val="18"/>
              </w:rPr>
              <w:t>Where</w:t>
            </w:r>
          </w:p>
        </w:tc>
        <w:tc>
          <w:tcPr>
            <w:tcW w:w="2160" w:type="dxa"/>
            <w:shd w:val="clear" w:color="auto" w:fill="1F4E79"/>
          </w:tcPr>
          <w:p w14:paraId="6C937F5F" w14:textId="77777777" w:rsidR="003A28BB" w:rsidRDefault="00C953C4">
            <w:r>
              <w:rPr>
                <w:b/>
                <w:color w:val="FFFFFF"/>
                <w:sz w:val="18"/>
              </w:rPr>
              <w:t>Detail</w:t>
            </w:r>
          </w:p>
        </w:tc>
      </w:tr>
      <w:tr w:rsidR="003A28BB" w14:paraId="45157B2B" w14:textId="77777777">
        <w:tc>
          <w:tcPr>
            <w:tcW w:w="2160" w:type="dxa"/>
          </w:tcPr>
          <w:p w14:paraId="5FF1F5FE" w14:textId="77777777" w:rsidR="003A28BB" w:rsidRDefault="00C953C4">
            <w:r>
              <w:rPr>
                <w:sz w:val="18"/>
              </w:rPr>
              <w:t>1</w:t>
            </w:r>
          </w:p>
        </w:tc>
        <w:tc>
          <w:tcPr>
            <w:tcW w:w="2160" w:type="dxa"/>
          </w:tcPr>
          <w:p w14:paraId="6076EB1C" w14:textId="77777777" w:rsidR="003A28BB" w:rsidRDefault="00C953C4">
            <w:r>
              <w:rPr>
                <w:sz w:val="18"/>
              </w:rPr>
              <w:t>Review full financial health dashboard for supplier</w:t>
            </w:r>
          </w:p>
        </w:tc>
        <w:tc>
          <w:tcPr>
            <w:tcW w:w="2160" w:type="dxa"/>
          </w:tcPr>
          <w:p w14:paraId="4D268935" w14:textId="77777777" w:rsidR="003A28BB" w:rsidRDefault="00C953C4">
            <w:r>
              <w:rPr>
                <w:sz w:val="18"/>
              </w:rPr>
              <w:t>In-platform</w:t>
            </w:r>
          </w:p>
        </w:tc>
        <w:tc>
          <w:tcPr>
            <w:tcW w:w="2160" w:type="dxa"/>
          </w:tcPr>
          <w:p w14:paraId="5A6A8FA4" w14:textId="77777777" w:rsidR="003A28BB" w:rsidRDefault="00C953C4">
            <w:r w:rsidRPr="009049F8">
              <w:rPr>
                <w:sz w:val="18"/>
                <w:highlight w:val="green"/>
              </w:rPr>
              <w:t>Examine FHR, CHS, leverage, liquidity, profitability trends across all available periods</w:t>
            </w:r>
          </w:p>
        </w:tc>
      </w:tr>
      <w:tr w:rsidR="003A28BB" w14:paraId="2F4A19AA" w14:textId="77777777">
        <w:tc>
          <w:tcPr>
            <w:tcW w:w="2160" w:type="dxa"/>
            <w:shd w:val="clear" w:color="auto" w:fill="E8F0FE"/>
          </w:tcPr>
          <w:p w14:paraId="6422EC5F" w14:textId="77777777" w:rsidR="003A28BB" w:rsidRDefault="00C953C4">
            <w:r>
              <w:rPr>
                <w:sz w:val="18"/>
              </w:rPr>
              <w:t>2</w:t>
            </w:r>
          </w:p>
        </w:tc>
        <w:tc>
          <w:tcPr>
            <w:tcW w:w="2160" w:type="dxa"/>
            <w:shd w:val="clear" w:color="auto" w:fill="E8F0FE"/>
          </w:tcPr>
          <w:p w14:paraId="2AD2EADB" w14:textId="77777777" w:rsidR="003A28BB" w:rsidRDefault="00C953C4">
            <w:r>
              <w:rPr>
                <w:sz w:val="18"/>
              </w:rPr>
              <w:t>Request management commentary from supplier</w:t>
            </w:r>
          </w:p>
        </w:tc>
        <w:tc>
          <w:tcPr>
            <w:tcW w:w="2160" w:type="dxa"/>
            <w:shd w:val="clear" w:color="auto" w:fill="E8F0FE"/>
          </w:tcPr>
          <w:p w14:paraId="78888E13" w14:textId="77777777" w:rsidR="003A28BB" w:rsidRDefault="00C953C4">
            <w:r>
              <w:rPr>
                <w:sz w:val="18"/>
              </w:rPr>
              <w:t>External — Supplier portal/Email</w:t>
            </w:r>
          </w:p>
        </w:tc>
        <w:tc>
          <w:tcPr>
            <w:tcW w:w="2160" w:type="dxa"/>
            <w:shd w:val="clear" w:color="auto" w:fill="E8F0FE"/>
          </w:tcPr>
          <w:p w14:paraId="29BF69C9" w14:textId="77777777" w:rsidR="003A28BB" w:rsidRDefault="00C953C4">
            <w:r w:rsidRPr="009049F8">
              <w:rPr>
                <w:sz w:val="18"/>
                <w:highlight w:val="red"/>
              </w:rPr>
              <w:t>Ask supplier to provide context on financial performance changes; request within 15 business days</w:t>
            </w:r>
          </w:p>
        </w:tc>
      </w:tr>
      <w:tr w:rsidR="003A28BB" w14:paraId="641086EA" w14:textId="77777777">
        <w:tc>
          <w:tcPr>
            <w:tcW w:w="2160" w:type="dxa"/>
          </w:tcPr>
          <w:p w14:paraId="48C759D6" w14:textId="77777777" w:rsidR="003A28BB" w:rsidRDefault="00C953C4">
            <w:r>
              <w:rPr>
                <w:sz w:val="18"/>
              </w:rPr>
              <w:t>3</w:t>
            </w:r>
          </w:p>
        </w:tc>
        <w:tc>
          <w:tcPr>
            <w:tcW w:w="2160" w:type="dxa"/>
          </w:tcPr>
          <w:p w14:paraId="22CE40BC" w14:textId="77777777" w:rsidR="003A28BB" w:rsidRDefault="00C953C4">
            <w:r>
              <w:rPr>
                <w:sz w:val="18"/>
              </w:rPr>
              <w:t xml:space="preserve">Cross-check against Alert-14 (PD) and Alert-16 (Risk </w:t>
            </w:r>
            <w:r>
              <w:rPr>
                <w:sz w:val="18"/>
              </w:rPr>
              <w:lastRenderedPageBreak/>
              <w:t>News)</w:t>
            </w:r>
          </w:p>
        </w:tc>
        <w:tc>
          <w:tcPr>
            <w:tcW w:w="2160" w:type="dxa"/>
          </w:tcPr>
          <w:p w14:paraId="5D96258A" w14:textId="77777777" w:rsidR="003A28BB" w:rsidRDefault="00C953C4">
            <w:r>
              <w:rPr>
                <w:sz w:val="18"/>
              </w:rPr>
              <w:lastRenderedPageBreak/>
              <w:t>In-platform</w:t>
            </w:r>
          </w:p>
        </w:tc>
        <w:tc>
          <w:tcPr>
            <w:tcW w:w="2160" w:type="dxa"/>
          </w:tcPr>
          <w:p w14:paraId="642B16A4" w14:textId="77777777" w:rsidR="003A28BB" w:rsidRDefault="00C953C4">
            <w:r w:rsidRPr="009049F8">
              <w:rPr>
                <w:sz w:val="18"/>
                <w:highlight w:val="green"/>
              </w:rPr>
              <w:t>If PD is also elevated or negative news exists,</w:t>
            </w:r>
            <w:r>
              <w:rPr>
                <w:sz w:val="18"/>
              </w:rPr>
              <w:t xml:space="preserve"> </w:t>
            </w:r>
            <w:r w:rsidRPr="009049F8">
              <w:rPr>
                <w:sz w:val="18"/>
                <w:highlight w:val="green"/>
              </w:rPr>
              <w:lastRenderedPageBreak/>
              <w:t>escalate urgency</w:t>
            </w:r>
          </w:p>
        </w:tc>
      </w:tr>
      <w:tr w:rsidR="003A28BB" w14:paraId="07C5E5BB" w14:textId="77777777">
        <w:tc>
          <w:tcPr>
            <w:tcW w:w="2160" w:type="dxa"/>
            <w:shd w:val="clear" w:color="auto" w:fill="E8F0FE"/>
          </w:tcPr>
          <w:p w14:paraId="6914AA14" w14:textId="77777777" w:rsidR="003A28BB" w:rsidRDefault="00C953C4">
            <w:r>
              <w:rPr>
                <w:sz w:val="18"/>
              </w:rPr>
              <w:lastRenderedPageBreak/>
              <w:t>4</w:t>
            </w:r>
          </w:p>
        </w:tc>
        <w:tc>
          <w:tcPr>
            <w:tcW w:w="2160" w:type="dxa"/>
            <w:shd w:val="clear" w:color="auto" w:fill="E8F0FE"/>
          </w:tcPr>
          <w:p w14:paraId="58CDB0C2" w14:textId="77777777" w:rsidR="003A28BB" w:rsidRDefault="00C953C4">
            <w:r>
              <w:rPr>
                <w:sz w:val="18"/>
              </w:rPr>
              <w:t>Schedule quarterly financial review cadence</w:t>
            </w:r>
          </w:p>
        </w:tc>
        <w:tc>
          <w:tcPr>
            <w:tcW w:w="2160" w:type="dxa"/>
            <w:shd w:val="clear" w:color="auto" w:fill="E8F0FE"/>
          </w:tcPr>
          <w:p w14:paraId="6602E71A" w14:textId="77777777" w:rsidR="003A28BB" w:rsidRDefault="00C953C4">
            <w:r>
              <w:rPr>
                <w:sz w:val="18"/>
              </w:rPr>
              <w:t>Manual</w:t>
            </w:r>
          </w:p>
        </w:tc>
        <w:tc>
          <w:tcPr>
            <w:tcW w:w="2160" w:type="dxa"/>
            <w:shd w:val="clear" w:color="auto" w:fill="E8F0FE"/>
          </w:tcPr>
          <w:p w14:paraId="1868CE7A" w14:textId="77777777" w:rsidR="003A28BB" w:rsidRDefault="00C953C4">
            <w:r w:rsidRPr="00E60BB0">
              <w:rPr>
                <w:sz w:val="18"/>
                <w:highlight w:val="darkGray"/>
              </w:rPr>
              <w:t>Add supplier to quarterly financial health review calendar</w:t>
            </w:r>
          </w:p>
        </w:tc>
      </w:tr>
    </w:tbl>
    <w:p w14:paraId="4E0AEE61" w14:textId="77777777" w:rsidR="003A28BB" w:rsidRDefault="003A28BB"/>
    <w:p w14:paraId="1467E8F7" w14:textId="77777777" w:rsidR="003A28BB" w:rsidRDefault="00C953C4">
      <w:r>
        <w:rPr>
          <w:b/>
        </w:rPr>
        <w:t>Impact Estimate:</w:t>
      </w:r>
    </w:p>
    <w:p w14:paraId="71610A85" w14:textId="77777777" w:rsidR="003A28BB" w:rsidRDefault="00C953C4">
      <w:r>
        <w:rPr>
          <w:rFonts w:ascii="Consolas" w:hAnsi="Consolas"/>
          <w:color w:val="B41E1E"/>
          <w:sz w:val="18"/>
        </w:rPr>
        <w:t>AT_RISK_EXPOSURE = TOTAL_CONTRACT_VALUE + UNCOMMITTED_SPEND_12MO</w:t>
      </w:r>
    </w:p>
    <w:p w14:paraId="32DD7266" w14:textId="77777777" w:rsidR="003A28BB" w:rsidRDefault="00C953C4">
      <w:r>
        <w:rPr>
          <w:b/>
        </w:rPr>
        <w:t>Escalation Rule:</w:t>
      </w:r>
      <w:r>
        <w:t xml:space="preserve"> If FHR drops below 40 (High Risk) and total contract value &gt; $1M, auto-escalate to VP of procurement.</w:t>
      </w:r>
    </w:p>
    <w:p w14:paraId="747A840D" w14:textId="77777777" w:rsidR="003A28BB" w:rsidRDefault="00C953C4">
      <w:pPr>
        <w:pStyle w:val="Heading3"/>
      </w:pPr>
      <w:r>
        <w:t>Recommendation 2: Liquidity Risk Mitigation</w:t>
      </w:r>
    </w:p>
    <w:p w14:paraId="1B28CE20" w14:textId="77777777" w:rsidR="003A28BB" w:rsidRDefault="00C953C4">
      <w:r>
        <w:rPr>
          <w:b/>
        </w:rPr>
        <w:t>Trigger:</w:t>
      </w:r>
      <w:r>
        <w:t xml:space="preserve"> LIQUIDITY = 'Weak' OR (BANK_CASH_BALANCES / TOTAL_CURRENT_LIABILITIES) &lt; 10%</w:t>
      </w:r>
    </w:p>
    <w:p w14:paraId="07786E95" w14:textId="77777777" w:rsidR="003A28BB" w:rsidRDefault="00C953C4">
      <w:r>
        <w:rPr>
          <w:b/>
        </w:rPr>
        <w:t>Embedded Analytics:</w:t>
      </w:r>
    </w:p>
    <w:p w14:paraId="3236EC26" w14:textId="77777777" w:rsidR="003A28BB" w:rsidRDefault="00C953C4">
      <w:pPr>
        <w:shd w:val="clear" w:color="auto" w:fill="F2F2F2"/>
        <w:spacing w:before="80" w:after="80"/>
        <w:ind w:left="432"/>
      </w:pPr>
      <w:r>
        <w:rPr>
          <w:rFonts w:ascii="Consolas" w:hAnsi="Consolas"/>
          <w:color w:val="1E1E1E"/>
          <w:sz w:val="16"/>
        </w:rPr>
        <w:t>LIQUIDITY RISK ANALYSIS</w:t>
      </w:r>
      <w:r>
        <w:rPr>
          <w:rFonts w:ascii="Consolas" w:hAnsi="Consolas"/>
          <w:color w:val="1E1E1E"/>
          <w:sz w:val="16"/>
        </w:rPr>
        <w:br/>
        <w:t>├── Supplier: {SUPPLIER_NAME}</w:t>
      </w:r>
      <w:r>
        <w:rPr>
          <w:rFonts w:ascii="Consolas" w:hAnsi="Consolas"/>
          <w:color w:val="1E1E1E"/>
          <w:sz w:val="16"/>
        </w:rPr>
        <w:br/>
        <w:t>├── Liquidity Rating: {LIQUIDITY}</w:t>
      </w:r>
      <w:r>
        <w:rPr>
          <w:rFonts w:ascii="Consolas" w:hAnsi="Consolas"/>
          <w:color w:val="1E1E1E"/>
          <w:sz w:val="16"/>
        </w:rPr>
        <w:br/>
        <w:t>├── Cash Coverage: {BANK_CASH / TOTAL_CURRENT_LIABILITIES × 100}%</w:t>
      </w:r>
      <w:r>
        <w:rPr>
          <w:rFonts w:ascii="Consolas" w:hAnsi="Consolas"/>
          <w:color w:val="1E1E1E"/>
          <w:sz w:val="16"/>
        </w:rPr>
        <w:br/>
        <w:t>│</w:t>
      </w:r>
      <w:r>
        <w:rPr>
          <w:rFonts w:ascii="Consolas" w:hAnsi="Consolas"/>
          <w:color w:val="1E1E1E"/>
          <w:sz w:val="16"/>
        </w:rPr>
        <w:br/>
        <w:t>├── Liquidity Trend</w:t>
      </w:r>
      <w:r>
        <w:rPr>
          <w:rFonts w:ascii="Consolas" w:hAnsi="Consolas"/>
          <w:color w:val="1E1E1E"/>
          <w:sz w:val="16"/>
        </w:rPr>
        <w:br/>
        <w:t>│   ├── Current Period: {LIQUIDITY_CURRENT}</w:t>
      </w:r>
      <w:r>
        <w:rPr>
          <w:rFonts w:ascii="Consolas" w:hAnsi="Consolas"/>
          <w:color w:val="1E1E1E"/>
          <w:sz w:val="16"/>
        </w:rPr>
        <w:br/>
        <w:t>│   ├── Prior Period: {LIQUIDITY_PREV}</w:t>
      </w:r>
      <w:r>
        <w:rPr>
          <w:rFonts w:ascii="Consolas" w:hAnsi="Consolas"/>
          <w:color w:val="1E1E1E"/>
          <w:sz w:val="16"/>
        </w:rPr>
        <w:br/>
        <w:t>│   ├── 1 Year Ago: {LIQUIDITY_YOY}</w:t>
      </w:r>
      <w:r>
        <w:rPr>
          <w:rFonts w:ascii="Consolas" w:hAnsi="Consolas"/>
          <w:color w:val="1E1E1E"/>
          <w:sz w:val="16"/>
        </w:rPr>
        <w:br/>
        <w:t>│   └── Pattern: {consistently weak / recently deteriorated / variable}</w:t>
      </w:r>
      <w:r>
        <w:rPr>
          <w:rFonts w:ascii="Consolas" w:hAnsi="Consolas"/>
          <w:color w:val="1E1E1E"/>
          <w:sz w:val="16"/>
        </w:rPr>
        <w:br/>
        <w:t>│</w:t>
      </w:r>
      <w:r>
        <w:rPr>
          <w:rFonts w:ascii="Consolas" w:hAnsi="Consolas"/>
          <w:color w:val="1E1E1E"/>
          <w:sz w:val="16"/>
        </w:rPr>
        <w:br/>
        <w:t>├── Impact on AT&amp;T</w:t>
      </w:r>
      <w:r>
        <w:rPr>
          <w:rFonts w:ascii="Consolas" w:hAnsi="Consolas"/>
          <w:color w:val="1E1E1E"/>
          <w:sz w:val="16"/>
        </w:rPr>
        <w:br/>
        <w:t>│   ├── Risk: Supplier may struggle to fund operations, fulfill orders, or invest in capacity</w:t>
      </w:r>
      <w:r>
        <w:rPr>
          <w:rFonts w:ascii="Consolas" w:hAnsi="Consolas"/>
          <w:color w:val="1E1E1E"/>
          <w:sz w:val="16"/>
        </w:rPr>
        <w:br/>
        <w:t>│   ├── Active POs Pending Delivery: {COUNT} — ${AMOUNT}</w:t>
      </w:r>
      <w:r>
        <w:rPr>
          <w:rFonts w:ascii="Consolas" w:hAnsi="Consolas"/>
          <w:color w:val="1E1E1E"/>
          <w:sz w:val="16"/>
        </w:rPr>
        <w:br/>
        <w:t>│   └── Upcoming Contract Milestones: {NEXT_MILESTONE — DATE}</w:t>
      </w:r>
      <w:r>
        <w:rPr>
          <w:rFonts w:ascii="Consolas" w:hAnsi="Consolas"/>
          <w:color w:val="1E1E1E"/>
          <w:sz w:val="16"/>
        </w:rPr>
        <w:br/>
        <w:t>│</w:t>
      </w:r>
      <w:r>
        <w:rPr>
          <w:rFonts w:ascii="Consolas" w:hAnsi="Consolas"/>
          <w:color w:val="1E1E1E"/>
          <w:sz w:val="16"/>
        </w:rPr>
        <w:br/>
        <w:t>├── Payment Terms Context</w:t>
      </w:r>
      <w:r>
        <w:rPr>
          <w:rFonts w:ascii="Consolas" w:hAnsi="Consolas"/>
          <w:color w:val="1E1E1E"/>
          <w:sz w:val="16"/>
        </w:rPr>
        <w:br/>
        <w:t>│   ├── Current Payment Terms: {NET_30 / NET_60 / etc.}</w:t>
      </w:r>
      <w:r>
        <w:rPr>
          <w:rFonts w:ascii="Consolas" w:hAnsi="Consolas"/>
          <w:color w:val="1E1E1E"/>
          <w:sz w:val="16"/>
        </w:rPr>
        <w:br/>
        <w:t>│   ├── AT&amp;T Outstanding Payables to Supplier: ${OUTSTANDING}</w:t>
      </w:r>
      <w:r>
        <w:rPr>
          <w:rFonts w:ascii="Consolas" w:hAnsi="Consolas"/>
          <w:color w:val="1E1E1E"/>
          <w:sz w:val="16"/>
        </w:rPr>
        <w:br/>
        <w:t>│   └── Adjusted Terms Recommendation: {SHORTER / HOLD / EXTEND based on leverage strategy}</w:t>
      </w:r>
    </w:p>
    <w:p w14:paraId="000E331E" w14:textId="77777777" w:rsidR="003A28BB" w:rsidRDefault="00C953C4">
      <w:r>
        <w:rPr>
          <w:b/>
        </w:rPr>
        <w:t>Steps:</w:t>
      </w:r>
    </w:p>
    <w:tbl>
      <w:tblPr>
        <w:tblStyle w:val="TableGrid"/>
        <w:tblW w:w="0" w:type="auto"/>
        <w:tblLook w:val="04A0" w:firstRow="1" w:lastRow="0" w:firstColumn="1" w:lastColumn="0" w:noHBand="0" w:noVBand="1"/>
      </w:tblPr>
      <w:tblGrid>
        <w:gridCol w:w="2156"/>
        <w:gridCol w:w="2158"/>
        <w:gridCol w:w="2158"/>
        <w:gridCol w:w="2158"/>
      </w:tblGrid>
      <w:tr w:rsidR="003A28BB" w14:paraId="66F3207E" w14:textId="77777777">
        <w:tc>
          <w:tcPr>
            <w:tcW w:w="2160" w:type="dxa"/>
            <w:shd w:val="clear" w:color="auto" w:fill="1F4E79"/>
          </w:tcPr>
          <w:p w14:paraId="3BCBBA0D" w14:textId="77777777" w:rsidR="003A28BB" w:rsidRDefault="00C953C4">
            <w:r>
              <w:rPr>
                <w:b/>
                <w:color w:val="FFFFFF"/>
                <w:sz w:val="18"/>
              </w:rPr>
              <w:t>Seq</w:t>
            </w:r>
          </w:p>
        </w:tc>
        <w:tc>
          <w:tcPr>
            <w:tcW w:w="2160" w:type="dxa"/>
            <w:shd w:val="clear" w:color="auto" w:fill="1F4E79"/>
          </w:tcPr>
          <w:p w14:paraId="11AD4863" w14:textId="77777777" w:rsidR="003A28BB" w:rsidRDefault="00C953C4">
            <w:r>
              <w:rPr>
                <w:b/>
                <w:color w:val="FFFFFF"/>
                <w:sz w:val="18"/>
              </w:rPr>
              <w:t>Action</w:t>
            </w:r>
          </w:p>
        </w:tc>
        <w:tc>
          <w:tcPr>
            <w:tcW w:w="2160" w:type="dxa"/>
            <w:shd w:val="clear" w:color="auto" w:fill="1F4E79"/>
          </w:tcPr>
          <w:p w14:paraId="3FBEBFE7" w14:textId="77777777" w:rsidR="003A28BB" w:rsidRDefault="00C953C4">
            <w:r>
              <w:rPr>
                <w:b/>
                <w:color w:val="FFFFFF"/>
                <w:sz w:val="18"/>
              </w:rPr>
              <w:t>Where</w:t>
            </w:r>
          </w:p>
        </w:tc>
        <w:tc>
          <w:tcPr>
            <w:tcW w:w="2160" w:type="dxa"/>
            <w:shd w:val="clear" w:color="auto" w:fill="1F4E79"/>
          </w:tcPr>
          <w:p w14:paraId="13D4D4C4" w14:textId="77777777" w:rsidR="003A28BB" w:rsidRDefault="00C953C4">
            <w:r>
              <w:rPr>
                <w:b/>
                <w:color w:val="FFFFFF"/>
                <w:sz w:val="18"/>
              </w:rPr>
              <w:t>Detail</w:t>
            </w:r>
          </w:p>
        </w:tc>
      </w:tr>
      <w:tr w:rsidR="003A28BB" w14:paraId="55A7F8D5" w14:textId="77777777">
        <w:tc>
          <w:tcPr>
            <w:tcW w:w="2160" w:type="dxa"/>
          </w:tcPr>
          <w:p w14:paraId="183271F2" w14:textId="77777777" w:rsidR="003A28BB" w:rsidRDefault="00C953C4">
            <w:r>
              <w:rPr>
                <w:sz w:val="18"/>
              </w:rPr>
              <w:t>1</w:t>
            </w:r>
          </w:p>
        </w:tc>
        <w:tc>
          <w:tcPr>
            <w:tcW w:w="2160" w:type="dxa"/>
          </w:tcPr>
          <w:p w14:paraId="624A012B" w14:textId="77777777" w:rsidR="003A28BB" w:rsidRDefault="00C953C4">
            <w:r>
              <w:rPr>
                <w:sz w:val="18"/>
              </w:rPr>
              <w:t>Request formal liquidity plan from supplier</w:t>
            </w:r>
          </w:p>
        </w:tc>
        <w:tc>
          <w:tcPr>
            <w:tcW w:w="2160" w:type="dxa"/>
          </w:tcPr>
          <w:p w14:paraId="4C1BA790" w14:textId="77777777" w:rsidR="003A28BB" w:rsidRDefault="00C953C4">
            <w:r>
              <w:rPr>
                <w:sz w:val="18"/>
              </w:rPr>
              <w:t>External — Supplier portal/Email</w:t>
            </w:r>
          </w:p>
        </w:tc>
        <w:tc>
          <w:tcPr>
            <w:tcW w:w="2160" w:type="dxa"/>
          </w:tcPr>
          <w:p w14:paraId="5BF80A17" w14:textId="77777777" w:rsidR="003A28BB" w:rsidRDefault="00C953C4">
            <w:r w:rsidRPr="00071535">
              <w:rPr>
                <w:sz w:val="18"/>
                <w:highlight w:val="darkGray"/>
              </w:rPr>
              <w:t>Ask for 90-day cash flow projection and working capital strategy</w:t>
            </w:r>
          </w:p>
        </w:tc>
      </w:tr>
      <w:tr w:rsidR="003A28BB" w14:paraId="3D7B0DC0" w14:textId="77777777">
        <w:tc>
          <w:tcPr>
            <w:tcW w:w="2160" w:type="dxa"/>
            <w:shd w:val="clear" w:color="auto" w:fill="E8F0FE"/>
          </w:tcPr>
          <w:p w14:paraId="2801F379" w14:textId="77777777" w:rsidR="003A28BB" w:rsidRDefault="00C953C4">
            <w:r>
              <w:rPr>
                <w:sz w:val="18"/>
              </w:rPr>
              <w:t>2</w:t>
            </w:r>
          </w:p>
        </w:tc>
        <w:tc>
          <w:tcPr>
            <w:tcW w:w="2160" w:type="dxa"/>
            <w:shd w:val="clear" w:color="auto" w:fill="E8F0FE"/>
          </w:tcPr>
          <w:p w14:paraId="6DE6389A" w14:textId="77777777" w:rsidR="003A28BB" w:rsidRDefault="00C953C4">
            <w:r>
              <w:rPr>
                <w:sz w:val="18"/>
              </w:rPr>
              <w:t>Assess impact on open POs and deliveries</w:t>
            </w:r>
          </w:p>
        </w:tc>
        <w:tc>
          <w:tcPr>
            <w:tcW w:w="2160" w:type="dxa"/>
            <w:shd w:val="clear" w:color="auto" w:fill="E8F0FE"/>
          </w:tcPr>
          <w:p w14:paraId="34166F5F" w14:textId="77777777" w:rsidR="003A28BB" w:rsidRDefault="00C953C4">
            <w:r>
              <w:rPr>
                <w:sz w:val="18"/>
              </w:rPr>
              <w:t>In-platform + External</w:t>
            </w:r>
          </w:p>
        </w:tc>
        <w:tc>
          <w:tcPr>
            <w:tcW w:w="2160" w:type="dxa"/>
            <w:shd w:val="clear" w:color="auto" w:fill="E8F0FE"/>
          </w:tcPr>
          <w:p w14:paraId="5BBB5A10" w14:textId="77777777" w:rsidR="003A28BB" w:rsidRDefault="00C953C4">
            <w:r w:rsidRPr="00071535">
              <w:rPr>
                <w:sz w:val="18"/>
                <w:highlight w:val="green"/>
              </w:rPr>
              <w:t>Cross-check against Alert-05 (PO Without Invoice) for any delivery delays that may be liquidity-related</w:t>
            </w:r>
          </w:p>
        </w:tc>
      </w:tr>
      <w:tr w:rsidR="003A28BB" w14:paraId="45F53279" w14:textId="77777777">
        <w:tc>
          <w:tcPr>
            <w:tcW w:w="2160" w:type="dxa"/>
          </w:tcPr>
          <w:p w14:paraId="34CB54D8" w14:textId="77777777" w:rsidR="003A28BB" w:rsidRDefault="00C953C4">
            <w:r>
              <w:rPr>
                <w:sz w:val="18"/>
              </w:rPr>
              <w:t>3</w:t>
            </w:r>
          </w:p>
        </w:tc>
        <w:tc>
          <w:tcPr>
            <w:tcW w:w="2160" w:type="dxa"/>
          </w:tcPr>
          <w:p w14:paraId="7782B0FE" w14:textId="77777777" w:rsidR="003A28BB" w:rsidRDefault="00C953C4">
            <w:r>
              <w:rPr>
                <w:sz w:val="18"/>
              </w:rPr>
              <w:t>Adjust payment terms to manage risk</w:t>
            </w:r>
          </w:p>
        </w:tc>
        <w:tc>
          <w:tcPr>
            <w:tcW w:w="2160" w:type="dxa"/>
          </w:tcPr>
          <w:p w14:paraId="6BCCE7E6" w14:textId="77777777" w:rsidR="003A28BB" w:rsidRDefault="00C953C4">
            <w:r>
              <w:rPr>
                <w:sz w:val="18"/>
              </w:rPr>
              <w:t>External — AP/Contract system</w:t>
            </w:r>
          </w:p>
        </w:tc>
        <w:tc>
          <w:tcPr>
            <w:tcW w:w="2160" w:type="dxa"/>
          </w:tcPr>
          <w:p w14:paraId="2EE9447D" w14:textId="77777777" w:rsidR="003A28BB" w:rsidRDefault="00C953C4">
            <w:r w:rsidRPr="00071535">
              <w:rPr>
                <w:sz w:val="18"/>
                <w:highlight w:val="red"/>
              </w:rPr>
              <w:t>If supplier is critical, consider shorter payment cycles to maintain relationship; if non-critical, consider extending to protect AT&amp;T cash</w:t>
            </w:r>
          </w:p>
        </w:tc>
      </w:tr>
      <w:tr w:rsidR="003A28BB" w14:paraId="534C51B2" w14:textId="77777777">
        <w:tc>
          <w:tcPr>
            <w:tcW w:w="2160" w:type="dxa"/>
            <w:shd w:val="clear" w:color="auto" w:fill="E8F0FE"/>
          </w:tcPr>
          <w:p w14:paraId="6A9E153C" w14:textId="77777777" w:rsidR="003A28BB" w:rsidRDefault="00C953C4">
            <w:r>
              <w:rPr>
                <w:sz w:val="18"/>
              </w:rPr>
              <w:lastRenderedPageBreak/>
              <w:t>4</w:t>
            </w:r>
          </w:p>
        </w:tc>
        <w:tc>
          <w:tcPr>
            <w:tcW w:w="2160" w:type="dxa"/>
            <w:shd w:val="clear" w:color="auto" w:fill="E8F0FE"/>
          </w:tcPr>
          <w:p w14:paraId="4DA1915D" w14:textId="77777777" w:rsidR="003A28BB" w:rsidRDefault="00C953C4">
            <w:r>
              <w:rPr>
                <w:sz w:val="18"/>
              </w:rPr>
              <w:t>Monitor monthly</w:t>
            </w:r>
          </w:p>
        </w:tc>
        <w:tc>
          <w:tcPr>
            <w:tcW w:w="2160" w:type="dxa"/>
            <w:shd w:val="clear" w:color="auto" w:fill="E8F0FE"/>
          </w:tcPr>
          <w:p w14:paraId="4A526C35" w14:textId="77777777" w:rsidR="003A28BB" w:rsidRDefault="00C953C4">
            <w:r>
              <w:rPr>
                <w:sz w:val="18"/>
              </w:rPr>
              <w:t>In-platform</w:t>
            </w:r>
          </w:p>
        </w:tc>
        <w:tc>
          <w:tcPr>
            <w:tcW w:w="2160" w:type="dxa"/>
            <w:shd w:val="clear" w:color="auto" w:fill="E8F0FE"/>
          </w:tcPr>
          <w:p w14:paraId="570E1BC6" w14:textId="77777777" w:rsidR="003A28BB" w:rsidRDefault="00C953C4">
            <w:r w:rsidRPr="0076105B">
              <w:rPr>
                <w:sz w:val="18"/>
                <w:highlight w:val="darkGray"/>
              </w:rPr>
              <w:t>Set monthly liquidity review until rating improves to Average or above</w:t>
            </w:r>
          </w:p>
        </w:tc>
      </w:tr>
    </w:tbl>
    <w:p w14:paraId="31E7008B" w14:textId="77777777" w:rsidR="003A28BB" w:rsidRDefault="003A28BB"/>
    <w:p w14:paraId="060C9709" w14:textId="77777777" w:rsidR="003A28BB" w:rsidRDefault="00C953C4">
      <w:r>
        <w:rPr>
          <w:b/>
        </w:rPr>
        <w:t>Impact Estimate:</w:t>
      </w:r>
    </w:p>
    <w:p w14:paraId="2C0AF323" w14:textId="77777777" w:rsidR="003A28BB" w:rsidRDefault="00C953C4">
      <w:r>
        <w:rPr>
          <w:rFonts w:ascii="Consolas" w:hAnsi="Consolas"/>
          <w:color w:val="B41E1E"/>
          <w:sz w:val="18"/>
        </w:rPr>
        <w:t>DELIVERY_RISK = SUM(OPEN_PO_AMOUNT) with this supplier</w:t>
      </w:r>
    </w:p>
    <w:p w14:paraId="3B1E4867" w14:textId="77777777" w:rsidR="003A28BB" w:rsidRDefault="00C953C4">
      <w:r>
        <w:rPr>
          <w:rFonts w:ascii="Consolas" w:hAnsi="Consolas"/>
          <w:color w:val="B41E1E"/>
          <w:sz w:val="18"/>
        </w:rPr>
        <w:t>PREPAYMENT_EXPOSURE = SUM(ADVANCE_PAYMENTS) if any</w:t>
      </w:r>
    </w:p>
    <w:p w14:paraId="13CC6439" w14:textId="77777777" w:rsidR="003A28BB" w:rsidRDefault="00C953C4">
      <w:pPr>
        <w:pStyle w:val="Heading3"/>
      </w:pPr>
      <w:r>
        <w:t>Recommendation 3: Contract Concentration Review</w:t>
      </w:r>
    </w:p>
    <w:p w14:paraId="232D9927" w14:textId="77777777" w:rsidR="003A28BB" w:rsidRDefault="00C953C4">
      <w:r>
        <w:rPr>
          <w:b/>
        </w:rPr>
        <w:t>Trigger:</w:t>
      </w:r>
      <w:r>
        <w:t xml:space="preserve"> Active contracts with supplier &gt; 3</w:t>
      </w:r>
    </w:p>
    <w:p w14:paraId="27593AB8" w14:textId="77777777" w:rsidR="003A28BB" w:rsidRDefault="00C953C4">
      <w:r>
        <w:rPr>
          <w:b/>
        </w:rPr>
        <w:t>Embedded Analytics:</w:t>
      </w:r>
    </w:p>
    <w:p w14:paraId="252E7E9C" w14:textId="77777777" w:rsidR="003A28BB" w:rsidRDefault="00C953C4">
      <w:pPr>
        <w:shd w:val="clear" w:color="auto" w:fill="F2F2F2"/>
        <w:spacing w:before="80" w:after="80"/>
        <w:ind w:left="432"/>
      </w:pPr>
      <w:r>
        <w:rPr>
          <w:rFonts w:ascii="Consolas" w:hAnsi="Consolas"/>
          <w:color w:val="1E1E1E"/>
          <w:sz w:val="16"/>
        </w:rPr>
        <w:t>CONCENTRATION RISK ANALYSIS</w:t>
      </w:r>
      <w:r>
        <w:rPr>
          <w:rFonts w:ascii="Consolas" w:hAnsi="Consolas"/>
          <w:color w:val="1E1E1E"/>
          <w:sz w:val="16"/>
        </w:rPr>
        <w:br/>
        <w:t>├── Supplier: {SUPPLIER_NAME}</w:t>
      </w:r>
      <w:r>
        <w:rPr>
          <w:rFonts w:ascii="Consolas" w:hAnsi="Consolas"/>
          <w:color w:val="1E1E1E"/>
          <w:sz w:val="16"/>
        </w:rPr>
        <w:br/>
        <w:t>├── # Active Contracts: {CONTRACT_COUNT}</w:t>
      </w:r>
      <w:r>
        <w:rPr>
          <w:rFonts w:ascii="Consolas" w:hAnsi="Consolas"/>
          <w:color w:val="1E1E1E"/>
          <w:sz w:val="16"/>
        </w:rPr>
        <w:br/>
        <w:t>│</w:t>
      </w:r>
      <w:r>
        <w:rPr>
          <w:rFonts w:ascii="Consolas" w:hAnsi="Consolas"/>
          <w:color w:val="1E1E1E"/>
          <w:sz w:val="16"/>
        </w:rPr>
        <w:br/>
        <w:t>├── Contract Portfolio</w:t>
      </w:r>
      <w:r>
        <w:rPr>
          <w:rFonts w:ascii="Consolas" w:hAnsi="Consolas"/>
          <w:color w:val="1E1E1E"/>
          <w:sz w:val="16"/>
        </w:rPr>
        <w:br/>
        <w:t>│   ├── {CONTRACT_1}: ${VALUE_1} — Expires: {DATE_1} — Category: {CAT_1}</w:t>
      </w:r>
      <w:r>
        <w:rPr>
          <w:rFonts w:ascii="Consolas" w:hAnsi="Consolas"/>
          <w:color w:val="1E1E1E"/>
          <w:sz w:val="16"/>
        </w:rPr>
        <w:br/>
        <w:t>│   ├── {CONTRACT_2}: ${VALUE_2} — Expires: {DATE_2} — Category: {CAT_2}</w:t>
      </w:r>
      <w:r>
        <w:rPr>
          <w:rFonts w:ascii="Consolas" w:hAnsi="Consolas"/>
          <w:color w:val="1E1E1E"/>
          <w:sz w:val="16"/>
        </w:rPr>
        <w:br/>
        <w:t>│   ├── {CONTRACT_3}: ${VALUE_3} — Expires: {DATE_3} — Category: {CAT_3}</w:t>
      </w:r>
      <w:r>
        <w:rPr>
          <w:rFonts w:ascii="Consolas" w:hAnsi="Consolas"/>
          <w:color w:val="1E1E1E"/>
          <w:sz w:val="16"/>
        </w:rPr>
        <w:br/>
        <w:t>│   └── ... (all active contracts)</w:t>
      </w:r>
      <w:r>
        <w:rPr>
          <w:rFonts w:ascii="Consolas" w:hAnsi="Consolas"/>
          <w:color w:val="1E1E1E"/>
          <w:sz w:val="16"/>
        </w:rPr>
        <w:br/>
        <w:t>│</w:t>
      </w:r>
      <w:r>
        <w:rPr>
          <w:rFonts w:ascii="Consolas" w:hAnsi="Consolas"/>
          <w:color w:val="1E1E1E"/>
          <w:sz w:val="16"/>
        </w:rPr>
        <w:br/>
        <w:t>├── Concentration Metrics</w:t>
      </w:r>
      <w:r>
        <w:rPr>
          <w:rFonts w:ascii="Consolas" w:hAnsi="Consolas"/>
          <w:color w:val="1E1E1E"/>
          <w:sz w:val="16"/>
        </w:rPr>
        <w:br/>
        <w:t>│   ├── Total Value: ${TOTAL_VALUE}</w:t>
      </w:r>
      <w:r>
        <w:rPr>
          <w:rFonts w:ascii="Consolas" w:hAnsi="Consolas"/>
          <w:color w:val="1E1E1E"/>
          <w:sz w:val="16"/>
        </w:rPr>
        <w:br/>
        <w:t>│   ├── % of Total Category Spend: {CONCENTRATION_PCT}%</w:t>
      </w:r>
      <w:r>
        <w:rPr>
          <w:rFonts w:ascii="Consolas" w:hAnsi="Consolas"/>
          <w:color w:val="1E1E1E"/>
          <w:sz w:val="16"/>
        </w:rPr>
        <w:br/>
        <w:t>│   ├── Supplier Rank (by AT&amp;T spend): #{RANK}</w:t>
      </w:r>
      <w:r>
        <w:rPr>
          <w:rFonts w:ascii="Consolas" w:hAnsi="Consolas"/>
          <w:color w:val="1E1E1E"/>
          <w:sz w:val="16"/>
        </w:rPr>
        <w:br/>
        <w:t>│   └── Single-Point-of-Failure? {YES if any contract has no alternate supplier}</w:t>
      </w:r>
      <w:r>
        <w:rPr>
          <w:rFonts w:ascii="Consolas" w:hAnsi="Consolas"/>
          <w:color w:val="1E1E1E"/>
          <w:sz w:val="16"/>
        </w:rPr>
        <w:br/>
        <w:t>│</w:t>
      </w:r>
      <w:r>
        <w:rPr>
          <w:rFonts w:ascii="Consolas" w:hAnsi="Consolas"/>
          <w:color w:val="1E1E1E"/>
          <w:sz w:val="16"/>
        </w:rPr>
        <w:br/>
        <w:t>├── Alternative Suppliers (per contract category)</w:t>
      </w:r>
      <w:r>
        <w:rPr>
          <w:rFonts w:ascii="Consolas" w:hAnsi="Consolas"/>
          <w:color w:val="1E1E1E"/>
          <w:sz w:val="16"/>
        </w:rPr>
        <w:br/>
        <w:t>│   ├── {CAT_1}: {ALT_SUPPLIER_1} — ${ALT_PRICE_1} — FHR: {FHR_1}</w:t>
      </w:r>
      <w:r>
        <w:rPr>
          <w:rFonts w:ascii="Consolas" w:hAnsi="Consolas"/>
          <w:color w:val="1E1E1E"/>
          <w:sz w:val="16"/>
        </w:rPr>
        <w:br/>
        <w:t>│   ├── {CAT_2}: {ALT_SUPPLIER_2} — ${ALT_PRICE_2} — FHR: {FHR_2}</w:t>
      </w:r>
      <w:r>
        <w:rPr>
          <w:rFonts w:ascii="Consolas" w:hAnsi="Consolas"/>
          <w:color w:val="1E1E1E"/>
          <w:sz w:val="16"/>
        </w:rPr>
        <w:br/>
        <w:t>│   └── {CAT_3}: No qualified alternative identified</w:t>
      </w:r>
    </w:p>
    <w:p w14:paraId="03BBF161" w14:textId="77777777" w:rsidR="003A28BB" w:rsidRDefault="00C953C4">
      <w:r>
        <w:rPr>
          <w:b/>
        </w:rPr>
        <w:t>Steps:</w:t>
      </w:r>
    </w:p>
    <w:tbl>
      <w:tblPr>
        <w:tblStyle w:val="TableGrid"/>
        <w:tblW w:w="0" w:type="auto"/>
        <w:tblLook w:val="04A0" w:firstRow="1" w:lastRow="0" w:firstColumn="1" w:lastColumn="0" w:noHBand="0" w:noVBand="1"/>
      </w:tblPr>
      <w:tblGrid>
        <w:gridCol w:w="2156"/>
        <w:gridCol w:w="2158"/>
        <w:gridCol w:w="2158"/>
        <w:gridCol w:w="2158"/>
      </w:tblGrid>
      <w:tr w:rsidR="003A28BB" w14:paraId="5E2796EC" w14:textId="77777777">
        <w:tc>
          <w:tcPr>
            <w:tcW w:w="2160" w:type="dxa"/>
            <w:shd w:val="clear" w:color="auto" w:fill="1F4E79"/>
          </w:tcPr>
          <w:p w14:paraId="5C27CD62" w14:textId="77777777" w:rsidR="003A28BB" w:rsidRDefault="00C953C4">
            <w:r>
              <w:rPr>
                <w:b/>
                <w:color w:val="FFFFFF"/>
                <w:sz w:val="18"/>
              </w:rPr>
              <w:t>Seq</w:t>
            </w:r>
          </w:p>
        </w:tc>
        <w:tc>
          <w:tcPr>
            <w:tcW w:w="2160" w:type="dxa"/>
            <w:shd w:val="clear" w:color="auto" w:fill="1F4E79"/>
          </w:tcPr>
          <w:p w14:paraId="7DFF1CD0" w14:textId="77777777" w:rsidR="003A28BB" w:rsidRDefault="00C953C4">
            <w:r>
              <w:rPr>
                <w:b/>
                <w:color w:val="FFFFFF"/>
                <w:sz w:val="18"/>
              </w:rPr>
              <w:t>Action</w:t>
            </w:r>
          </w:p>
        </w:tc>
        <w:tc>
          <w:tcPr>
            <w:tcW w:w="2160" w:type="dxa"/>
            <w:shd w:val="clear" w:color="auto" w:fill="1F4E79"/>
          </w:tcPr>
          <w:p w14:paraId="3F014D33" w14:textId="77777777" w:rsidR="003A28BB" w:rsidRDefault="00C953C4">
            <w:r>
              <w:rPr>
                <w:b/>
                <w:color w:val="FFFFFF"/>
                <w:sz w:val="18"/>
              </w:rPr>
              <w:t>Where</w:t>
            </w:r>
          </w:p>
        </w:tc>
        <w:tc>
          <w:tcPr>
            <w:tcW w:w="2160" w:type="dxa"/>
            <w:shd w:val="clear" w:color="auto" w:fill="1F4E79"/>
          </w:tcPr>
          <w:p w14:paraId="2FFB7E43" w14:textId="77777777" w:rsidR="003A28BB" w:rsidRDefault="00C953C4">
            <w:r>
              <w:rPr>
                <w:b/>
                <w:color w:val="FFFFFF"/>
                <w:sz w:val="18"/>
              </w:rPr>
              <w:t>Detail</w:t>
            </w:r>
          </w:p>
        </w:tc>
      </w:tr>
      <w:tr w:rsidR="003A28BB" w14:paraId="53A91EA2" w14:textId="77777777">
        <w:tc>
          <w:tcPr>
            <w:tcW w:w="2160" w:type="dxa"/>
          </w:tcPr>
          <w:p w14:paraId="2FD5B99F" w14:textId="77777777" w:rsidR="003A28BB" w:rsidRDefault="00C953C4">
            <w:r>
              <w:rPr>
                <w:sz w:val="18"/>
              </w:rPr>
              <w:t>1</w:t>
            </w:r>
          </w:p>
        </w:tc>
        <w:tc>
          <w:tcPr>
            <w:tcW w:w="2160" w:type="dxa"/>
          </w:tcPr>
          <w:p w14:paraId="353ED317" w14:textId="77777777" w:rsidR="003A28BB" w:rsidRDefault="00C953C4">
            <w:r>
              <w:rPr>
                <w:sz w:val="18"/>
              </w:rPr>
              <w:t>Map all active contracts with this supplier</w:t>
            </w:r>
          </w:p>
        </w:tc>
        <w:tc>
          <w:tcPr>
            <w:tcW w:w="2160" w:type="dxa"/>
          </w:tcPr>
          <w:p w14:paraId="4634FA63" w14:textId="77777777" w:rsidR="003A28BB" w:rsidRDefault="00C953C4">
            <w:r>
              <w:rPr>
                <w:sz w:val="18"/>
              </w:rPr>
              <w:t>In-platform</w:t>
            </w:r>
          </w:p>
        </w:tc>
        <w:tc>
          <w:tcPr>
            <w:tcW w:w="2160" w:type="dxa"/>
          </w:tcPr>
          <w:p w14:paraId="79768A6B" w14:textId="77777777" w:rsidR="003A28BB" w:rsidRDefault="00C953C4">
            <w:r>
              <w:rPr>
                <w:sz w:val="18"/>
              </w:rPr>
              <w:t>Review complete contract portfolio — value, expiry, category</w:t>
            </w:r>
          </w:p>
        </w:tc>
      </w:tr>
      <w:tr w:rsidR="003A28BB" w14:paraId="3AD91E5E" w14:textId="77777777">
        <w:tc>
          <w:tcPr>
            <w:tcW w:w="2160" w:type="dxa"/>
            <w:shd w:val="clear" w:color="auto" w:fill="E8F0FE"/>
          </w:tcPr>
          <w:p w14:paraId="1A091F1F" w14:textId="77777777" w:rsidR="003A28BB" w:rsidRDefault="00C953C4">
            <w:r>
              <w:rPr>
                <w:sz w:val="18"/>
              </w:rPr>
              <w:t>2</w:t>
            </w:r>
          </w:p>
        </w:tc>
        <w:tc>
          <w:tcPr>
            <w:tcW w:w="2160" w:type="dxa"/>
            <w:shd w:val="clear" w:color="auto" w:fill="E8F0FE"/>
          </w:tcPr>
          <w:p w14:paraId="6AFB9BCF" w14:textId="77777777" w:rsidR="003A28BB" w:rsidRDefault="00C953C4">
            <w:r>
              <w:rPr>
                <w:sz w:val="18"/>
              </w:rPr>
              <w:t>Identify contracts without alternative supplier options</w:t>
            </w:r>
          </w:p>
        </w:tc>
        <w:tc>
          <w:tcPr>
            <w:tcW w:w="2160" w:type="dxa"/>
            <w:shd w:val="clear" w:color="auto" w:fill="E8F0FE"/>
          </w:tcPr>
          <w:p w14:paraId="51955334" w14:textId="77777777" w:rsidR="003A28BB" w:rsidRDefault="00C953C4">
            <w:r>
              <w:rPr>
                <w:sz w:val="18"/>
              </w:rPr>
              <w:t>In-platform</w:t>
            </w:r>
          </w:p>
        </w:tc>
        <w:tc>
          <w:tcPr>
            <w:tcW w:w="2160" w:type="dxa"/>
            <w:shd w:val="clear" w:color="auto" w:fill="E8F0FE"/>
          </w:tcPr>
          <w:p w14:paraId="68A5C73B" w14:textId="77777777" w:rsidR="003A28BB" w:rsidRDefault="00C953C4">
            <w:r w:rsidRPr="00E22D6E">
              <w:rPr>
                <w:sz w:val="18"/>
                <w:highlight w:val="red"/>
              </w:rPr>
              <w:t>Flag single-source contracts as highest risk</w:t>
            </w:r>
          </w:p>
        </w:tc>
      </w:tr>
      <w:tr w:rsidR="003A28BB" w14:paraId="1CD5D43E" w14:textId="77777777">
        <w:tc>
          <w:tcPr>
            <w:tcW w:w="2160" w:type="dxa"/>
          </w:tcPr>
          <w:p w14:paraId="366EC042" w14:textId="77777777" w:rsidR="003A28BB" w:rsidRDefault="00C953C4">
            <w:r>
              <w:rPr>
                <w:sz w:val="18"/>
              </w:rPr>
              <w:t>3</w:t>
            </w:r>
          </w:p>
        </w:tc>
        <w:tc>
          <w:tcPr>
            <w:tcW w:w="2160" w:type="dxa"/>
          </w:tcPr>
          <w:p w14:paraId="51D28216" w14:textId="77777777" w:rsidR="003A28BB" w:rsidRDefault="00C953C4">
            <w:r>
              <w:rPr>
                <w:sz w:val="18"/>
              </w:rPr>
              <w:t>Begin qualifying alternate suppliers for concentrated categories</w:t>
            </w:r>
          </w:p>
        </w:tc>
        <w:tc>
          <w:tcPr>
            <w:tcW w:w="2160" w:type="dxa"/>
          </w:tcPr>
          <w:p w14:paraId="13D5653B" w14:textId="77777777" w:rsidR="003A28BB" w:rsidRDefault="00C953C4">
            <w:r>
              <w:rPr>
                <w:sz w:val="18"/>
              </w:rPr>
              <w:t>External — Supplier qualification</w:t>
            </w:r>
          </w:p>
        </w:tc>
        <w:tc>
          <w:tcPr>
            <w:tcW w:w="2160" w:type="dxa"/>
          </w:tcPr>
          <w:p w14:paraId="7C9936BC" w14:textId="77777777" w:rsidR="003A28BB" w:rsidRDefault="00C953C4">
            <w:r w:rsidRPr="00E22D6E">
              <w:rPr>
                <w:sz w:val="18"/>
                <w:highlight w:val="red"/>
              </w:rPr>
              <w:t>Target at least 1 qualified alternate per contract category</w:t>
            </w:r>
          </w:p>
        </w:tc>
      </w:tr>
      <w:tr w:rsidR="003A28BB" w14:paraId="7D8D3EDB" w14:textId="77777777">
        <w:tc>
          <w:tcPr>
            <w:tcW w:w="2160" w:type="dxa"/>
            <w:shd w:val="clear" w:color="auto" w:fill="E8F0FE"/>
          </w:tcPr>
          <w:p w14:paraId="523C116F" w14:textId="77777777" w:rsidR="003A28BB" w:rsidRDefault="00C953C4">
            <w:r>
              <w:rPr>
                <w:sz w:val="18"/>
              </w:rPr>
              <w:t>4</w:t>
            </w:r>
          </w:p>
        </w:tc>
        <w:tc>
          <w:tcPr>
            <w:tcW w:w="2160" w:type="dxa"/>
            <w:shd w:val="clear" w:color="auto" w:fill="E8F0FE"/>
          </w:tcPr>
          <w:p w14:paraId="6575B107" w14:textId="77777777" w:rsidR="003A28BB" w:rsidRDefault="00C953C4">
            <w:r>
              <w:rPr>
                <w:sz w:val="18"/>
              </w:rPr>
              <w:t>Stagger contract renewals</w:t>
            </w:r>
          </w:p>
        </w:tc>
        <w:tc>
          <w:tcPr>
            <w:tcW w:w="2160" w:type="dxa"/>
            <w:shd w:val="clear" w:color="auto" w:fill="E8F0FE"/>
          </w:tcPr>
          <w:p w14:paraId="6F155459" w14:textId="77777777" w:rsidR="003A28BB" w:rsidRDefault="00C953C4">
            <w:r>
              <w:rPr>
                <w:sz w:val="18"/>
              </w:rPr>
              <w:t>External — Contract system</w:t>
            </w:r>
          </w:p>
        </w:tc>
        <w:tc>
          <w:tcPr>
            <w:tcW w:w="2160" w:type="dxa"/>
            <w:shd w:val="clear" w:color="auto" w:fill="E8F0FE"/>
          </w:tcPr>
          <w:p w14:paraId="2051CF5F" w14:textId="77777777" w:rsidR="003A28BB" w:rsidRDefault="00C953C4">
            <w:r w:rsidRPr="00E22D6E">
              <w:rPr>
                <w:sz w:val="18"/>
                <w:highlight w:val="darkGray"/>
              </w:rPr>
              <w:t>Avoid renewing all contracts simultaneously; create rolling expiry schedule</w:t>
            </w:r>
          </w:p>
        </w:tc>
      </w:tr>
    </w:tbl>
    <w:p w14:paraId="2EB16579" w14:textId="77777777" w:rsidR="003A28BB" w:rsidRDefault="003A28BB"/>
    <w:p w14:paraId="668EADFE" w14:textId="77777777" w:rsidR="003A28BB" w:rsidRDefault="00C953C4">
      <w:r>
        <w:rPr>
          <w:b/>
        </w:rPr>
        <w:t>Impact Estimate:</w:t>
      </w:r>
    </w:p>
    <w:p w14:paraId="0AB5DDB7" w14:textId="77777777" w:rsidR="003A28BB" w:rsidRDefault="00C953C4">
      <w:r>
        <w:rPr>
          <w:rFonts w:ascii="Consolas" w:hAnsi="Consolas"/>
          <w:color w:val="B41E1E"/>
          <w:sz w:val="18"/>
        </w:rPr>
        <w:lastRenderedPageBreak/>
        <w:t>CONCENTRATION_RISK = TOTAL_CONTRACT_VALUE (100% at risk if supplier fails)</w:t>
      </w:r>
    </w:p>
    <w:p w14:paraId="7E07734B" w14:textId="77777777" w:rsidR="003A28BB" w:rsidRDefault="00C953C4">
      <w:r>
        <w:rPr>
          <w:rFonts w:ascii="Consolas" w:hAnsi="Consolas"/>
          <w:color w:val="B41E1E"/>
          <w:sz w:val="18"/>
        </w:rPr>
        <w:t>DIVERSIFICATION_PRIORITY = contracts with no alternate supplier × contract value</w:t>
      </w:r>
    </w:p>
    <w:p w14:paraId="7EDEFED3" w14:textId="77777777" w:rsidR="003A28BB" w:rsidRDefault="00C953C4">
      <w:pPr>
        <w:pStyle w:val="Heading3"/>
      </w:pPr>
      <w:r>
        <w:t>Recommendation 4: Contingency Sourcing Activation</w:t>
      </w:r>
    </w:p>
    <w:p w14:paraId="4BE2EB26" w14:textId="77777777" w:rsidR="003A28BB" w:rsidRDefault="00C953C4">
      <w:r>
        <w:rPr>
          <w:b/>
        </w:rPr>
        <w:t>Trigger:</w:t>
      </w:r>
      <w:r>
        <w:t xml:space="preserve"> FHR &lt; 60</w:t>
      </w:r>
    </w:p>
    <w:p w14:paraId="5B63EC71" w14:textId="77777777" w:rsidR="003A28BB" w:rsidRDefault="00C953C4">
      <w:r>
        <w:rPr>
          <w:b/>
        </w:rPr>
        <w:t>Embedded Analytics:</w:t>
      </w:r>
    </w:p>
    <w:p w14:paraId="23728A83" w14:textId="77777777" w:rsidR="003A28BB" w:rsidRDefault="00C953C4">
      <w:pPr>
        <w:shd w:val="clear" w:color="auto" w:fill="F2F2F2"/>
        <w:spacing w:before="80" w:after="80"/>
        <w:ind w:left="432"/>
      </w:pPr>
      <w:r>
        <w:rPr>
          <w:rFonts w:ascii="Consolas" w:hAnsi="Consolas"/>
          <w:color w:val="1E1E1E"/>
          <w:sz w:val="16"/>
        </w:rPr>
        <w:t>CONTINGENCY READINESS ASSESSMENT</w:t>
      </w:r>
      <w:r>
        <w:rPr>
          <w:rFonts w:ascii="Consolas" w:hAnsi="Consolas"/>
          <w:color w:val="1E1E1E"/>
          <w:sz w:val="16"/>
        </w:rPr>
        <w:br/>
        <w:t>├── Supplier: {SUPPLIER_NAME} | FHR: {FHR} ({RISK_CATEGORY})</w:t>
      </w:r>
      <w:r>
        <w:rPr>
          <w:rFonts w:ascii="Consolas" w:hAnsi="Consolas"/>
          <w:color w:val="1E1E1E"/>
          <w:sz w:val="16"/>
        </w:rPr>
        <w:br/>
        <w:t>│</w:t>
      </w:r>
      <w:r>
        <w:rPr>
          <w:rFonts w:ascii="Consolas" w:hAnsi="Consolas"/>
          <w:color w:val="1E1E1E"/>
          <w:sz w:val="16"/>
        </w:rPr>
        <w:br/>
        <w:t>├── Contingency Supplier Options</w:t>
      </w:r>
      <w:r>
        <w:rPr>
          <w:rFonts w:ascii="Consolas" w:hAnsi="Consolas"/>
          <w:color w:val="1E1E1E"/>
          <w:sz w:val="16"/>
        </w:rPr>
        <w:br/>
        <w:t>│   ├── Category {CAT_1}:</w:t>
      </w:r>
      <w:r>
        <w:rPr>
          <w:rFonts w:ascii="Consolas" w:hAnsi="Consolas"/>
          <w:color w:val="1E1E1E"/>
          <w:sz w:val="16"/>
        </w:rPr>
        <w:br/>
        <w:t>│   │   ├── Alt Supplier A: {NAME} — FHR: {FHR_A} — Price: ${PRICE_A} — Qualified: {YES/NO}</w:t>
      </w:r>
      <w:r>
        <w:rPr>
          <w:rFonts w:ascii="Consolas" w:hAnsi="Consolas"/>
          <w:color w:val="1E1E1E"/>
          <w:sz w:val="16"/>
        </w:rPr>
        <w:br/>
        <w:t>│   │   └── Alt Supplier B: {NAME} — FHR: {FHR_B} — Price: ${PRICE_B} — Qualified: {YES/NO}</w:t>
      </w:r>
      <w:r>
        <w:rPr>
          <w:rFonts w:ascii="Consolas" w:hAnsi="Consolas"/>
          <w:color w:val="1E1E1E"/>
          <w:sz w:val="16"/>
        </w:rPr>
        <w:br/>
        <w:t>│   ├── Category {CAT_2}:</w:t>
      </w:r>
      <w:r>
        <w:rPr>
          <w:rFonts w:ascii="Consolas" w:hAnsi="Consolas"/>
          <w:color w:val="1E1E1E"/>
          <w:sz w:val="16"/>
        </w:rPr>
        <w:br/>
        <w:t>│   │   └── Alt Supplier C: {NAME} — FHR: {FHR_C} — Price: ${PRICE_C} — Qualified: {YES/NO}</w:t>
      </w:r>
      <w:r>
        <w:rPr>
          <w:rFonts w:ascii="Consolas" w:hAnsi="Consolas"/>
          <w:color w:val="1E1E1E"/>
          <w:sz w:val="16"/>
        </w:rPr>
        <w:br/>
        <w:t>│   └── Categories with NO alternative: {LIST}</w:t>
      </w:r>
      <w:r>
        <w:rPr>
          <w:rFonts w:ascii="Consolas" w:hAnsi="Consolas"/>
          <w:color w:val="1E1E1E"/>
          <w:sz w:val="16"/>
        </w:rPr>
        <w:br/>
        <w:t>│</w:t>
      </w:r>
      <w:r>
        <w:rPr>
          <w:rFonts w:ascii="Consolas" w:hAnsi="Consolas"/>
          <w:color w:val="1E1E1E"/>
          <w:sz w:val="16"/>
        </w:rPr>
        <w:br/>
        <w:t>├── Transition Readiness</w:t>
      </w:r>
      <w:r>
        <w:rPr>
          <w:rFonts w:ascii="Consolas" w:hAnsi="Consolas"/>
          <w:color w:val="1E1E1E"/>
          <w:sz w:val="16"/>
        </w:rPr>
        <w:br/>
        <w:t>│   ├── Estimated Qualification Timeline: {60 / 90 / 120 days}</w:t>
      </w:r>
      <w:r>
        <w:rPr>
          <w:rFonts w:ascii="Consolas" w:hAnsi="Consolas"/>
          <w:color w:val="1E1E1E"/>
          <w:sz w:val="16"/>
        </w:rPr>
        <w:br/>
        <w:t>│   ├── Current Safety Stock Available: {QTY} units — {DAYS_OF_COVER} days of cover</w:t>
      </w:r>
      <w:r>
        <w:rPr>
          <w:rFonts w:ascii="Consolas" w:hAnsi="Consolas"/>
          <w:color w:val="1E1E1E"/>
          <w:sz w:val="16"/>
        </w:rPr>
        <w:br/>
        <w:t>│   └── Minimum Order Lead Time from Alt Suppliers: {DAYS}</w:t>
      </w:r>
      <w:r>
        <w:rPr>
          <w:rFonts w:ascii="Consolas" w:hAnsi="Consolas"/>
          <w:color w:val="1E1E1E"/>
          <w:sz w:val="16"/>
        </w:rPr>
        <w:br/>
        <w:t>│</w:t>
      </w:r>
      <w:r>
        <w:rPr>
          <w:rFonts w:ascii="Consolas" w:hAnsi="Consolas"/>
          <w:color w:val="1E1E1E"/>
          <w:sz w:val="16"/>
        </w:rPr>
        <w:br/>
        <w:t>├── Cost of Switching</w:t>
      </w:r>
      <w:r>
        <w:rPr>
          <w:rFonts w:ascii="Consolas" w:hAnsi="Consolas"/>
          <w:color w:val="1E1E1E"/>
          <w:sz w:val="16"/>
        </w:rPr>
        <w:br/>
        <w:t>│   ├── Price Delta (current vs. best alt): ${DELTA}/unit</w:t>
      </w:r>
      <w:r>
        <w:rPr>
          <w:rFonts w:ascii="Consolas" w:hAnsi="Consolas"/>
          <w:color w:val="1E1E1E"/>
          <w:sz w:val="16"/>
        </w:rPr>
        <w:br/>
        <w:t>│   ├── Qualification Cost Estimate: ${QUAL_COST}</w:t>
      </w:r>
      <w:r>
        <w:rPr>
          <w:rFonts w:ascii="Consolas" w:hAnsi="Consolas"/>
          <w:color w:val="1E1E1E"/>
          <w:sz w:val="16"/>
        </w:rPr>
        <w:br/>
        <w:t>│   ├── Transition Period Risk: {LOW/MEDIUM/HIGH}</w:t>
      </w:r>
      <w:r>
        <w:rPr>
          <w:rFonts w:ascii="Consolas" w:hAnsi="Consolas"/>
          <w:color w:val="1E1E1E"/>
          <w:sz w:val="16"/>
        </w:rPr>
        <w:br/>
        <w:t>│   └── Total Estimated Transition Cost: ${TOTAL_TRANSITION}</w:t>
      </w:r>
    </w:p>
    <w:p w14:paraId="7C3886CC" w14:textId="77777777" w:rsidR="003A28BB" w:rsidRDefault="00C953C4">
      <w:r>
        <w:rPr>
          <w:b/>
        </w:rPr>
        <w:t>Steps:</w:t>
      </w:r>
    </w:p>
    <w:tbl>
      <w:tblPr>
        <w:tblStyle w:val="TableGrid"/>
        <w:tblW w:w="0" w:type="auto"/>
        <w:tblLook w:val="04A0" w:firstRow="1" w:lastRow="0" w:firstColumn="1" w:lastColumn="0" w:noHBand="0" w:noVBand="1"/>
      </w:tblPr>
      <w:tblGrid>
        <w:gridCol w:w="2155"/>
        <w:gridCol w:w="2158"/>
        <w:gridCol w:w="2158"/>
        <w:gridCol w:w="2159"/>
      </w:tblGrid>
      <w:tr w:rsidR="003A28BB" w14:paraId="77838E18" w14:textId="77777777">
        <w:tc>
          <w:tcPr>
            <w:tcW w:w="2160" w:type="dxa"/>
            <w:shd w:val="clear" w:color="auto" w:fill="1F4E79"/>
          </w:tcPr>
          <w:p w14:paraId="1F983DB1" w14:textId="77777777" w:rsidR="003A28BB" w:rsidRDefault="00C953C4">
            <w:r>
              <w:rPr>
                <w:b/>
                <w:color w:val="FFFFFF"/>
                <w:sz w:val="18"/>
              </w:rPr>
              <w:t>Seq</w:t>
            </w:r>
          </w:p>
        </w:tc>
        <w:tc>
          <w:tcPr>
            <w:tcW w:w="2160" w:type="dxa"/>
            <w:shd w:val="clear" w:color="auto" w:fill="1F4E79"/>
          </w:tcPr>
          <w:p w14:paraId="2E837343" w14:textId="77777777" w:rsidR="003A28BB" w:rsidRDefault="00C953C4">
            <w:r>
              <w:rPr>
                <w:b/>
                <w:color w:val="FFFFFF"/>
                <w:sz w:val="18"/>
              </w:rPr>
              <w:t>Action</w:t>
            </w:r>
          </w:p>
        </w:tc>
        <w:tc>
          <w:tcPr>
            <w:tcW w:w="2160" w:type="dxa"/>
            <w:shd w:val="clear" w:color="auto" w:fill="1F4E79"/>
          </w:tcPr>
          <w:p w14:paraId="03E9A184" w14:textId="77777777" w:rsidR="003A28BB" w:rsidRDefault="00C953C4">
            <w:r>
              <w:rPr>
                <w:b/>
                <w:color w:val="FFFFFF"/>
                <w:sz w:val="18"/>
              </w:rPr>
              <w:t>Where</w:t>
            </w:r>
          </w:p>
        </w:tc>
        <w:tc>
          <w:tcPr>
            <w:tcW w:w="2160" w:type="dxa"/>
            <w:shd w:val="clear" w:color="auto" w:fill="1F4E79"/>
          </w:tcPr>
          <w:p w14:paraId="34E60611" w14:textId="77777777" w:rsidR="003A28BB" w:rsidRDefault="00C953C4">
            <w:r>
              <w:rPr>
                <w:b/>
                <w:color w:val="FFFFFF"/>
                <w:sz w:val="18"/>
              </w:rPr>
              <w:t>Detail</w:t>
            </w:r>
          </w:p>
        </w:tc>
      </w:tr>
      <w:tr w:rsidR="003A28BB" w14:paraId="6D54974D" w14:textId="77777777">
        <w:tc>
          <w:tcPr>
            <w:tcW w:w="2160" w:type="dxa"/>
          </w:tcPr>
          <w:p w14:paraId="0CEF1958" w14:textId="77777777" w:rsidR="003A28BB" w:rsidRDefault="00C953C4">
            <w:r>
              <w:rPr>
                <w:sz w:val="18"/>
              </w:rPr>
              <w:t>1</w:t>
            </w:r>
          </w:p>
        </w:tc>
        <w:tc>
          <w:tcPr>
            <w:tcW w:w="2160" w:type="dxa"/>
          </w:tcPr>
          <w:p w14:paraId="4BAC0ABA" w14:textId="77777777" w:rsidR="003A28BB" w:rsidRDefault="00C953C4">
            <w:r>
              <w:rPr>
                <w:sz w:val="18"/>
              </w:rPr>
              <w:t>Activate contingency sourcing plans</w:t>
            </w:r>
          </w:p>
        </w:tc>
        <w:tc>
          <w:tcPr>
            <w:tcW w:w="2160" w:type="dxa"/>
          </w:tcPr>
          <w:p w14:paraId="22245F88" w14:textId="77777777" w:rsidR="003A28BB" w:rsidRDefault="00C953C4">
            <w:r>
              <w:rPr>
                <w:sz w:val="18"/>
              </w:rPr>
              <w:t>External — Strategic sourcing</w:t>
            </w:r>
          </w:p>
        </w:tc>
        <w:tc>
          <w:tcPr>
            <w:tcW w:w="2160" w:type="dxa"/>
          </w:tcPr>
          <w:p w14:paraId="6871B5B4" w14:textId="77777777" w:rsidR="003A28BB" w:rsidRDefault="00C953C4">
            <w:r w:rsidRPr="009320CC">
              <w:rPr>
                <w:sz w:val="18"/>
                <w:highlight w:val="green"/>
              </w:rPr>
              <w:t>Initiate alternate supplier engagement for all categories served by {SUPPLIER_NAME}</w:t>
            </w:r>
          </w:p>
        </w:tc>
      </w:tr>
      <w:tr w:rsidR="003A28BB" w14:paraId="084B8AFF" w14:textId="77777777">
        <w:tc>
          <w:tcPr>
            <w:tcW w:w="2160" w:type="dxa"/>
            <w:shd w:val="clear" w:color="auto" w:fill="E8F0FE"/>
          </w:tcPr>
          <w:p w14:paraId="613D47CD" w14:textId="77777777" w:rsidR="003A28BB" w:rsidRDefault="00C953C4">
            <w:r>
              <w:rPr>
                <w:sz w:val="18"/>
              </w:rPr>
              <w:t>2</w:t>
            </w:r>
          </w:p>
        </w:tc>
        <w:tc>
          <w:tcPr>
            <w:tcW w:w="2160" w:type="dxa"/>
            <w:shd w:val="clear" w:color="auto" w:fill="E8F0FE"/>
          </w:tcPr>
          <w:p w14:paraId="06F873CB" w14:textId="77777777" w:rsidR="003A28BB" w:rsidRDefault="00C953C4">
            <w:r>
              <w:rPr>
                <w:sz w:val="18"/>
              </w:rPr>
              <w:t>Establish alternate supply options within 60 days</w:t>
            </w:r>
          </w:p>
        </w:tc>
        <w:tc>
          <w:tcPr>
            <w:tcW w:w="2160" w:type="dxa"/>
            <w:shd w:val="clear" w:color="auto" w:fill="E8F0FE"/>
          </w:tcPr>
          <w:p w14:paraId="047EF0F1" w14:textId="77777777" w:rsidR="003A28BB" w:rsidRDefault="00C953C4">
            <w:r>
              <w:rPr>
                <w:sz w:val="18"/>
              </w:rPr>
              <w:t>External — Supplier qualification</w:t>
            </w:r>
          </w:p>
        </w:tc>
        <w:tc>
          <w:tcPr>
            <w:tcW w:w="2160" w:type="dxa"/>
            <w:shd w:val="clear" w:color="auto" w:fill="E8F0FE"/>
          </w:tcPr>
          <w:p w14:paraId="14EDF7E3" w14:textId="77777777" w:rsidR="003A28BB" w:rsidRDefault="00C953C4">
            <w:r w:rsidRPr="009320CC">
              <w:rPr>
                <w:sz w:val="18"/>
                <w:highlight w:val="red"/>
              </w:rPr>
              <w:t>Target: at least 1 qualified alternate per contract category</w:t>
            </w:r>
          </w:p>
        </w:tc>
      </w:tr>
      <w:tr w:rsidR="003A28BB" w14:paraId="0CA63F17" w14:textId="77777777">
        <w:tc>
          <w:tcPr>
            <w:tcW w:w="2160" w:type="dxa"/>
          </w:tcPr>
          <w:p w14:paraId="55200FB5" w14:textId="77777777" w:rsidR="003A28BB" w:rsidRDefault="00C953C4">
            <w:r>
              <w:rPr>
                <w:sz w:val="18"/>
              </w:rPr>
              <w:t>3</w:t>
            </w:r>
          </w:p>
        </w:tc>
        <w:tc>
          <w:tcPr>
            <w:tcW w:w="2160" w:type="dxa"/>
          </w:tcPr>
          <w:p w14:paraId="4A078000" w14:textId="77777777" w:rsidR="003A28BB" w:rsidRDefault="00C953C4">
            <w:r>
              <w:rPr>
                <w:sz w:val="18"/>
              </w:rPr>
              <w:t>Build safety stock as bridge</w:t>
            </w:r>
          </w:p>
        </w:tc>
        <w:tc>
          <w:tcPr>
            <w:tcW w:w="2160" w:type="dxa"/>
          </w:tcPr>
          <w:p w14:paraId="1CC65366" w14:textId="77777777" w:rsidR="003A28BB" w:rsidRDefault="00C953C4">
            <w:r>
              <w:rPr>
                <w:sz w:val="18"/>
              </w:rPr>
              <w:t>External — Procurement system</w:t>
            </w:r>
          </w:p>
        </w:tc>
        <w:tc>
          <w:tcPr>
            <w:tcW w:w="2160" w:type="dxa"/>
          </w:tcPr>
          <w:p w14:paraId="7F7A29E5" w14:textId="77777777" w:rsidR="003A28BB" w:rsidRPr="009320CC" w:rsidRDefault="00C953C4">
            <w:pPr>
              <w:rPr>
                <w:highlight w:val="darkGray"/>
              </w:rPr>
            </w:pPr>
            <w:r w:rsidRPr="009320CC">
              <w:rPr>
                <w:sz w:val="18"/>
                <w:highlight w:val="darkGray"/>
              </w:rPr>
              <w:t>Place buffer orders to cover qualification period (target: {DAYS_OF_COVER} days)</w:t>
            </w:r>
          </w:p>
        </w:tc>
      </w:tr>
      <w:tr w:rsidR="003A28BB" w14:paraId="15CBB091" w14:textId="77777777">
        <w:tc>
          <w:tcPr>
            <w:tcW w:w="2160" w:type="dxa"/>
            <w:shd w:val="clear" w:color="auto" w:fill="E8F0FE"/>
          </w:tcPr>
          <w:p w14:paraId="60CF036F" w14:textId="77777777" w:rsidR="003A28BB" w:rsidRDefault="00C953C4">
            <w:r>
              <w:rPr>
                <w:sz w:val="18"/>
              </w:rPr>
              <w:t>4</w:t>
            </w:r>
          </w:p>
        </w:tc>
        <w:tc>
          <w:tcPr>
            <w:tcW w:w="2160" w:type="dxa"/>
            <w:shd w:val="clear" w:color="auto" w:fill="E8F0FE"/>
          </w:tcPr>
          <w:p w14:paraId="00C3AE5E" w14:textId="77777777" w:rsidR="003A28BB" w:rsidRDefault="00C953C4">
            <w:r>
              <w:rPr>
                <w:sz w:val="18"/>
              </w:rPr>
              <w:t>Monitor weekly until FHR stabilizes</w:t>
            </w:r>
          </w:p>
        </w:tc>
        <w:tc>
          <w:tcPr>
            <w:tcW w:w="2160" w:type="dxa"/>
            <w:shd w:val="clear" w:color="auto" w:fill="E8F0FE"/>
          </w:tcPr>
          <w:p w14:paraId="6E04F4FB" w14:textId="77777777" w:rsidR="003A28BB" w:rsidRDefault="00C953C4">
            <w:r>
              <w:rPr>
                <w:sz w:val="18"/>
              </w:rPr>
              <w:t>In-platform</w:t>
            </w:r>
          </w:p>
        </w:tc>
        <w:tc>
          <w:tcPr>
            <w:tcW w:w="2160" w:type="dxa"/>
            <w:shd w:val="clear" w:color="auto" w:fill="E8F0FE"/>
          </w:tcPr>
          <w:p w14:paraId="4F374129" w14:textId="77777777" w:rsidR="003A28BB" w:rsidRPr="009320CC" w:rsidRDefault="00C953C4">
            <w:pPr>
              <w:rPr>
                <w:highlight w:val="darkGray"/>
              </w:rPr>
            </w:pPr>
            <w:r w:rsidRPr="009320CC">
              <w:rPr>
                <w:sz w:val="18"/>
                <w:highlight w:val="darkGray"/>
              </w:rPr>
              <w:t>Increase monitoring frequency from quarterly to weekly</w:t>
            </w:r>
          </w:p>
        </w:tc>
      </w:tr>
    </w:tbl>
    <w:p w14:paraId="42416904" w14:textId="77777777" w:rsidR="003A28BB" w:rsidRDefault="003A28BB"/>
    <w:p w14:paraId="62669D16" w14:textId="77777777" w:rsidR="003A28BB" w:rsidRDefault="00C953C4">
      <w:r>
        <w:rPr>
          <w:b/>
        </w:rPr>
        <w:t>Impact Estimate:</w:t>
      </w:r>
    </w:p>
    <w:p w14:paraId="15A53EA5" w14:textId="77777777" w:rsidR="003A28BB" w:rsidRDefault="00C953C4">
      <w:r>
        <w:rPr>
          <w:rFonts w:ascii="Consolas" w:hAnsi="Consolas"/>
          <w:color w:val="B41E1E"/>
          <w:sz w:val="18"/>
        </w:rPr>
        <w:t>SUPPLY_DISRUPTION_RISK = TOTAL_ANNUAL_SPEND with supplier</w:t>
      </w:r>
    </w:p>
    <w:p w14:paraId="7F60F7C2" w14:textId="77777777" w:rsidR="003A28BB" w:rsidRDefault="00C953C4">
      <w:r>
        <w:rPr>
          <w:rFonts w:ascii="Consolas" w:hAnsi="Consolas"/>
          <w:color w:val="B41E1E"/>
          <w:sz w:val="18"/>
        </w:rPr>
        <w:t>TRANSITION_COST = QUAL_COST + (PRICE_DELTA × QTY × TRANSITION_MONTHS) + SAFETY_STOCK_COST</w:t>
      </w:r>
    </w:p>
    <w:p w14:paraId="460DDA0B" w14:textId="77777777" w:rsidR="003A28BB" w:rsidRDefault="00C953C4">
      <w:r>
        <w:rPr>
          <w:b/>
        </w:rPr>
        <w:lastRenderedPageBreak/>
        <w:t>Escalation Rule:</w:t>
      </w:r>
      <w:r>
        <w:t xml:space="preserve"> FHR &lt; 40 → immediate executive briefing. FHR &lt; 60 + PD &gt; 0.40 → combined financial distress protocol.</w:t>
      </w:r>
    </w:p>
    <w:p w14:paraId="1C72A88C" w14:textId="77777777" w:rsidR="003A28BB" w:rsidRDefault="00C953C4">
      <w:pPr>
        <w:pStyle w:val="Heading3"/>
      </w:pPr>
      <w:r>
        <w:t>Recommendation 5: Payment Term Restructuring</w:t>
      </w:r>
    </w:p>
    <w:p w14:paraId="75B8C073" w14:textId="77777777" w:rsidR="003A28BB" w:rsidRDefault="00C953C4">
      <w:r>
        <w:rPr>
          <w:b/>
        </w:rPr>
        <w:t>Trigger:</w:t>
      </w:r>
      <w:r>
        <w:t xml:space="preserve"> LEVERAGE = 'High'</w:t>
      </w:r>
    </w:p>
    <w:p w14:paraId="4BBBE174" w14:textId="77777777" w:rsidR="003A28BB" w:rsidRDefault="00C953C4">
      <w:r>
        <w:rPr>
          <w:b/>
        </w:rPr>
        <w:t>Embedded Analytics:</w:t>
      </w:r>
    </w:p>
    <w:p w14:paraId="01C50BB7" w14:textId="77777777" w:rsidR="003A28BB" w:rsidRDefault="00C953C4">
      <w:pPr>
        <w:shd w:val="clear" w:color="auto" w:fill="F2F2F2"/>
        <w:spacing w:before="80" w:after="80"/>
        <w:ind w:left="432"/>
      </w:pPr>
      <w:r>
        <w:rPr>
          <w:rFonts w:ascii="Consolas" w:hAnsi="Consolas"/>
          <w:color w:val="1E1E1E"/>
          <w:sz w:val="16"/>
        </w:rPr>
        <w:t>LEVERAGE ANALYSIS</w:t>
      </w:r>
      <w:r>
        <w:rPr>
          <w:rFonts w:ascii="Consolas" w:hAnsi="Consolas"/>
          <w:color w:val="1E1E1E"/>
          <w:sz w:val="16"/>
        </w:rPr>
        <w:br/>
        <w:t>├── Supplier: {SUPPLIER_NAME}</w:t>
      </w:r>
      <w:r>
        <w:rPr>
          <w:rFonts w:ascii="Consolas" w:hAnsi="Consolas"/>
          <w:color w:val="1E1E1E"/>
          <w:sz w:val="16"/>
        </w:rPr>
        <w:br/>
        <w:t>├── Leverage Rating: {LEVERAGE}</w:t>
      </w:r>
      <w:r>
        <w:rPr>
          <w:rFonts w:ascii="Consolas" w:hAnsi="Consolas"/>
          <w:color w:val="1E1E1E"/>
          <w:sz w:val="16"/>
        </w:rPr>
        <w:br/>
        <w:t>├── Leverage Trend: {IMPROVING / WORSENING / STABLE}</w:t>
      </w:r>
      <w:r>
        <w:rPr>
          <w:rFonts w:ascii="Consolas" w:hAnsi="Consolas"/>
          <w:color w:val="1E1E1E"/>
          <w:sz w:val="16"/>
        </w:rPr>
        <w:br/>
        <w:t>│</w:t>
      </w:r>
      <w:r>
        <w:rPr>
          <w:rFonts w:ascii="Consolas" w:hAnsi="Consolas"/>
          <w:color w:val="1E1E1E"/>
          <w:sz w:val="16"/>
        </w:rPr>
        <w:br/>
        <w:t>├── Payment Terms Context</w:t>
      </w:r>
      <w:r>
        <w:rPr>
          <w:rFonts w:ascii="Consolas" w:hAnsi="Consolas"/>
          <w:color w:val="1E1E1E"/>
          <w:sz w:val="16"/>
        </w:rPr>
        <w:br/>
        <w:t>│   ├── Current Payment Terms: {TERMS}</w:t>
      </w:r>
      <w:r>
        <w:rPr>
          <w:rFonts w:ascii="Consolas" w:hAnsi="Consolas"/>
          <w:color w:val="1E1E1E"/>
          <w:sz w:val="16"/>
        </w:rPr>
        <w:br/>
        <w:t>│   ├── AT&amp;T Monthly Payment Volume: ${MONTHLY_PAYMENTS}</w:t>
      </w:r>
      <w:r>
        <w:rPr>
          <w:rFonts w:ascii="Consolas" w:hAnsi="Consolas"/>
          <w:color w:val="1E1E1E"/>
          <w:sz w:val="16"/>
        </w:rPr>
        <w:br/>
        <w:t>│   ├── Avg Days to Pay: {AVG_DAYS}</w:t>
      </w:r>
      <w:r>
        <w:rPr>
          <w:rFonts w:ascii="Consolas" w:hAnsi="Consolas"/>
          <w:color w:val="1E1E1E"/>
          <w:sz w:val="16"/>
        </w:rPr>
        <w:br/>
        <w:t>│   └── Outstanding Payables: ${OUTSTANDING}</w:t>
      </w:r>
      <w:r>
        <w:rPr>
          <w:rFonts w:ascii="Consolas" w:hAnsi="Consolas"/>
          <w:color w:val="1E1E1E"/>
          <w:sz w:val="16"/>
        </w:rPr>
        <w:br/>
        <w:t>│</w:t>
      </w:r>
      <w:r>
        <w:rPr>
          <w:rFonts w:ascii="Consolas" w:hAnsi="Consolas"/>
          <w:color w:val="1E1E1E"/>
          <w:sz w:val="16"/>
        </w:rPr>
        <w:br/>
        <w:t>├── Risk Assessment</w:t>
      </w:r>
      <w:r>
        <w:rPr>
          <w:rFonts w:ascii="Consolas" w:hAnsi="Consolas"/>
          <w:color w:val="1E1E1E"/>
          <w:sz w:val="16"/>
        </w:rPr>
        <w:br/>
        <w:t>│   ├── High leverage + weak liquidity? {YES/NO} — if YES, elevated insolvency risk</w:t>
      </w:r>
      <w:r>
        <w:rPr>
          <w:rFonts w:ascii="Consolas" w:hAnsi="Consolas"/>
          <w:color w:val="1E1E1E"/>
          <w:sz w:val="16"/>
        </w:rPr>
        <w:br/>
        <w:t>│   ├── Combined with declining profitability? {YES/NO}</w:t>
      </w:r>
      <w:r>
        <w:rPr>
          <w:rFonts w:ascii="Consolas" w:hAnsi="Consolas"/>
          <w:color w:val="1E1E1E"/>
          <w:sz w:val="16"/>
        </w:rPr>
        <w:br/>
        <w:t>│   └── Combined Risk Level: {CRITICAL / ELEVATED / MODERATE}</w:t>
      </w:r>
      <w:r>
        <w:rPr>
          <w:rFonts w:ascii="Consolas" w:hAnsi="Consolas"/>
          <w:color w:val="1E1E1E"/>
          <w:sz w:val="16"/>
        </w:rPr>
        <w:br/>
        <w:t>│</w:t>
      </w:r>
      <w:r>
        <w:rPr>
          <w:rFonts w:ascii="Consolas" w:hAnsi="Consolas"/>
          <w:color w:val="1E1E1E"/>
          <w:sz w:val="16"/>
        </w:rPr>
        <w:br/>
        <w:t>├── Term Adjustment Options</w:t>
      </w:r>
      <w:r>
        <w:rPr>
          <w:rFonts w:ascii="Consolas" w:hAnsi="Consolas"/>
          <w:color w:val="1E1E1E"/>
          <w:sz w:val="16"/>
        </w:rPr>
        <w:br/>
        <w:t>│   ├── Option A: Shorten to NET-15 — reduces AT&amp;T exposure by ${EXPOSURE_REDUCTION}</w:t>
      </w:r>
      <w:r>
        <w:rPr>
          <w:rFonts w:ascii="Consolas" w:hAnsi="Consolas"/>
          <w:color w:val="1E1E1E"/>
          <w:sz w:val="16"/>
        </w:rPr>
        <w:br/>
        <w:t>│   ├── Option B: Add performance milestones — payment tied to delivery confirmation</w:t>
      </w:r>
      <w:r>
        <w:rPr>
          <w:rFonts w:ascii="Consolas" w:hAnsi="Consolas"/>
          <w:color w:val="1E1E1E"/>
          <w:sz w:val="16"/>
        </w:rPr>
        <w:br/>
        <w:t>│   └── Option C: Hold current terms — monitor monthly</w:t>
      </w:r>
    </w:p>
    <w:p w14:paraId="7F5F2685" w14:textId="77777777" w:rsidR="003A28BB" w:rsidRDefault="00C953C4">
      <w:r>
        <w:rPr>
          <w:b/>
        </w:rPr>
        <w:t>Steps:</w:t>
      </w:r>
    </w:p>
    <w:tbl>
      <w:tblPr>
        <w:tblStyle w:val="TableGrid"/>
        <w:tblW w:w="0" w:type="auto"/>
        <w:tblLook w:val="04A0" w:firstRow="1" w:lastRow="0" w:firstColumn="1" w:lastColumn="0" w:noHBand="0" w:noVBand="1"/>
      </w:tblPr>
      <w:tblGrid>
        <w:gridCol w:w="2156"/>
        <w:gridCol w:w="2158"/>
        <w:gridCol w:w="2158"/>
        <w:gridCol w:w="2158"/>
      </w:tblGrid>
      <w:tr w:rsidR="003A28BB" w14:paraId="69B204DD" w14:textId="77777777">
        <w:tc>
          <w:tcPr>
            <w:tcW w:w="2160" w:type="dxa"/>
            <w:shd w:val="clear" w:color="auto" w:fill="1F4E79"/>
          </w:tcPr>
          <w:p w14:paraId="0055C19F" w14:textId="77777777" w:rsidR="003A28BB" w:rsidRDefault="00C953C4">
            <w:r>
              <w:rPr>
                <w:b/>
                <w:color w:val="FFFFFF"/>
                <w:sz w:val="18"/>
              </w:rPr>
              <w:t>Seq</w:t>
            </w:r>
          </w:p>
        </w:tc>
        <w:tc>
          <w:tcPr>
            <w:tcW w:w="2160" w:type="dxa"/>
            <w:shd w:val="clear" w:color="auto" w:fill="1F4E79"/>
          </w:tcPr>
          <w:p w14:paraId="74F19A32" w14:textId="77777777" w:rsidR="003A28BB" w:rsidRDefault="00C953C4">
            <w:r>
              <w:rPr>
                <w:b/>
                <w:color w:val="FFFFFF"/>
                <w:sz w:val="18"/>
              </w:rPr>
              <w:t>Action</w:t>
            </w:r>
          </w:p>
        </w:tc>
        <w:tc>
          <w:tcPr>
            <w:tcW w:w="2160" w:type="dxa"/>
            <w:shd w:val="clear" w:color="auto" w:fill="1F4E79"/>
          </w:tcPr>
          <w:p w14:paraId="73B55B29" w14:textId="77777777" w:rsidR="003A28BB" w:rsidRDefault="00C953C4">
            <w:r>
              <w:rPr>
                <w:b/>
                <w:color w:val="FFFFFF"/>
                <w:sz w:val="18"/>
              </w:rPr>
              <w:t>Where</w:t>
            </w:r>
          </w:p>
        </w:tc>
        <w:tc>
          <w:tcPr>
            <w:tcW w:w="2160" w:type="dxa"/>
            <w:shd w:val="clear" w:color="auto" w:fill="1F4E79"/>
          </w:tcPr>
          <w:p w14:paraId="0F772ACF" w14:textId="77777777" w:rsidR="003A28BB" w:rsidRDefault="00C953C4">
            <w:r>
              <w:rPr>
                <w:b/>
                <w:color w:val="FFFFFF"/>
                <w:sz w:val="18"/>
              </w:rPr>
              <w:t>Detail</w:t>
            </w:r>
          </w:p>
        </w:tc>
      </w:tr>
      <w:tr w:rsidR="003A28BB" w14:paraId="1E680855" w14:textId="77777777">
        <w:tc>
          <w:tcPr>
            <w:tcW w:w="2160" w:type="dxa"/>
          </w:tcPr>
          <w:p w14:paraId="6D717EEE" w14:textId="77777777" w:rsidR="003A28BB" w:rsidRDefault="00C953C4">
            <w:r>
              <w:rPr>
                <w:sz w:val="18"/>
              </w:rPr>
              <w:t>1</w:t>
            </w:r>
          </w:p>
        </w:tc>
        <w:tc>
          <w:tcPr>
            <w:tcW w:w="2160" w:type="dxa"/>
          </w:tcPr>
          <w:p w14:paraId="361F58D6" w14:textId="77777777" w:rsidR="003A28BB" w:rsidRDefault="00C953C4">
            <w:r>
              <w:rPr>
                <w:sz w:val="18"/>
              </w:rPr>
              <w:t>Reassess payment terms given elevated leverage</w:t>
            </w:r>
          </w:p>
        </w:tc>
        <w:tc>
          <w:tcPr>
            <w:tcW w:w="2160" w:type="dxa"/>
          </w:tcPr>
          <w:p w14:paraId="6B9FE4A1" w14:textId="77777777" w:rsidR="003A28BB" w:rsidRDefault="00C953C4">
            <w:r>
              <w:rPr>
                <w:sz w:val="18"/>
              </w:rPr>
              <w:t>External — AP/Contract system</w:t>
            </w:r>
          </w:p>
        </w:tc>
        <w:tc>
          <w:tcPr>
            <w:tcW w:w="2160" w:type="dxa"/>
          </w:tcPr>
          <w:p w14:paraId="7012DAFD" w14:textId="77777777" w:rsidR="003A28BB" w:rsidRDefault="00C953C4">
            <w:r w:rsidRPr="009320CC">
              <w:rPr>
                <w:sz w:val="18"/>
                <w:highlight w:val="red"/>
              </w:rPr>
              <w:t>Review current terms; determine if shorter cycles reduce AT&amp;T risk</w:t>
            </w:r>
          </w:p>
        </w:tc>
      </w:tr>
      <w:tr w:rsidR="003A28BB" w14:paraId="4E451FEC" w14:textId="77777777">
        <w:tc>
          <w:tcPr>
            <w:tcW w:w="2160" w:type="dxa"/>
            <w:shd w:val="clear" w:color="auto" w:fill="E8F0FE"/>
          </w:tcPr>
          <w:p w14:paraId="1814786D" w14:textId="77777777" w:rsidR="003A28BB" w:rsidRDefault="00C953C4">
            <w:r>
              <w:rPr>
                <w:sz w:val="18"/>
              </w:rPr>
              <w:t>2</w:t>
            </w:r>
          </w:p>
        </w:tc>
        <w:tc>
          <w:tcPr>
            <w:tcW w:w="2160" w:type="dxa"/>
            <w:shd w:val="clear" w:color="auto" w:fill="E8F0FE"/>
          </w:tcPr>
          <w:p w14:paraId="645CB561" w14:textId="77777777" w:rsidR="003A28BB" w:rsidRDefault="00C953C4">
            <w:r>
              <w:rPr>
                <w:sz w:val="18"/>
              </w:rPr>
              <w:t>If critical supplier → Consider shorter payment cycles</w:t>
            </w:r>
          </w:p>
        </w:tc>
        <w:tc>
          <w:tcPr>
            <w:tcW w:w="2160" w:type="dxa"/>
            <w:shd w:val="clear" w:color="auto" w:fill="E8F0FE"/>
          </w:tcPr>
          <w:p w14:paraId="53A72487" w14:textId="77777777" w:rsidR="003A28BB" w:rsidRDefault="00C953C4">
            <w:r>
              <w:rPr>
                <w:sz w:val="18"/>
              </w:rPr>
              <w:t>External — AP system</w:t>
            </w:r>
          </w:p>
        </w:tc>
        <w:tc>
          <w:tcPr>
            <w:tcW w:w="2160" w:type="dxa"/>
            <w:shd w:val="clear" w:color="auto" w:fill="E8F0FE"/>
          </w:tcPr>
          <w:p w14:paraId="4E312429" w14:textId="77777777" w:rsidR="003A28BB" w:rsidRPr="009320CC" w:rsidRDefault="00C953C4">
            <w:pPr>
              <w:rPr>
                <w:highlight w:val="darkGray"/>
              </w:rPr>
            </w:pPr>
            <w:r w:rsidRPr="009320CC">
              <w:rPr>
                <w:sz w:val="18"/>
                <w:highlight w:val="darkGray"/>
              </w:rPr>
              <w:t>Move to NET-15 or milestone-based payments to reduce outstanding exposure</w:t>
            </w:r>
          </w:p>
        </w:tc>
      </w:tr>
      <w:tr w:rsidR="003A28BB" w14:paraId="4B265C96" w14:textId="77777777">
        <w:tc>
          <w:tcPr>
            <w:tcW w:w="2160" w:type="dxa"/>
          </w:tcPr>
          <w:p w14:paraId="4CE67135" w14:textId="77777777" w:rsidR="003A28BB" w:rsidRDefault="00C953C4">
            <w:r>
              <w:rPr>
                <w:sz w:val="18"/>
              </w:rPr>
              <w:t>3</w:t>
            </w:r>
          </w:p>
        </w:tc>
        <w:tc>
          <w:tcPr>
            <w:tcW w:w="2160" w:type="dxa"/>
          </w:tcPr>
          <w:p w14:paraId="3F91DB3E" w14:textId="77777777" w:rsidR="003A28BB" w:rsidRDefault="00C953C4">
            <w:r>
              <w:rPr>
                <w:sz w:val="18"/>
              </w:rPr>
              <w:t>If non-critical → Consider extending terms as leverage</w:t>
            </w:r>
          </w:p>
        </w:tc>
        <w:tc>
          <w:tcPr>
            <w:tcW w:w="2160" w:type="dxa"/>
          </w:tcPr>
          <w:p w14:paraId="59949CF5" w14:textId="77777777" w:rsidR="003A28BB" w:rsidRDefault="00C953C4">
            <w:r>
              <w:rPr>
                <w:sz w:val="18"/>
              </w:rPr>
              <w:t>External — Procurement meeting</w:t>
            </w:r>
          </w:p>
        </w:tc>
        <w:tc>
          <w:tcPr>
            <w:tcW w:w="2160" w:type="dxa"/>
          </w:tcPr>
          <w:p w14:paraId="35564F20" w14:textId="77777777" w:rsidR="003A28BB" w:rsidRPr="009320CC" w:rsidRDefault="00C953C4">
            <w:pPr>
              <w:rPr>
                <w:highlight w:val="darkGray"/>
              </w:rPr>
            </w:pPr>
            <w:r w:rsidRPr="009320CC">
              <w:rPr>
                <w:sz w:val="18"/>
                <w:highlight w:val="darkGray"/>
              </w:rPr>
              <w:t>Use payment term flexibility as negotiation tool for price concessions</w:t>
            </w:r>
          </w:p>
        </w:tc>
      </w:tr>
      <w:tr w:rsidR="003A28BB" w14:paraId="7EAD9F2C" w14:textId="77777777">
        <w:tc>
          <w:tcPr>
            <w:tcW w:w="2160" w:type="dxa"/>
            <w:shd w:val="clear" w:color="auto" w:fill="E8F0FE"/>
          </w:tcPr>
          <w:p w14:paraId="19BAB7CB" w14:textId="77777777" w:rsidR="003A28BB" w:rsidRDefault="00C953C4">
            <w:r>
              <w:rPr>
                <w:sz w:val="18"/>
              </w:rPr>
              <w:t>4</w:t>
            </w:r>
          </w:p>
        </w:tc>
        <w:tc>
          <w:tcPr>
            <w:tcW w:w="2160" w:type="dxa"/>
            <w:shd w:val="clear" w:color="auto" w:fill="E8F0FE"/>
          </w:tcPr>
          <w:p w14:paraId="2B299D4C" w14:textId="77777777" w:rsidR="003A28BB" w:rsidRDefault="00C953C4">
            <w:r>
              <w:rPr>
                <w:sz w:val="18"/>
              </w:rPr>
              <w:t>Monitor leverage quarterly</w:t>
            </w:r>
          </w:p>
        </w:tc>
        <w:tc>
          <w:tcPr>
            <w:tcW w:w="2160" w:type="dxa"/>
            <w:shd w:val="clear" w:color="auto" w:fill="E8F0FE"/>
          </w:tcPr>
          <w:p w14:paraId="76842913" w14:textId="77777777" w:rsidR="003A28BB" w:rsidRDefault="00C953C4">
            <w:r>
              <w:rPr>
                <w:sz w:val="18"/>
              </w:rPr>
              <w:t>In-platform</w:t>
            </w:r>
          </w:p>
        </w:tc>
        <w:tc>
          <w:tcPr>
            <w:tcW w:w="2160" w:type="dxa"/>
            <w:shd w:val="clear" w:color="auto" w:fill="E8F0FE"/>
          </w:tcPr>
          <w:p w14:paraId="4728AE25" w14:textId="77777777" w:rsidR="003A28BB" w:rsidRDefault="00C953C4">
            <w:r w:rsidRPr="007C5860">
              <w:rPr>
                <w:sz w:val="18"/>
                <w:highlight w:val="red"/>
              </w:rPr>
              <w:t>Track leverage rating changes; revert terms if leverage improves</w:t>
            </w:r>
          </w:p>
        </w:tc>
      </w:tr>
    </w:tbl>
    <w:p w14:paraId="65C0641A" w14:textId="77777777" w:rsidR="003A28BB" w:rsidRDefault="003A28BB"/>
    <w:p w14:paraId="20CD22DF" w14:textId="77777777" w:rsidR="003A28BB" w:rsidRDefault="00C953C4">
      <w:r>
        <w:rPr>
          <w:b/>
        </w:rPr>
        <w:t>Impact Estimate:</w:t>
      </w:r>
    </w:p>
    <w:p w14:paraId="78BF8E4A" w14:textId="77777777" w:rsidR="003A28BB" w:rsidRDefault="00C953C4">
      <w:r>
        <w:rPr>
          <w:rFonts w:ascii="Consolas" w:hAnsi="Consolas"/>
          <w:color w:val="B41E1E"/>
          <w:sz w:val="18"/>
        </w:rPr>
        <w:t>EXPOSURE_AT_RISK = OUTSTANDING_PAYABLES + NEXT_30_DAYS_COMMITTED</w:t>
      </w:r>
    </w:p>
    <w:p w14:paraId="67C29F72" w14:textId="77777777" w:rsidR="003A28BB" w:rsidRDefault="00C953C4">
      <w:pPr>
        <w:pStyle w:val="Heading3"/>
      </w:pPr>
      <w:r>
        <w:t>Recommendation 6: Exposure Cap Assessment</w:t>
      </w:r>
    </w:p>
    <w:p w14:paraId="306BCE47" w14:textId="77777777" w:rsidR="003A28BB" w:rsidRDefault="00C953C4">
      <w:r>
        <w:rPr>
          <w:b/>
        </w:rPr>
        <w:t>Trigger:</w:t>
      </w:r>
      <w:r>
        <w:t xml:space="preserve"> Contract value with supplier &gt; $1,000,000</w:t>
      </w:r>
    </w:p>
    <w:p w14:paraId="32D548EB" w14:textId="77777777" w:rsidR="003A28BB" w:rsidRDefault="00C953C4">
      <w:r>
        <w:rPr>
          <w:b/>
        </w:rPr>
        <w:t>Embedded Analytics:</w:t>
      </w:r>
    </w:p>
    <w:p w14:paraId="3B5B3205" w14:textId="77777777" w:rsidR="003A28BB" w:rsidRDefault="00C953C4">
      <w:pPr>
        <w:shd w:val="clear" w:color="auto" w:fill="F2F2F2"/>
        <w:spacing w:before="80" w:after="80"/>
        <w:ind w:left="432"/>
      </w:pPr>
      <w:r>
        <w:rPr>
          <w:rFonts w:ascii="Consolas" w:hAnsi="Consolas"/>
          <w:color w:val="1E1E1E"/>
          <w:sz w:val="16"/>
        </w:rPr>
        <w:lastRenderedPageBreak/>
        <w:t>HIGH-VALUE EXPOSURE ANALYSIS</w:t>
      </w:r>
      <w:r>
        <w:rPr>
          <w:rFonts w:ascii="Consolas" w:hAnsi="Consolas"/>
          <w:color w:val="1E1E1E"/>
          <w:sz w:val="16"/>
        </w:rPr>
        <w:br/>
        <w:t>├── Supplier: {SUPPLIER_NAME} | FHR: {FHR}</w:t>
      </w:r>
      <w:r>
        <w:rPr>
          <w:rFonts w:ascii="Consolas" w:hAnsi="Consolas"/>
          <w:color w:val="1E1E1E"/>
          <w:sz w:val="16"/>
        </w:rPr>
        <w:br/>
        <w:t>├── Total Active Contract Value: ${TOTAL_CONTRACT_VALUE}</w:t>
      </w:r>
      <w:r>
        <w:rPr>
          <w:rFonts w:ascii="Consolas" w:hAnsi="Consolas"/>
          <w:color w:val="1E1E1E"/>
          <w:sz w:val="16"/>
        </w:rPr>
        <w:br/>
        <w:t>├── Contracts &gt; $1M: {LIST with values}</w:t>
      </w:r>
      <w:r>
        <w:rPr>
          <w:rFonts w:ascii="Consolas" w:hAnsi="Consolas"/>
          <w:color w:val="1E1E1E"/>
          <w:sz w:val="16"/>
        </w:rPr>
        <w:br/>
        <w:t>│</w:t>
      </w:r>
      <w:r>
        <w:rPr>
          <w:rFonts w:ascii="Consolas" w:hAnsi="Consolas"/>
          <w:color w:val="1E1E1E"/>
          <w:sz w:val="16"/>
        </w:rPr>
        <w:br/>
        <w:t>├── Exposure Breakdown</w:t>
      </w:r>
      <w:r>
        <w:rPr>
          <w:rFonts w:ascii="Consolas" w:hAnsi="Consolas"/>
          <w:color w:val="1E1E1E"/>
          <w:sz w:val="16"/>
        </w:rPr>
        <w:br/>
        <w:t>│   ├── Committed Amount: ${COMMITMENT_AMOUNT}</w:t>
      </w:r>
      <w:r>
        <w:rPr>
          <w:rFonts w:ascii="Consolas" w:hAnsi="Consolas"/>
          <w:color w:val="1E1E1E"/>
          <w:sz w:val="16"/>
        </w:rPr>
        <w:br/>
        <w:t>│   ├── Non-Committed Amount: ${NONCOMMITMENT_AMOUNT}</w:t>
      </w:r>
      <w:r>
        <w:rPr>
          <w:rFonts w:ascii="Consolas" w:hAnsi="Consolas"/>
          <w:color w:val="1E1E1E"/>
          <w:sz w:val="16"/>
        </w:rPr>
        <w:br/>
        <w:t>│   ├── Spend to Date: ${SPEND_TO_DATE}</w:t>
      </w:r>
      <w:r>
        <w:rPr>
          <w:rFonts w:ascii="Consolas" w:hAnsi="Consolas"/>
          <w:color w:val="1E1E1E"/>
          <w:sz w:val="16"/>
        </w:rPr>
        <w:br/>
        <w:t>│   ├── Remaining Commitment: ${REMAINING}</w:t>
      </w:r>
      <w:r>
        <w:rPr>
          <w:rFonts w:ascii="Consolas" w:hAnsi="Consolas"/>
          <w:color w:val="1E1E1E"/>
          <w:sz w:val="16"/>
        </w:rPr>
        <w:br/>
        <w:t>│   └── % of Category Spend: {PCT}%</w:t>
      </w:r>
      <w:r>
        <w:rPr>
          <w:rFonts w:ascii="Consolas" w:hAnsi="Consolas"/>
          <w:color w:val="1E1E1E"/>
          <w:sz w:val="16"/>
        </w:rPr>
        <w:br/>
        <w:t>│</w:t>
      </w:r>
      <w:r>
        <w:rPr>
          <w:rFonts w:ascii="Consolas" w:hAnsi="Consolas"/>
          <w:color w:val="1E1E1E"/>
          <w:sz w:val="16"/>
        </w:rPr>
        <w:br/>
        <w:t>├── Risk Mitigation Options</w:t>
      </w:r>
      <w:r>
        <w:rPr>
          <w:rFonts w:ascii="Consolas" w:hAnsi="Consolas"/>
          <w:color w:val="1E1E1E"/>
          <w:sz w:val="16"/>
        </w:rPr>
        <w:br/>
        <w:t>│   ├── Contractual Cap: Limit total exposure to ${CAP_AMOUNT} (e.g., 70% of current)</w:t>
      </w:r>
      <w:r>
        <w:rPr>
          <w:rFonts w:ascii="Consolas" w:hAnsi="Consolas"/>
          <w:color w:val="1E1E1E"/>
          <w:sz w:val="16"/>
        </w:rPr>
        <w:br/>
        <w:t>│   ├── Risk-Sharing Clause: Supplier bears {X}% of loss if delivery fails</w:t>
      </w:r>
      <w:r>
        <w:rPr>
          <w:rFonts w:ascii="Consolas" w:hAnsi="Consolas"/>
          <w:color w:val="1E1E1E"/>
          <w:sz w:val="16"/>
        </w:rPr>
        <w:br/>
        <w:t>│   ├── Performance Bond: Require bond for contracts &gt; ${THRESHOLD}</w:t>
      </w:r>
      <w:r>
        <w:rPr>
          <w:rFonts w:ascii="Consolas" w:hAnsi="Consolas"/>
          <w:color w:val="1E1E1E"/>
          <w:sz w:val="16"/>
        </w:rPr>
        <w:br/>
        <w:t>│   └── Insurance Requirement: Require supplier to carry ${COVERAGE} business interruption insurance</w:t>
      </w:r>
      <w:r>
        <w:rPr>
          <w:rFonts w:ascii="Consolas" w:hAnsi="Consolas"/>
          <w:color w:val="1E1E1E"/>
          <w:sz w:val="16"/>
        </w:rPr>
        <w:br/>
        <w:t>│</w:t>
      </w:r>
      <w:r>
        <w:rPr>
          <w:rFonts w:ascii="Consolas" w:hAnsi="Consolas"/>
          <w:color w:val="1E1E1E"/>
          <w:sz w:val="16"/>
        </w:rPr>
        <w:br/>
        <w:t>├── Benchmark</w:t>
      </w:r>
      <w:r>
        <w:rPr>
          <w:rFonts w:ascii="Consolas" w:hAnsi="Consolas"/>
          <w:color w:val="1E1E1E"/>
          <w:sz w:val="16"/>
        </w:rPr>
        <w:br/>
        <w:t>│   ├── Avg contract value with suppliers at this FHR level: ${AVG_BENCHMARK}</w:t>
      </w:r>
      <w:r>
        <w:rPr>
          <w:rFonts w:ascii="Consolas" w:hAnsi="Consolas"/>
          <w:color w:val="1E1E1E"/>
          <w:sz w:val="16"/>
        </w:rPr>
        <w:br/>
        <w:t>│   ├── Your exposure vs. benchmark: {ABOVE/BELOW} by ${DELTA}</w:t>
      </w:r>
      <w:r>
        <w:rPr>
          <w:rFonts w:ascii="Consolas" w:hAnsi="Consolas"/>
          <w:color w:val="1E1E1E"/>
          <w:sz w:val="16"/>
        </w:rPr>
        <w:br/>
        <w:t>│   └── Recommended max exposure for FHR {FHR}: ${RECOMMENDED_MAX}</w:t>
      </w:r>
    </w:p>
    <w:p w14:paraId="349AAAB5" w14:textId="77777777" w:rsidR="003A28BB" w:rsidRDefault="00C953C4">
      <w:r>
        <w:rPr>
          <w:b/>
        </w:rPr>
        <w:t>Steps:</w:t>
      </w:r>
    </w:p>
    <w:tbl>
      <w:tblPr>
        <w:tblStyle w:val="TableGrid"/>
        <w:tblW w:w="0" w:type="auto"/>
        <w:tblLook w:val="04A0" w:firstRow="1" w:lastRow="0" w:firstColumn="1" w:lastColumn="0" w:noHBand="0" w:noVBand="1"/>
      </w:tblPr>
      <w:tblGrid>
        <w:gridCol w:w="2157"/>
        <w:gridCol w:w="2158"/>
        <w:gridCol w:w="2157"/>
        <w:gridCol w:w="2158"/>
      </w:tblGrid>
      <w:tr w:rsidR="003A28BB" w14:paraId="2F7D6FB1" w14:textId="77777777">
        <w:tc>
          <w:tcPr>
            <w:tcW w:w="2160" w:type="dxa"/>
            <w:shd w:val="clear" w:color="auto" w:fill="1F4E79"/>
          </w:tcPr>
          <w:p w14:paraId="2C93A0C5" w14:textId="77777777" w:rsidR="003A28BB" w:rsidRDefault="00C953C4">
            <w:r>
              <w:rPr>
                <w:b/>
                <w:color w:val="FFFFFF"/>
                <w:sz w:val="18"/>
              </w:rPr>
              <w:t>Seq</w:t>
            </w:r>
          </w:p>
        </w:tc>
        <w:tc>
          <w:tcPr>
            <w:tcW w:w="2160" w:type="dxa"/>
            <w:shd w:val="clear" w:color="auto" w:fill="1F4E79"/>
          </w:tcPr>
          <w:p w14:paraId="368B7631" w14:textId="77777777" w:rsidR="003A28BB" w:rsidRDefault="00C953C4">
            <w:r>
              <w:rPr>
                <w:b/>
                <w:color w:val="FFFFFF"/>
                <w:sz w:val="18"/>
              </w:rPr>
              <w:t>Action</w:t>
            </w:r>
          </w:p>
        </w:tc>
        <w:tc>
          <w:tcPr>
            <w:tcW w:w="2160" w:type="dxa"/>
            <w:shd w:val="clear" w:color="auto" w:fill="1F4E79"/>
          </w:tcPr>
          <w:p w14:paraId="1F41FA5D" w14:textId="77777777" w:rsidR="003A28BB" w:rsidRDefault="00C953C4">
            <w:r>
              <w:rPr>
                <w:b/>
                <w:color w:val="FFFFFF"/>
                <w:sz w:val="18"/>
              </w:rPr>
              <w:t>Where</w:t>
            </w:r>
          </w:p>
        </w:tc>
        <w:tc>
          <w:tcPr>
            <w:tcW w:w="2160" w:type="dxa"/>
            <w:shd w:val="clear" w:color="auto" w:fill="1F4E79"/>
          </w:tcPr>
          <w:p w14:paraId="412E7CFB" w14:textId="77777777" w:rsidR="003A28BB" w:rsidRDefault="00C953C4">
            <w:r>
              <w:rPr>
                <w:b/>
                <w:color w:val="FFFFFF"/>
                <w:sz w:val="18"/>
              </w:rPr>
              <w:t>Detail</w:t>
            </w:r>
          </w:p>
        </w:tc>
      </w:tr>
      <w:tr w:rsidR="003A28BB" w14:paraId="0C11A597" w14:textId="77777777">
        <w:tc>
          <w:tcPr>
            <w:tcW w:w="2160" w:type="dxa"/>
          </w:tcPr>
          <w:p w14:paraId="7A32B037" w14:textId="77777777" w:rsidR="003A28BB" w:rsidRDefault="00C953C4">
            <w:r>
              <w:rPr>
                <w:sz w:val="18"/>
              </w:rPr>
              <w:t>1</w:t>
            </w:r>
          </w:p>
        </w:tc>
        <w:tc>
          <w:tcPr>
            <w:tcW w:w="2160" w:type="dxa"/>
          </w:tcPr>
          <w:p w14:paraId="059F22CC" w14:textId="77777777" w:rsidR="003A28BB" w:rsidRDefault="00C953C4">
            <w:r>
              <w:rPr>
                <w:sz w:val="18"/>
              </w:rPr>
              <w:t>Review aggregate exposure with this supplier</w:t>
            </w:r>
          </w:p>
        </w:tc>
        <w:tc>
          <w:tcPr>
            <w:tcW w:w="2160" w:type="dxa"/>
          </w:tcPr>
          <w:p w14:paraId="4506A67B" w14:textId="77777777" w:rsidR="003A28BB" w:rsidRDefault="00C953C4">
            <w:r>
              <w:rPr>
                <w:sz w:val="18"/>
              </w:rPr>
              <w:t>In-platform</w:t>
            </w:r>
          </w:p>
        </w:tc>
        <w:tc>
          <w:tcPr>
            <w:tcW w:w="2160" w:type="dxa"/>
          </w:tcPr>
          <w:p w14:paraId="2B2D8345" w14:textId="77777777" w:rsidR="003A28BB" w:rsidRDefault="00C953C4">
            <w:r w:rsidRPr="007C5860">
              <w:rPr>
                <w:sz w:val="18"/>
                <w:highlight w:val="green"/>
              </w:rPr>
              <w:t>Total all active contract values + uncommitted spend</w:t>
            </w:r>
          </w:p>
        </w:tc>
      </w:tr>
      <w:tr w:rsidR="003A28BB" w14:paraId="595CB3A3" w14:textId="77777777">
        <w:tc>
          <w:tcPr>
            <w:tcW w:w="2160" w:type="dxa"/>
            <w:shd w:val="clear" w:color="auto" w:fill="E8F0FE"/>
          </w:tcPr>
          <w:p w14:paraId="1C0A5C30" w14:textId="77777777" w:rsidR="003A28BB" w:rsidRDefault="00C953C4">
            <w:r>
              <w:rPr>
                <w:sz w:val="18"/>
              </w:rPr>
              <w:t>2</w:t>
            </w:r>
          </w:p>
        </w:tc>
        <w:tc>
          <w:tcPr>
            <w:tcW w:w="2160" w:type="dxa"/>
            <w:shd w:val="clear" w:color="auto" w:fill="E8F0FE"/>
          </w:tcPr>
          <w:p w14:paraId="547F581B" w14:textId="77777777" w:rsidR="003A28BB" w:rsidRDefault="00C953C4">
            <w:r>
              <w:rPr>
                <w:sz w:val="18"/>
              </w:rPr>
              <w:t>Assess if exposure is proportionate to supplier financial health</w:t>
            </w:r>
          </w:p>
        </w:tc>
        <w:tc>
          <w:tcPr>
            <w:tcW w:w="2160" w:type="dxa"/>
            <w:shd w:val="clear" w:color="auto" w:fill="E8F0FE"/>
          </w:tcPr>
          <w:p w14:paraId="3463E644" w14:textId="77777777" w:rsidR="003A28BB" w:rsidRDefault="00C953C4">
            <w:r>
              <w:rPr>
                <w:sz w:val="18"/>
              </w:rPr>
              <w:t>Manual</w:t>
            </w:r>
          </w:p>
        </w:tc>
        <w:tc>
          <w:tcPr>
            <w:tcW w:w="2160" w:type="dxa"/>
            <w:shd w:val="clear" w:color="auto" w:fill="E8F0FE"/>
          </w:tcPr>
          <w:p w14:paraId="77858C1A" w14:textId="77777777" w:rsidR="003A28BB" w:rsidRDefault="00C953C4">
            <w:r w:rsidRPr="007C5860">
              <w:rPr>
                <w:sz w:val="18"/>
                <w:highlight w:val="red"/>
              </w:rPr>
              <w:t>Compare total value against FHR-based recommended maximum</w:t>
            </w:r>
          </w:p>
        </w:tc>
      </w:tr>
      <w:tr w:rsidR="003A28BB" w14:paraId="1892442F" w14:textId="77777777">
        <w:tc>
          <w:tcPr>
            <w:tcW w:w="2160" w:type="dxa"/>
          </w:tcPr>
          <w:p w14:paraId="54644729" w14:textId="77777777" w:rsidR="003A28BB" w:rsidRDefault="00C953C4">
            <w:r>
              <w:rPr>
                <w:sz w:val="18"/>
              </w:rPr>
              <w:t>3</w:t>
            </w:r>
          </w:p>
        </w:tc>
        <w:tc>
          <w:tcPr>
            <w:tcW w:w="2160" w:type="dxa"/>
          </w:tcPr>
          <w:p w14:paraId="260ACCA8" w14:textId="77777777" w:rsidR="003A28BB" w:rsidRDefault="00C953C4">
            <w:r>
              <w:rPr>
                <w:sz w:val="18"/>
              </w:rPr>
              <w:t>Implement contractual caps or risk-sharing clauses</w:t>
            </w:r>
          </w:p>
        </w:tc>
        <w:tc>
          <w:tcPr>
            <w:tcW w:w="2160" w:type="dxa"/>
          </w:tcPr>
          <w:p w14:paraId="075A1DEE" w14:textId="77777777" w:rsidR="003A28BB" w:rsidRDefault="00C953C4">
            <w:r>
              <w:rPr>
                <w:sz w:val="18"/>
              </w:rPr>
              <w:t>External — Contract system</w:t>
            </w:r>
          </w:p>
        </w:tc>
        <w:tc>
          <w:tcPr>
            <w:tcW w:w="2160" w:type="dxa"/>
          </w:tcPr>
          <w:p w14:paraId="273ADF39" w14:textId="77777777" w:rsidR="003A28BB" w:rsidRPr="007C5860" w:rsidRDefault="00C953C4">
            <w:pPr>
              <w:rPr>
                <w:highlight w:val="red"/>
              </w:rPr>
            </w:pPr>
            <w:r w:rsidRPr="007C5860">
              <w:rPr>
                <w:sz w:val="18"/>
                <w:highlight w:val="red"/>
              </w:rPr>
              <w:t>At next renewal, add exposure cap language; require performance bonds for high-value contracts</w:t>
            </w:r>
          </w:p>
        </w:tc>
      </w:tr>
      <w:tr w:rsidR="003A28BB" w14:paraId="118D45C7" w14:textId="77777777">
        <w:tc>
          <w:tcPr>
            <w:tcW w:w="2160" w:type="dxa"/>
            <w:shd w:val="clear" w:color="auto" w:fill="E8F0FE"/>
          </w:tcPr>
          <w:p w14:paraId="3E4E7493" w14:textId="77777777" w:rsidR="003A28BB" w:rsidRDefault="00C953C4">
            <w:r>
              <w:rPr>
                <w:sz w:val="18"/>
              </w:rPr>
              <w:t>4</w:t>
            </w:r>
          </w:p>
        </w:tc>
        <w:tc>
          <w:tcPr>
            <w:tcW w:w="2160" w:type="dxa"/>
            <w:shd w:val="clear" w:color="auto" w:fill="E8F0FE"/>
          </w:tcPr>
          <w:p w14:paraId="62DAF967" w14:textId="77777777" w:rsidR="003A28BB" w:rsidRDefault="00C953C4">
            <w:r>
              <w:rPr>
                <w:sz w:val="18"/>
              </w:rPr>
              <w:t>Diversify if exposure exceeds recommended max</w:t>
            </w:r>
          </w:p>
        </w:tc>
        <w:tc>
          <w:tcPr>
            <w:tcW w:w="2160" w:type="dxa"/>
            <w:shd w:val="clear" w:color="auto" w:fill="E8F0FE"/>
          </w:tcPr>
          <w:p w14:paraId="059EC1A2" w14:textId="77777777" w:rsidR="003A28BB" w:rsidRDefault="00C953C4">
            <w:r>
              <w:rPr>
                <w:sz w:val="18"/>
              </w:rPr>
              <w:t>External — Strategic sourcing</w:t>
            </w:r>
          </w:p>
        </w:tc>
        <w:tc>
          <w:tcPr>
            <w:tcW w:w="2160" w:type="dxa"/>
            <w:shd w:val="clear" w:color="auto" w:fill="E8F0FE"/>
          </w:tcPr>
          <w:p w14:paraId="367715D4" w14:textId="77777777" w:rsidR="003A28BB" w:rsidRPr="007C5860" w:rsidRDefault="00C953C4">
            <w:pPr>
              <w:rPr>
                <w:highlight w:val="red"/>
              </w:rPr>
            </w:pPr>
            <w:r w:rsidRPr="007C5860">
              <w:rPr>
                <w:sz w:val="18"/>
                <w:highlight w:val="red"/>
              </w:rPr>
              <w:t>Begin shifting volume to reduce concentration below threshold</w:t>
            </w:r>
          </w:p>
        </w:tc>
      </w:tr>
    </w:tbl>
    <w:p w14:paraId="73BA9C03" w14:textId="77777777" w:rsidR="003A28BB" w:rsidRDefault="003A28BB"/>
    <w:p w14:paraId="59000C2F" w14:textId="77777777" w:rsidR="003A28BB" w:rsidRDefault="00C953C4">
      <w:r>
        <w:rPr>
          <w:b/>
        </w:rPr>
        <w:t>Impact Estimate:</w:t>
      </w:r>
    </w:p>
    <w:p w14:paraId="71E052E5" w14:textId="77777777" w:rsidR="003A28BB" w:rsidRDefault="00C953C4">
      <w:r>
        <w:rPr>
          <w:rFonts w:ascii="Consolas" w:hAnsi="Consolas"/>
          <w:color w:val="B41E1E"/>
          <w:sz w:val="18"/>
        </w:rPr>
        <w:t>UNPROTECTED_EXPOSURE = TOTAL_CONTRACT_VALUE - BONDED_AMOUNT - INSURED_AMOUNT</w:t>
      </w:r>
    </w:p>
    <w:p w14:paraId="45D903A4" w14:textId="77777777" w:rsidR="003A28BB" w:rsidRDefault="00C953C4">
      <w:r>
        <w:rPr>
          <w:b/>
        </w:rPr>
        <w:t>Escalation Rule:</w:t>
      </w:r>
      <w:r>
        <w:t xml:space="preserve"> If FHR &lt; 60 AND total contract value &gt; $5M, auto-escalate to CPO.</w:t>
      </w:r>
    </w:p>
    <w:p w14:paraId="316D8C83" w14:textId="77777777" w:rsidR="003A28BB" w:rsidRDefault="00C953C4">
      <w:pPr>
        <w:pStyle w:val="Heading1"/>
      </w:pPr>
      <w:r>
        <w:t>KPI: SUPPLIER RISK &amp; COMPLIANCE</w:t>
      </w:r>
    </w:p>
    <w:p w14:paraId="52B44093" w14:textId="77777777" w:rsidR="003A28BB" w:rsidRDefault="00C953C4">
      <w:pPr>
        <w:pStyle w:val="Heading2"/>
      </w:pPr>
      <w:r>
        <w:t>Alert 13 — Incomplete HRA (High Risk Assessment) Questionnaire</w:t>
      </w:r>
    </w:p>
    <w:p w14:paraId="681E3013" w14:textId="77777777" w:rsidR="003A28BB" w:rsidRDefault="00C953C4">
      <w:r>
        <w:rPr>
          <w:b/>
        </w:rPr>
        <w:t>Alert ID:</w:t>
      </w:r>
      <w:r>
        <w:t xml:space="preserve"> Alert-13 | </w:t>
      </w:r>
      <w:r>
        <w:rPr>
          <w:b/>
        </w:rPr>
        <w:t>Level:</w:t>
      </w:r>
      <w:r>
        <w:t xml:space="preserve"> MEDIUM | </w:t>
      </w:r>
      <w:r>
        <w:rPr>
          <w:b/>
        </w:rPr>
        <w:t>Category:</w:t>
      </w:r>
      <w:r>
        <w:t xml:space="preserve"> Supplier Risk &amp; Compliance</w:t>
      </w:r>
    </w:p>
    <w:p w14:paraId="69273F96" w14:textId="77777777" w:rsidR="003A28BB" w:rsidRDefault="00C953C4">
      <w:pPr>
        <w:pStyle w:val="Heading3"/>
      </w:pPr>
      <w:r>
        <w:lastRenderedPageBreak/>
        <w:t>Recommendation 1: Quick Field Update</w:t>
      </w:r>
    </w:p>
    <w:p w14:paraId="21BF52E8" w14:textId="77777777" w:rsidR="003A28BB" w:rsidRDefault="00C953C4">
      <w:r>
        <w:rPr>
          <w:b/>
        </w:rPr>
        <w:t>Trigger:</w:t>
      </w:r>
      <w:r>
        <w:t xml:space="preserve"> </w:t>
      </w:r>
      <w:commentRangeStart w:id="0"/>
      <w:r>
        <w:t>missing_count = 1–3 (Minor Data Gap)</w:t>
      </w:r>
      <w:commentRangeEnd w:id="0"/>
      <w:r w:rsidR="006F5499">
        <w:rPr>
          <w:rStyle w:val="CommentReference"/>
          <w:sz w:val="20"/>
          <w:szCs w:val="22"/>
        </w:rPr>
        <w:commentReference w:id="0"/>
      </w:r>
    </w:p>
    <w:p w14:paraId="43DC59F5" w14:textId="77777777" w:rsidR="003A28BB" w:rsidRDefault="00C953C4">
      <w:r>
        <w:rPr>
          <w:b/>
        </w:rPr>
        <w:t>Embedded Analytics:</w:t>
      </w:r>
    </w:p>
    <w:p w14:paraId="7773F760" w14:textId="77777777" w:rsidR="003A28BB" w:rsidRDefault="00C953C4">
      <w:pPr>
        <w:shd w:val="clear" w:color="auto" w:fill="F2F2F2"/>
        <w:spacing w:before="80" w:after="80"/>
        <w:ind w:left="432"/>
      </w:pPr>
      <w:r>
        <w:rPr>
          <w:rFonts w:ascii="Consolas" w:hAnsi="Consolas"/>
          <w:color w:val="1E1E1E"/>
          <w:sz w:val="16"/>
        </w:rPr>
        <w:t>MINOR HRA GAP ANALYSIS</w:t>
      </w:r>
      <w:r>
        <w:rPr>
          <w:rFonts w:ascii="Consolas" w:hAnsi="Consolas"/>
          <w:color w:val="1E1E1E"/>
          <w:sz w:val="16"/>
        </w:rPr>
        <w:br/>
        <w:t>├── Contract: {CONTRACT_NUMBER}</w:t>
      </w:r>
      <w:r>
        <w:rPr>
          <w:rFonts w:ascii="Consolas" w:hAnsi="Consolas"/>
          <w:color w:val="1E1E1E"/>
          <w:sz w:val="16"/>
        </w:rPr>
        <w:br/>
        <w:t>├── Contract Type: {CONTRACT_TYPE_NAME}</w:t>
      </w:r>
      <w:r>
        <w:rPr>
          <w:rFonts w:ascii="Consolas" w:hAnsi="Consolas"/>
          <w:color w:val="1E1E1E"/>
          <w:sz w:val="16"/>
        </w:rPr>
        <w:br/>
        <w:t>├── Contract Owner: {CONTRACT_OWNER_ATTUID}</w:t>
      </w:r>
      <w:r>
        <w:rPr>
          <w:rFonts w:ascii="Consolas" w:hAnsi="Consolas"/>
          <w:color w:val="1E1E1E"/>
          <w:sz w:val="16"/>
        </w:rPr>
        <w:br/>
        <w:t>├── Supplier: {SVC_SUPPLIER_NAME}</w:t>
      </w:r>
      <w:r>
        <w:rPr>
          <w:rFonts w:ascii="Consolas" w:hAnsi="Consolas"/>
          <w:color w:val="1E1E1E"/>
          <w:sz w:val="16"/>
        </w:rPr>
        <w:br/>
        <w:t>├── HRA Count: {HRA_COUNT}</w:t>
      </w:r>
      <w:r>
        <w:rPr>
          <w:rFonts w:ascii="Consolas" w:hAnsi="Consolas"/>
          <w:color w:val="1E1E1E"/>
          <w:sz w:val="16"/>
        </w:rPr>
        <w:br/>
        <w:t>├── Major Version: {MAJOR_VERSION}</w:t>
      </w:r>
      <w:r>
        <w:rPr>
          <w:rFonts w:ascii="Consolas" w:hAnsi="Consolas"/>
          <w:color w:val="1E1E1E"/>
          <w:sz w:val="16"/>
        </w:rPr>
        <w:br/>
        <w:t>│</w:t>
      </w:r>
      <w:r>
        <w:rPr>
          <w:rFonts w:ascii="Consolas" w:hAnsi="Consolas"/>
          <w:color w:val="1E1E1E"/>
          <w:sz w:val="16"/>
        </w:rPr>
        <w:br/>
        <w:t>├── Missing Fields ({MISSING_COUNT} of 34)</w:t>
      </w:r>
      <w:r>
        <w:rPr>
          <w:rFonts w:ascii="Consolas" w:hAnsi="Consolas"/>
          <w:color w:val="1E1E1E"/>
          <w:sz w:val="16"/>
        </w:rPr>
        <w:br/>
        <w:t>│   ├── {FIELD_1} — Category: {CATEGORY_1} (e.g., Data Access)</w:t>
      </w:r>
      <w:r>
        <w:rPr>
          <w:rFonts w:ascii="Consolas" w:hAnsi="Consolas"/>
          <w:color w:val="1E1E1E"/>
          <w:sz w:val="16"/>
        </w:rPr>
        <w:br/>
        <w:t>│   ├── {FIELD_2} — Category: {CATEGORY_2}</w:t>
      </w:r>
      <w:r>
        <w:rPr>
          <w:rFonts w:ascii="Consolas" w:hAnsi="Consolas"/>
          <w:color w:val="1E1E1E"/>
          <w:sz w:val="16"/>
        </w:rPr>
        <w:br/>
        <w:t>│   └── {FIELD_3} — Category: {CATEGORY_3}</w:t>
      </w:r>
      <w:r>
        <w:rPr>
          <w:rFonts w:ascii="Consolas" w:hAnsi="Consolas"/>
          <w:color w:val="1E1E1E"/>
          <w:sz w:val="16"/>
        </w:rPr>
        <w:br/>
        <w:t>│</w:t>
      </w:r>
      <w:r>
        <w:rPr>
          <w:rFonts w:ascii="Consolas" w:hAnsi="Consolas"/>
          <w:color w:val="1E1E1E"/>
          <w:sz w:val="16"/>
        </w:rPr>
        <w:br/>
        <w:t>├── Risk Context</w:t>
      </w:r>
      <w:r>
        <w:rPr>
          <w:rFonts w:ascii="Consolas" w:hAnsi="Consolas"/>
          <w:color w:val="1E1E1E"/>
          <w:sz w:val="16"/>
        </w:rPr>
        <w:br/>
        <w:t>│   ├── Contract Value: ${COMMITMENT_AMOUNT + NONCOMMITMENT_AMOUNT}</w:t>
      </w:r>
      <w:r>
        <w:rPr>
          <w:rFonts w:ascii="Consolas" w:hAnsi="Consolas"/>
          <w:color w:val="1E1E1E"/>
          <w:sz w:val="16"/>
        </w:rPr>
        <w:br/>
        <w:t>│   ├── Contract Status: {STATUS_CODE}</w:t>
      </w:r>
      <w:r>
        <w:rPr>
          <w:rFonts w:ascii="Consolas" w:hAnsi="Consolas"/>
          <w:color w:val="1E1E1E"/>
          <w:sz w:val="16"/>
        </w:rPr>
        <w:br/>
        <w:t>│   ├── Contract Expiry: {END_DATE}</w:t>
      </w:r>
      <w:r>
        <w:rPr>
          <w:rFonts w:ascii="Consolas" w:hAnsi="Consolas"/>
          <w:color w:val="1E1E1E"/>
          <w:sz w:val="16"/>
        </w:rPr>
        <w:br/>
        <w:t>│   └── Missing Categories Risk Level: {LOW — typically minor maintenance gaps}</w:t>
      </w:r>
      <w:r>
        <w:rPr>
          <w:rFonts w:ascii="Consolas" w:hAnsi="Consolas"/>
          <w:color w:val="1E1E1E"/>
          <w:sz w:val="16"/>
        </w:rPr>
        <w:br/>
        <w:t>│</w:t>
      </w:r>
      <w:r>
        <w:rPr>
          <w:rFonts w:ascii="Consolas" w:hAnsi="Consolas"/>
          <w:color w:val="1E1E1E"/>
          <w:sz w:val="16"/>
        </w:rPr>
        <w:br/>
        <w:t>├── Likely Root Cause</w:t>
      </w:r>
      <w:r>
        <w:rPr>
          <w:rFonts w:ascii="Consolas" w:hAnsi="Consolas"/>
          <w:color w:val="1E1E1E"/>
          <w:sz w:val="16"/>
        </w:rPr>
        <w:br/>
        <w:t>│   └── Limited fields missing — likely missed during contract amendment or minor maintenance update</w:t>
      </w:r>
    </w:p>
    <w:p w14:paraId="36E602E1" w14:textId="77777777" w:rsidR="003A28BB" w:rsidRDefault="00C953C4">
      <w:r>
        <w:rPr>
          <w:b/>
        </w:rPr>
        <w:t>Steps:</w:t>
      </w:r>
    </w:p>
    <w:tbl>
      <w:tblPr>
        <w:tblStyle w:val="TableGrid"/>
        <w:tblW w:w="0" w:type="auto"/>
        <w:tblLook w:val="04A0" w:firstRow="1" w:lastRow="0" w:firstColumn="1" w:lastColumn="0" w:noHBand="0" w:noVBand="1"/>
      </w:tblPr>
      <w:tblGrid>
        <w:gridCol w:w="2157"/>
        <w:gridCol w:w="2157"/>
        <w:gridCol w:w="2157"/>
        <w:gridCol w:w="2159"/>
      </w:tblGrid>
      <w:tr w:rsidR="003A28BB" w14:paraId="0B139E7C" w14:textId="77777777">
        <w:tc>
          <w:tcPr>
            <w:tcW w:w="2160" w:type="dxa"/>
            <w:shd w:val="clear" w:color="auto" w:fill="1F4E79"/>
          </w:tcPr>
          <w:p w14:paraId="310945E2" w14:textId="77777777" w:rsidR="003A28BB" w:rsidRDefault="00C953C4">
            <w:r>
              <w:rPr>
                <w:b/>
                <w:color w:val="FFFFFF"/>
                <w:sz w:val="18"/>
              </w:rPr>
              <w:t>Seq</w:t>
            </w:r>
          </w:p>
        </w:tc>
        <w:tc>
          <w:tcPr>
            <w:tcW w:w="2160" w:type="dxa"/>
            <w:shd w:val="clear" w:color="auto" w:fill="1F4E79"/>
          </w:tcPr>
          <w:p w14:paraId="4BCAC844" w14:textId="77777777" w:rsidR="003A28BB" w:rsidRDefault="00C953C4">
            <w:r>
              <w:rPr>
                <w:b/>
                <w:color w:val="FFFFFF"/>
                <w:sz w:val="18"/>
              </w:rPr>
              <w:t>Action</w:t>
            </w:r>
          </w:p>
        </w:tc>
        <w:tc>
          <w:tcPr>
            <w:tcW w:w="2160" w:type="dxa"/>
            <w:shd w:val="clear" w:color="auto" w:fill="1F4E79"/>
          </w:tcPr>
          <w:p w14:paraId="3D71B863" w14:textId="77777777" w:rsidR="003A28BB" w:rsidRDefault="00C953C4">
            <w:r>
              <w:rPr>
                <w:b/>
                <w:color w:val="FFFFFF"/>
                <w:sz w:val="18"/>
              </w:rPr>
              <w:t>Where</w:t>
            </w:r>
          </w:p>
        </w:tc>
        <w:tc>
          <w:tcPr>
            <w:tcW w:w="2160" w:type="dxa"/>
            <w:shd w:val="clear" w:color="auto" w:fill="1F4E79"/>
          </w:tcPr>
          <w:p w14:paraId="4EBB8614" w14:textId="77777777" w:rsidR="003A28BB" w:rsidRDefault="00C953C4">
            <w:r>
              <w:rPr>
                <w:b/>
                <w:color w:val="FFFFFF"/>
                <w:sz w:val="18"/>
              </w:rPr>
              <w:t>Detail</w:t>
            </w:r>
          </w:p>
        </w:tc>
      </w:tr>
      <w:tr w:rsidR="003A28BB" w14:paraId="61A367E2" w14:textId="77777777">
        <w:tc>
          <w:tcPr>
            <w:tcW w:w="2160" w:type="dxa"/>
          </w:tcPr>
          <w:p w14:paraId="0AB3C022" w14:textId="77777777" w:rsidR="003A28BB" w:rsidRDefault="00C953C4">
            <w:r>
              <w:rPr>
                <w:sz w:val="18"/>
              </w:rPr>
              <w:t>1</w:t>
            </w:r>
          </w:p>
        </w:tc>
        <w:tc>
          <w:tcPr>
            <w:tcW w:w="2160" w:type="dxa"/>
          </w:tcPr>
          <w:p w14:paraId="2CDE9DF6" w14:textId="77777777" w:rsidR="003A28BB" w:rsidRDefault="00C953C4">
            <w:r>
              <w:rPr>
                <w:sz w:val="18"/>
              </w:rPr>
              <w:t>Review the specific missing fields listed</w:t>
            </w:r>
          </w:p>
        </w:tc>
        <w:tc>
          <w:tcPr>
            <w:tcW w:w="2160" w:type="dxa"/>
          </w:tcPr>
          <w:p w14:paraId="735EB663" w14:textId="77777777" w:rsidR="003A28BB" w:rsidRDefault="00C953C4">
            <w:r>
              <w:rPr>
                <w:sz w:val="18"/>
              </w:rPr>
              <w:t>In-platform</w:t>
            </w:r>
          </w:p>
        </w:tc>
        <w:tc>
          <w:tcPr>
            <w:tcW w:w="2160" w:type="dxa"/>
          </w:tcPr>
          <w:p w14:paraId="1387F3DF" w14:textId="77777777" w:rsidR="003A28BB" w:rsidRDefault="00C953C4">
            <w:r>
              <w:rPr>
                <w:sz w:val="18"/>
              </w:rPr>
              <w:t>Identify which {MISSING_COUNT} fields are blank</w:t>
            </w:r>
          </w:p>
        </w:tc>
      </w:tr>
      <w:tr w:rsidR="003A28BB" w14:paraId="04E712BD" w14:textId="77777777">
        <w:tc>
          <w:tcPr>
            <w:tcW w:w="2160" w:type="dxa"/>
            <w:shd w:val="clear" w:color="auto" w:fill="E8F0FE"/>
          </w:tcPr>
          <w:p w14:paraId="54D539F1" w14:textId="77777777" w:rsidR="003A28BB" w:rsidRDefault="00C953C4">
            <w:r>
              <w:rPr>
                <w:sz w:val="18"/>
              </w:rPr>
              <w:t>2</w:t>
            </w:r>
          </w:p>
        </w:tc>
        <w:tc>
          <w:tcPr>
            <w:tcW w:w="2160" w:type="dxa"/>
            <w:shd w:val="clear" w:color="auto" w:fill="E8F0FE"/>
          </w:tcPr>
          <w:p w14:paraId="131CC186" w14:textId="77777777" w:rsidR="003A28BB" w:rsidRDefault="00C953C4">
            <w:r>
              <w:rPr>
                <w:sz w:val="18"/>
              </w:rPr>
              <w:t>Complete missing fields in HRA portal</w:t>
            </w:r>
          </w:p>
        </w:tc>
        <w:tc>
          <w:tcPr>
            <w:tcW w:w="2160" w:type="dxa"/>
            <w:shd w:val="clear" w:color="auto" w:fill="E8F0FE"/>
          </w:tcPr>
          <w:p w14:paraId="5138E588" w14:textId="77777777" w:rsidR="003A28BB" w:rsidRDefault="00C953C4">
            <w:commentRangeStart w:id="1"/>
            <w:r>
              <w:rPr>
                <w:sz w:val="18"/>
              </w:rPr>
              <w:t>External — HRA portal</w:t>
            </w:r>
            <w:commentRangeEnd w:id="1"/>
            <w:r w:rsidR="00AC1A29">
              <w:rPr>
                <w:rStyle w:val="CommentReference"/>
                <w:sz w:val="20"/>
                <w:szCs w:val="22"/>
              </w:rPr>
              <w:commentReference w:id="1"/>
            </w:r>
          </w:p>
        </w:tc>
        <w:tc>
          <w:tcPr>
            <w:tcW w:w="2160" w:type="dxa"/>
            <w:shd w:val="clear" w:color="auto" w:fill="E8F0FE"/>
          </w:tcPr>
          <w:p w14:paraId="0ECA608F" w14:textId="77777777" w:rsidR="003A28BB" w:rsidRPr="00752F46" w:rsidRDefault="00C953C4">
            <w:pPr>
              <w:rPr>
                <w:highlight w:val="darkGray"/>
              </w:rPr>
            </w:pPr>
            <w:r w:rsidRPr="00752F46">
              <w:rPr>
                <w:sz w:val="18"/>
                <w:highlight w:val="darkGray"/>
              </w:rPr>
              <w:t>Navigate to contract {CONTRACT_NUMBER}; fill in {FIELD_1}, {FIELD_2}, {FIELD_3}</w:t>
            </w:r>
          </w:p>
        </w:tc>
      </w:tr>
      <w:tr w:rsidR="003A28BB" w14:paraId="05A3922D" w14:textId="77777777">
        <w:tc>
          <w:tcPr>
            <w:tcW w:w="2160" w:type="dxa"/>
          </w:tcPr>
          <w:p w14:paraId="2FC68666" w14:textId="77777777" w:rsidR="003A28BB" w:rsidRDefault="00C953C4">
            <w:r>
              <w:rPr>
                <w:sz w:val="18"/>
              </w:rPr>
              <w:t>3</w:t>
            </w:r>
          </w:p>
        </w:tc>
        <w:tc>
          <w:tcPr>
            <w:tcW w:w="2160" w:type="dxa"/>
          </w:tcPr>
          <w:p w14:paraId="6E1EB132" w14:textId="77777777" w:rsidR="003A28BB" w:rsidRDefault="00C953C4">
            <w:r>
              <w:rPr>
                <w:sz w:val="18"/>
              </w:rPr>
              <w:t>Confirm completion</w:t>
            </w:r>
          </w:p>
        </w:tc>
        <w:tc>
          <w:tcPr>
            <w:tcW w:w="2160" w:type="dxa"/>
          </w:tcPr>
          <w:p w14:paraId="2A80C992" w14:textId="77777777" w:rsidR="003A28BB" w:rsidRDefault="00C953C4">
            <w:r>
              <w:rPr>
                <w:sz w:val="18"/>
              </w:rPr>
              <w:t>In-platform</w:t>
            </w:r>
          </w:p>
        </w:tc>
        <w:tc>
          <w:tcPr>
            <w:tcW w:w="2160" w:type="dxa"/>
          </w:tcPr>
          <w:p w14:paraId="29C1AA00" w14:textId="77777777" w:rsidR="003A28BB" w:rsidRDefault="00C953C4">
            <w:r w:rsidRPr="00752F46">
              <w:rPr>
                <w:sz w:val="18"/>
                <w:highlight w:val="red"/>
              </w:rPr>
              <w:t>Verify alert resolves on next data refresh</w:t>
            </w:r>
          </w:p>
        </w:tc>
      </w:tr>
    </w:tbl>
    <w:p w14:paraId="6F2B8975" w14:textId="77777777" w:rsidR="003A28BB" w:rsidRDefault="003A28BB"/>
    <w:p w14:paraId="744547C9" w14:textId="77777777" w:rsidR="003A28BB" w:rsidRDefault="00C953C4">
      <w:r>
        <w:rPr>
          <w:b/>
        </w:rPr>
        <w:t>Impact Estimate:</w:t>
      </w:r>
    </w:p>
    <w:p w14:paraId="20DFD4A5" w14:textId="77777777" w:rsidR="003A28BB" w:rsidRDefault="00C953C4">
      <w:r>
        <w:rPr>
          <w:rFonts w:ascii="Consolas" w:hAnsi="Consolas"/>
          <w:color w:val="B41E1E"/>
          <w:sz w:val="18"/>
        </w:rPr>
        <w:t>COMPLIANCE_RISK = LOW — minor gap, quick remediation</w:t>
      </w:r>
    </w:p>
    <w:p w14:paraId="45ED83B3" w14:textId="77777777" w:rsidR="003A28BB" w:rsidRDefault="00C953C4">
      <w:r>
        <w:rPr>
          <w:rFonts w:ascii="Consolas" w:hAnsi="Consolas"/>
          <w:color w:val="B41E1E"/>
          <w:sz w:val="18"/>
        </w:rPr>
        <w:t>ESTIMATED_EFFORT = &lt; 30 minutes</w:t>
      </w:r>
    </w:p>
    <w:p w14:paraId="43E247FD" w14:textId="77777777" w:rsidR="003A28BB" w:rsidRDefault="00C953C4">
      <w:r>
        <w:rPr>
          <w:b/>
        </w:rPr>
        <w:t>Escalation Rule:</w:t>
      </w:r>
      <w:r>
        <w:t xml:space="preserve"> If unactioned for 14 days, send reminder to contract owner.</w:t>
      </w:r>
    </w:p>
    <w:p w14:paraId="5AF08635" w14:textId="77777777" w:rsidR="003A28BB" w:rsidRDefault="00C953C4">
      <w:pPr>
        <w:pStyle w:val="Heading3"/>
      </w:pPr>
      <w:r>
        <w:t>Recommendation 2: Reopen and Complete HRA Submission</w:t>
      </w:r>
    </w:p>
    <w:p w14:paraId="58597C2A" w14:textId="77777777" w:rsidR="003A28BB" w:rsidRDefault="00C953C4">
      <w:r>
        <w:rPr>
          <w:b/>
        </w:rPr>
        <w:t>Trigger:</w:t>
      </w:r>
      <w:r>
        <w:t xml:space="preserve"> missing_count = 4–15 AND HRA_COUNT = 1 (Incomplete Submission)</w:t>
      </w:r>
    </w:p>
    <w:p w14:paraId="7BFD3A16" w14:textId="77777777" w:rsidR="003A28BB" w:rsidRDefault="00C953C4">
      <w:r>
        <w:rPr>
          <w:b/>
        </w:rPr>
        <w:t>Embedded Analytics:</w:t>
      </w:r>
    </w:p>
    <w:p w14:paraId="3CAA4E3C" w14:textId="77777777" w:rsidR="003A28BB" w:rsidRDefault="00C953C4">
      <w:pPr>
        <w:shd w:val="clear" w:color="auto" w:fill="F2F2F2"/>
        <w:spacing w:before="80" w:after="80"/>
        <w:ind w:left="432"/>
      </w:pPr>
      <w:r>
        <w:rPr>
          <w:rFonts w:ascii="Consolas" w:hAnsi="Consolas"/>
          <w:color w:val="1E1E1E"/>
          <w:sz w:val="16"/>
        </w:rPr>
        <w:t>INCOMPLETE SUBMISSION ANALYSIS</w:t>
      </w:r>
      <w:r>
        <w:rPr>
          <w:rFonts w:ascii="Consolas" w:hAnsi="Consolas"/>
          <w:color w:val="1E1E1E"/>
          <w:sz w:val="16"/>
        </w:rPr>
        <w:br/>
        <w:t>├── Contract: {CONTRACT_NUMBER}</w:t>
      </w:r>
      <w:r>
        <w:rPr>
          <w:rFonts w:ascii="Consolas" w:hAnsi="Consolas"/>
          <w:color w:val="1E1E1E"/>
          <w:sz w:val="16"/>
        </w:rPr>
        <w:br/>
      </w:r>
      <w:r>
        <w:rPr>
          <w:rFonts w:ascii="Consolas" w:hAnsi="Consolas"/>
          <w:color w:val="1E1E1E"/>
          <w:sz w:val="16"/>
        </w:rPr>
        <w:lastRenderedPageBreak/>
        <w:t>├── Supplier: {SVC_SUPPLIER_NAME}</w:t>
      </w:r>
      <w:r>
        <w:rPr>
          <w:rFonts w:ascii="Consolas" w:hAnsi="Consolas"/>
          <w:color w:val="1E1E1E"/>
          <w:sz w:val="16"/>
        </w:rPr>
        <w:br/>
        <w:t>├── HRA Count: 1 (single HRA record)</w:t>
      </w:r>
      <w:r>
        <w:rPr>
          <w:rFonts w:ascii="Consolas" w:hAnsi="Consolas"/>
          <w:color w:val="1E1E1E"/>
          <w:sz w:val="16"/>
        </w:rPr>
        <w:br/>
        <w:t>├── Missing Fields: {MISSING_COUNT} of 34</w:t>
      </w:r>
      <w:r>
        <w:rPr>
          <w:rFonts w:ascii="Consolas" w:hAnsi="Consolas"/>
          <w:color w:val="1E1E1E"/>
          <w:sz w:val="16"/>
        </w:rPr>
        <w:br/>
        <w:t>│</w:t>
      </w:r>
      <w:r>
        <w:rPr>
          <w:rFonts w:ascii="Consolas" w:hAnsi="Consolas"/>
          <w:color w:val="1E1E1E"/>
          <w:sz w:val="16"/>
        </w:rPr>
        <w:br/>
        <w:t xml:space="preserve">├── </w:t>
      </w:r>
      <w:commentRangeStart w:id="2"/>
      <w:r>
        <w:rPr>
          <w:rFonts w:ascii="Consolas" w:hAnsi="Consolas"/>
          <w:color w:val="1E1E1E"/>
          <w:sz w:val="16"/>
        </w:rPr>
        <w:t>Missing Fields by Category</w:t>
      </w:r>
      <w:r>
        <w:rPr>
          <w:rFonts w:ascii="Consolas" w:hAnsi="Consolas"/>
          <w:color w:val="1E1E1E"/>
          <w:sz w:val="16"/>
        </w:rPr>
        <w:br/>
        <w:t>│   ├── Personnel &amp; Access: {COUNT} missing — Fields: {LIST}</w:t>
      </w:r>
      <w:r>
        <w:rPr>
          <w:rFonts w:ascii="Consolas" w:hAnsi="Consolas"/>
          <w:color w:val="1E1E1E"/>
          <w:sz w:val="16"/>
        </w:rPr>
        <w:br/>
        <w:t>│   ├── Data Access: {COUNT} missing — Fields: {LIST}</w:t>
      </w:r>
      <w:r>
        <w:rPr>
          <w:rFonts w:ascii="Consolas" w:hAnsi="Consolas"/>
          <w:color w:val="1E1E1E"/>
          <w:sz w:val="16"/>
        </w:rPr>
        <w:br/>
        <w:t>│   ├── Business Continuity: {COUNT} missing — Fields: {LIST}</w:t>
      </w:r>
      <w:r>
        <w:rPr>
          <w:rFonts w:ascii="Consolas" w:hAnsi="Consolas"/>
          <w:color w:val="1E1E1E"/>
          <w:sz w:val="16"/>
        </w:rPr>
        <w:br/>
        <w:t>│   ├── Technology &amp; Network: {COUNT} missing — Fields: {LIST}</w:t>
      </w:r>
      <w:r>
        <w:rPr>
          <w:rFonts w:ascii="Consolas" w:hAnsi="Consolas"/>
          <w:color w:val="1E1E1E"/>
          <w:sz w:val="16"/>
        </w:rPr>
        <w:br/>
        <w:t>│   └── ... (all 7 categories with missing field counts)</w:t>
      </w:r>
      <w:r>
        <w:rPr>
          <w:rFonts w:ascii="Consolas" w:hAnsi="Consolas"/>
          <w:color w:val="1E1E1E"/>
          <w:sz w:val="16"/>
        </w:rPr>
        <w:br/>
      </w:r>
      <w:commentRangeEnd w:id="2"/>
      <w:r w:rsidR="006F58C4">
        <w:rPr>
          <w:rStyle w:val="CommentReference"/>
          <w:rFonts w:ascii="Consolas" w:hAnsi="Consolas"/>
          <w:color w:val="1E1E1E"/>
          <w:szCs w:val="22"/>
        </w:rPr>
        <w:commentReference w:id="2"/>
      </w:r>
      <w:r>
        <w:rPr>
          <w:rFonts w:ascii="Consolas" w:hAnsi="Consolas"/>
          <w:color w:val="1E1E1E"/>
          <w:sz w:val="16"/>
        </w:rPr>
        <w:t>│</w:t>
      </w:r>
      <w:r>
        <w:rPr>
          <w:rFonts w:ascii="Consolas" w:hAnsi="Consolas"/>
          <w:color w:val="1E1E1E"/>
          <w:sz w:val="16"/>
        </w:rPr>
        <w:br/>
        <w:t>├── Risk Context</w:t>
      </w:r>
      <w:r>
        <w:rPr>
          <w:rFonts w:ascii="Consolas" w:hAnsi="Consolas"/>
          <w:color w:val="1E1E1E"/>
          <w:sz w:val="16"/>
        </w:rPr>
        <w:br/>
        <w:t>│   ├── Contract Value: ${COMMITMENT_AMOUNT + NONCOMMITMENT_AMOUNT}</w:t>
      </w:r>
      <w:r>
        <w:rPr>
          <w:rFonts w:ascii="Consolas" w:hAnsi="Consolas"/>
          <w:color w:val="1E1E1E"/>
          <w:sz w:val="16"/>
        </w:rPr>
        <w:br/>
        <w:t xml:space="preserve">│   ├── </w:t>
      </w:r>
      <w:commentRangeStart w:id="3"/>
      <w:r>
        <w:rPr>
          <w:rFonts w:ascii="Consolas" w:hAnsi="Consolas"/>
          <w:color w:val="1E1E1E"/>
          <w:sz w:val="16"/>
        </w:rPr>
        <w:t>% of HRA Complete: {(34 - MISSING_COUNT) / 34 × 100}%</w:t>
      </w:r>
      <w:commentRangeEnd w:id="3"/>
      <w:r w:rsidR="001A55EC">
        <w:rPr>
          <w:rStyle w:val="CommentReference"/>
          <w:rFonts w:ascii="Consolas" w:hAnsi="Consolas"/>
          <w:color w:val="1E1E1E"/>
          <w:szCs w:val="22"/>
        </w:rPr>
        <w:commentReference w:id="3"/>
      </w:r>
      <w:r>
        <w:rPr>
          <w:rFonts w:ascii="Consolas" w:hAnsi="Consolas"/>
          <w:color w:val="1E1E1E"/>
          <w:sz w:val="16"/>
        </w:rPr>
        <w:br/>
        <w:t>│   ├── Highest-Risk Missing Category: {CATEGORY with most missing fields}</w:t>
      </w:r>
      <w:r>
        <w:rPr>
          <w:rFonts w:ascii="Consolas" w:hAnsi="Consolas"/>
          <w:color w:val="1E1E1E"/>
          <w:sz w:val="16"/>
        </w:rPr>
        <w:br/>
        <w:t>│   └── Compliance Status: {AT RISK — partial submission}</w:t>
      </w:r>
      <w:r>
        <w:rPr>
          <w:rFonts w:ascii="Consolas" w:hAnsi="Consolas"/>
          <w:color w:val="1E1E1E"/>
          <w:sz w:val="16"/>
        </w:rPr>
        <w:br/>
        <w:t>│</w:t>
      </w:r>
      <w:r>
        <w:rPr>
          <w:rFonts w:ascii="Consolas" w:hAnsi="Consolas"/>
          <w:color w:val="1E1E1E"/>
          <w:sz w:val="16"/>
        </w:rPr>
        <w:br/>
        <w:t>├── Likely Root Cause</w:t>
      </w:r>
      <w:r>
        <w:rPr>
          <w:rFonts w:ascii="Consolas" w:hAnsi="Consolas"/>
          <w:color w:val="1E1E1E"/>
          <w:sz w:val="16"/>
        </w:rPr>
        <w:br/>
        <w:t>│   └── HRA record created but not fully completed — possible incomplete submission or interruption during initial assessment</w:t>
      </w:r>
    </w:p>
    <w:p w14:paraId="6C883188" w14:textId="77777777" w:rsidR="003A28BB" w:rsidRDefault="00C953C4">
      <w:r>
        <w:rPr>
          <w:b/>
        </w:rPr>
        <w:t>Steps:</w:t>
      </w:r>
    </w:p>
    <w:tbl>
      <w:tblPr>
        <w:tblStyle w:val="TableGrid"/>
        <w:tblW w:w="0" w:type="auto"/>
        <w:tblLook w:val="04A0" w:firstRow="1" w:lastRow="0" w:firstColumn="1" w:lastColumn="0" w:noHBand="0" w:noVBand="1"/>
      </w:tblPr>
      <w:tblGrid>
        <w:gridCol w:w="2007"/>
        <w:gridCol w:w="2136"/>
        <w:gridCol w:w="2041"/>
        <w:gridCol w:w="2446"/>
      </w:tblGrid>
      <w:tr w:rsidR="003A28BB" w14:paraId="7C1A2072" w14:textId="77777777">
        <w:tc>
          <w:tcPr>
            <w:tcW w:w="2160" w:type="dxa"/>
            <w:shd w:val="clear" w:color="auto" w:fill="1F4E79"/>
          </w:tcPr>
          <w:p w14:paraId="3FE11129" w14:textId="77777777" w:rsidR="003A28BB" w:rsidRDefault="00C953C4">
            <w:r>
              <w:rPr>
                <w:b/>
                <w:color w:val="FFFFFF"/>
                <w:sz w:val="18"/>
              </w:rPr>
              <w:t>Seq</w:t>
            </w:r>
          </w:p>
        </w:tc>
        <w:tc>
          <w:tcPr>
            <w:tcW w:w="2160" w:type="dxa"/>
            <w:shd w:val="clear" w:color="auto" w:fill="1F4E79"/>
          </w:tcPr>
          <w:p w14:paraId="385C3B52" w14:textId="77777777" w:rsidR="003A28BB" w:rsidRDefault="00C953C4">
            <w:r>
              <w:rPr>
                <w:b/>
                <w:color w:val="FFFFFF"/>
                <w:sz w:val="18"/>
              </w:rPr>
              <w:t>Action</w:t>
            </w:r>
          </w:p>
        </w:tc>
        <w:tc>
          <w:tcPr>
            <w:tcW w:w="2160" w:type="dxa"/>
            <w:shd w:val="clear" w:color="auto" w:fill="1F4E79"/>
          </w:tcPr>
          <w:p w14:paraId="455C8212" w14:textId="77777777" w:rsidR="003A28BB" w:rsidRDefault="00C953C4">
            <w:r>
              <w:rPr>
                <w:b/>
                <w:color w:val="FFFFFF"/>
                <w:sz w:val="18"/>
              </w:rPr>
              <w:t>Where</w:t>
            </w:r>
          </w:p>
        </w:tc>
        <w:tc>
          <w:tcPr>
            <w:tcW w:w="2160" w:type="dxa"/>
            <w:shd w:val="clear" w:color="auto" w:fill="1F4E79"/>
          </w:tcPr>
          <w:p w14:paraId="08F6B8BF" w14:textId="77777777" w:rsidR="003A28BB" w:rsidRDefault="00C953C4">
            <w:r>
              <w:rPr>
                <w:b/>
                <w:color w:val="FFFFFF"/>
                <w:sz w:val="18"/>
              </w:rPr>
              <w:t>Detail</w:t>
            </w:r>
          </w:p>
        </w:tc>
      </w:tr>
      <w:tr w:rsidR="003A28BB" w14:paraId="6C0BEBCF" w14:textId="77777777">
        <w:tc>
          <w:tcPr>
            <w:tcW w:w="2160" w:type="dxa"/>
          </w:tcPr>
          <w:p w14:paraId="115BA3F0" w14:textId="77777777" w:rsidR="003A28BB" w:rsidRDefault="00C953C4">
            <w:r>
              <w:rPr>
                <w:sz w:val="18"/>
              </w:rPr>
              <w:t>1</w:t>
            </w:r>
          </w:p>
        </w:tc>
        <w:tc>
          <w:tcPr>
            <w:tcW w:w="2160" w:type="dxa"/>
          </w:tcPr>
          <w:p w14:paraId="03ACDEAC" w14:textId="77777777" w:rsidR="003A28BB" w:rsidRDefault="00C953C4">
            <w:r>
              <w:rPr>
                <w:sz w:val="18"/>
              </w:rPr>
              <w:t>Review missing field categories</w:t>
            </w:r>
          </w:p>
        </w:tc>
        <w:tc>
          <w:tcPr>
            <w:tcW w:w="2160" w:type="dxa"/>
          </w:tcPr>
          <w:p w14:paraId="19E70D9B" w14:textId="77777777" w:rsidR="003A28BB" w:rsidRDefault="00C953C4">
            <w:r>
              <w:rPr>
                <w:sz w:val="18"/>
              </w:rPr>
              <w:t>In-platform</w:t>
            </w:r>
          </w:p>
        </w:tc>
        <w:tc>
          <w:tcPr>
            <w:tcW w:w="2160" w:type="dxa"/>
          </w:tcPr>
          <w:p w14:paraId="5001B1B9" w14:textId="77777777" w:rsidR="003A28BB" w:rsidRDefault="00C953C4">
            <w:r>
              <w:rPr>
                <w:sz w:val="18"/>
              </w:rPr>
              <w:t>Identify which risk categories have the largest gaps</w:t>
            </w:r>
          </w:p>
        </w:tc>
      </w:tr>
      <w:tr w:rsidR="003A28BB" w14:paraId="5B144871" w14:textId="77777777">
        <w:tc>
          <w:tcPr>
            <w:tcW w:w="2160" w:type="dxa"/>
            <w:shd w:val="clear" w:color="auto" w:fill="E8F0FE"/>
          </w:tcPr>
          <w:p w14:paraId="206249BB" w14:textId="77777777" w:rsidR="003A28BB" w:rsidRDefault="00C953C4">
            <w:r>
              <w:rPr>
                <w:sz w:val="18"/>
              </w:rPr>
              <w:t>2</w:t>
            </w:r>
          </w:p>
        </w:tc>
        <w:tc>
          <w:tcPr>
            <w:tcW w:w="2160" w:type="dxa"/>
            <w:shd w:val="clear" w:color="auto" w:fill="E8F0FE"/>
          </w:tcPr>
          <w:p w14:paraId="75B34334" w14:textId="77777777" w:rsidR="003A28BB" w:rsidRDefault="00C953C4">
            <w:r>
              <w:rPr>
                <w:sz w:val="18"/>
              </w:rPr>
              <w:t>Reopen HRA submission for contract {CONTRACT_NUMBER}</w:t>
            </w:r>
          </w:p>
        </w:tc>
        <w:tc>
          <w:tcPr>
            <w:tcW w:w="2160" w:type="dxa"/>
            <w:shd w:val="clear" w:color="auto" w:fill="E8F0FE"/>
          </w:tcPr>
          <w:p w14:paraId="79260B89" w14:textId="77777777" w:rsidR="003A28BB" w:rsidRDefault="00C953C4">
            <w:r>
              <w:rPr>
                <w:sz w:val="18"/>
              </w:rPr>
              <w:t>External — HRA portal</w:t>
            </w:r>
          </w:p>
        </w:tc>
        <w:tc>
          <w:tcPr>
            <w:tcW w:w="2160" w:type="dxa"/>
            <w:shd w:val="clear" w:color="auto" w:fill="E8F0FE"/>
          </w:tcPr>
          <w:p w14:paraId="43958B78" w14:textId="77777777" w:rsidR="003A28BB" w:rsidRPr="00752F46" w:rsidRDefault="00C953C4">
            <w:pPr>
              <w:rPr>
                <w:highlight w:val="darkGray"/>
              </w:rPr>
            </w:pPr>
            <w:r w:rsidRPr="00752F46">
              <w:rPr>
                <w:sz w:val="18"/>
                <w:highlight w:val="darkGray"/>
              </w:rPr>
              <w:t>Complete all {MISSING_COUNT} missing fields; prioritize highest-risk categories first</w:t>
            </w:r>
          </w:p>
        </w:tc>
      </w:tr>
      <w:tr w:rsidR="003A28BB" w14:paraId="6FB7D2BC" w14:textId="77777777">
        <w:tc>
          <w:tcPr>
            <w:tcW w:w="2160" w:type="dxa"/>
          </w:tcPr>
          <w:p w14:paraId="342C0CB0" w14:textId="77777777" w:rsidR="003A28BB" w:rsidRDefault="00C953C4">
            <w:r>
              <w:rPr>
                <w:sz w:val="18"/>
              </w:rPr>
              <w:t>3</w:t>
            </w:r>
          </w:p>
        </w:tc>
        <w:tc>
          <w:tcPr>
            <w:tcW w:w="2160" w:type="dxa"/>
          </w:tcPr>
          <w:p w14:paraId="18EF9C86" w14:textId="77777777" w:rsidR="003A28BB" w:rsidRDefault="00C953C4">
            <w:r>
              <w:rPr>
                <w:sz w:val="18"/>
              </w:rPr>
              <w:t>Confirm whether partial submission was deliberate</w:t>
            </w:r>
          </w:p>
        </w:tc>
        <w:tc>
          <w:tcPr>
            <w:tcW w:w="2160" w:type="dxa"/>
          </w:tcPr>
          <w:p w14:paraId="3B547953" w14:textId="77777777" w:rsidR="003A28BB" w:rsidRDefault="00C953C4">
            <w:r>
              <w:rPr>
                <w:sz w:val="18"/>
              </w:rPr>
              <w:t>Manual</w:t>
            </w:r>
          </w:p>
        </w:tc>
        <w:tc>
          <w:tcPr>
            <w:tcW w:w="2160" w:type="dxa"/>
          </w:tcPr>
          <w:p w14:paraId="32BF4B48" w14:textId="77777777" w:rsidR="003A28BB" w:rsidRPr="00752F46" w:rsidRDefault="00C953C4">
            <w:pPr>
              <w:rPr>
                <w:highlight w:val="darkGray"/>
              </w:rPr>
            </w:pPr>
            <w:r w:rsidRPr="00752F46">
              <w:rPr>
                <w:sz w:val="18"/>
                <w:highlight w:val="darkGray"/>
              </w:rPr>
              <w:t>Contact contract owner {CONTRACT_OWNER_ATTUID} to determine if fields were intentionally left blank or if submission was interrupted</w:t>
            </w:r>
          </w:p>
        </w:tc>
      </w:tr>
      <w:tr w:rsidR="003A28BB" w14:paraId="70826279" w14:textId="77777777">
        <w:tc>
          <w:tcPr>
            <w:tcW w:w="2160" w:type="dxa"/>
            <w:shd w:val="clear" w:color="auto" w:fill="E8F0FE"/>
          </w:tcPr>
          <w:p w14:paraId="7A1C5E5E" w14:textId="77777777" w:rsidR="003A28BB" w:rsidRDefault="00C953C4">
            <w:r>
              <w:rPr>
                <w:sz w:val="18"/>
              </w:rPr>
              <w:t>4</w:t>
            </w:r>
          </w:p>
        </w:tc>
        <w:tc>
          <w:tcPr>
            <w:tcW w:w="2160" w:type="dxa"/>
            <w:shd w:val="clear" w:color="auto" w:fill="E8F0FE"/>
          </w:tcPr>
          <w:p w14:paraId="2D5D47E4" w14:textId="77777777" w:rsidR="003A28BB" w:rsidRDefault="00C953C4">
            <w:r>
              <w:rPr>
                <w:sz w:val="18"/>
              </w:rPr>
              <w:t>Validate completion</w:t>
            </w:r>
          </w:p>
        </w:tc>
        <w:tc>
          <w:tcPr>
            <w:tcW w:w="2160" w:type="dxa"/>
            <w:shd w:val="clear" w:color="auto" w:fill="E8F0FE"/>
          </w:tcPr>
          <w:p w14:paraId="6E9BC686" w14:textId="77777777" w:rsidR="003A28BB" w:rsidRDefault="00C953C4">
            <w:r>
              <w:rPr>
                <w:sz w:val="18"/>
              </w:rPr>
              <w:t>In-platform</w:t>
            </w:r>
          </w:p>
        </w:tc>
        <w:tc>
          <w:tcPr>
            <w:tcW w:w="2160" w:type="dxa"/>
            <w:shd w:val="clear" w:color="auto" w:fill="E8F0FE"/>
          </w:tcPr>
          <w:p w14:paraId="691BF492" w14:textId="77777777" w:rsidR="003A28BB" w:rsidRDefault="00C953C4">
            <w:r w:rsidRPr="00752F46">
              <w:rPr>
                <w:sz w:val="18"/>
                <w:highlight w:val="red"/>
              </w:rPr>
              <w:t>Verify all 34 fields populated on next refresh</w:t>
            </w:r>
          </w:p>
        </w:tc>
      </w:tr>
    </w:tbl>
    <w:p w14:paraId="5508A934" w14:textId="77777777" w:rsidR="003A28BB" w:rsidRDefault="003A28BB"/>
    <w:p w14:paraId="4850036F" w14:textId="77777777" w:rsidR="003A28BB" w:rsidRDefault="00C953C4">
      <w:r>
        <w:rPr>
          <w:b/>
        </w:rPr>
        <w:t>Impact Estimate:</w:t>
      </w:r>
    </w:p>
    <w:p w14:paraId="40A0A778" w14:textId="77777777" w:rsidR="003A28BB" w:rsidRDefault="00C953C4">
      <w:r>
        <w:rPr>
          <w:rFonts w:ascii="Consolas" w:hAnsi="Consolas"/>
          <w:color w:val="B41E1E"/>
          <w:sz w:val="18"/>
        </w:rPr>
        <w:t>COMPLIANCE_RISK = MEDIUM — significant gaps in risk assessment</w:t>
      </w:r>
    </w:p>
    <w:p w14:paraId="6E4580E1" w14:textId="77777777" w:rsidR="003A28BB" w:rsidRDefault="00C953C4">
      <w:r>
        <w:rPr>
          <w:rFonts w:ascii="Consolas" w:hAnsi="Consolas"/>
          <w:color w:val="B41E1E"/>
          <w:sz w:val="18"/>
        </w:rPr>
        <w:t>ESTIMATED_EFFORT = 1-2 hours</w:t>
      </w:r>
    </w:p>
    <w:p w14:paraId="7B6E3338" w14:textId="77777777" w:rsidR="003A28BB" w:rsidRDefault="00C953C4">
      <w:r>
        <w:rPr>
          <w:b/>
        </w:rPr>
        <w:t>Escalation Rule:</w:t>
      </w:r>
      <w:r>
        <w:t xml:space="preserve"> If unactioned for 21 days, escalate to contract owner's manager with compliance risk flag.</w:t>
      </w:r>
    </w:p>
    <w:p w14:paraId="4DAFD25F" w14:textId="77777777" w:rsidR="003A28BB" w:rsidRDefault="00C953C4">
      <w:pPr>
        <w:pStyle w:val="Heading3"/>
      </w:pPr>
      <w:r>
        <w:t>Recommendation 3: Review HRA Across Lifecycle Events</w:t>
      </w:r>
    </w:p>
    <w:p w14:paraId="6D26570F" w14:textId="77777777" w:rsidR="003A28BB" w:rsidRDefault="00C953C4">
      <w:r>
        <w:rPr>
          <w:b/>
        </w:rPr>
        <w:t>Trigger:</w:t>
      </w:r>
      <w:r>
        <w:t xml:space="preserve"> missing_count = 4–15 AND HRA_COUNT &gt; 1 (Lifecycle Update Gap)</w:t>
      </w:r>
    </w:p>
    <w:p w14:paraId="72E6BE67" w14:textId="77777777" w:rsidR="003A28BB" w:rsidRDefault="00C953C4">
      <w:r>
        <w:rPr>
          <w:b/>
        </w:rPr>
        <w:t>Embedded Analytics:</w:t>
      </w:r>
    </w:p>
    <w:p w14:paraId="19235B40" w14:textId="77777777" w:rsidR="003A28BB" w:rsidRDefault="00C953C4">
      <w:pPr>
        <w:shd w:val="clear" w:color="auto" w:fill="F2F2F2"/>
        <w:spacing w:before="80" w:after="80"/>
        <w:ind w:left="432"/>
      </w:pPr>
      <w:r>
        <w:rPr>
          <w:rFonts w:ascii="Consolas" w:hAnsi="Consolas"/>
          <w:color w:val="1E1E1E"/>
          <w:sz w:val="16"/>
        </w:rPr>
        <w:t>LIFECYCLE GAP ANALYSIS</w:t>
      </w:r>
      <w:r>
        <w:rPr>
          <w:rFonts w:ascii="Consolas" w:hAnsi="Consolas"/>
          <w:color w:val="1E1E1E"/>
          <w:sz w:val="16"/>
        </w:rPr>
        <w:br/>
        <w:t>├── Contract: {CONTRACT_NUMBER}</w:t>
      </w:r>
      <w:r>
        <w:rPr>
          <w:rFonts w:ascii="Consolas" w:hAnsi="Consolas"/>
          <w:color w:val="1E1E1E"/>
          <w:sz w:val="16"/>
        </w:rPr>
        <w:br/>
        <w:t>├── Supplier: {SVC_SUPPLIER_NAME}</w:t>
      </w:r>
      <w:r>
        <w:rPr>
          <w:rFonts w:ascii="Consolas" w:hAnsi="Consolas"/>
          <w:color w:val="1E1E1E"/>
          <w:sz w:val="16"/>
        </w:rPr>
        <w:br/>
        <w:t>├── HRA Count: {HRA_COUNT} (multiple HRA records)</w:t>
      </w:r>
      <w:r>
        <w:rPr>
          <w:rFonts w:ascii="Consolas" w:hAnsi="Consolas"/>
          <w:color w:val="1E1E1E"/>
          <w:sz w:val="16"/>
        </w:rPr>
        <w:br/>
      </w:r>
      <w:r>
        <w:rPr>
          <w:rFonts w:ascii="Consolas" w:hAnsi="Consolas"/>
          <w:color w:val="1E1E1E"/>
          <w:sz w:val="16"/>
        </w:rPr>
        <w:lastRenderedPageBreak/>
        <w:t>├── Missing Fields: {MISSING_COUNT} of 34</w:t>
      </w:r>
      <w:r>
        <w:rPr>
          <w:rFonts w:ascii="Consolas" w:hAnsi="Consolas"/>
          <w:color w:val="1E1E1E"/>
          <w:sz w:val="16"/>
        </w:rPr>
        <w:br/>
        <w:t>│</w:t>
      </w:r>
      <w:r>
        <w:rPr>
          <w:rFonts w:ascii="Consolas" w:hAnsi="Consolas"/>
          <w:color w:val="1E1E1E"/>
          <w:sz w:val="16"/>
        </w:rPr>
        <w:br/>
        <w:t>├── HRA History</w:t>
      </w:r>
      <w:r>
        <w:rPr>
          <w:rFonts w:ascii="Consolas" w:hAnsi="Consolas"/>
          <w:color w:val="1E1E1E"/>
          <w:sz w:val="16"/>
        </w:rPr>
        <w:br/>
        <w:t>│   ├── # HRA Records: {HRA_COUNT}</w:t>
      </w:r>
      <w:r>
        <w:rPr>
          <w:rFonts w:ascii="Consolas" w:hAnsi="Consolas"/>
          <w:color w:val="1E1E1E"/>
          <w:sz w:val="16"/>
        </w:rPr>
        <w:br/>
        <w:t xml:space="preserve">│   ├── </w:t>
      </w:r>
      <w:commentRangeStart w:id="4"/>
      <w:r>
        <w:rPr>
          <w:rFonts w:ascii="Consolas" w:hAnsi="Consolas"/>
          <w:color w:val="1E1E1E"/>
          <w:sz w:val="16"/>
        </w:rPr>
        <w:t>Missing Fields Pattern: {SAME fields missing across records / DIFFERENT fields}</w:t>
      </w:r>
      <w:commentRangeEnd w:id="4"/>
      <w:r w:rsidR="00FA7A23">
        <w:rPr>
          <w:rStyle w:val="CommentReference"/>
          <w:rFonts w:ascii="Consolas" w:hAnsi="Consolas"/>
          <w:color w:val="1E1E1E"/>
          <w:szCs w:val="22"/>
        </w:rPr>
        <w:commentReference w:id="4"/>
      </w:r>
      <w:r>
        <w:rPr>
          <w:rFonts w:ascii="Consolas" w:hAnsi="Consolas"/>
          <w:color w:val="1E1E1E"/>
          <w:sz w:val="16"/>
        </w:rPr>
        <w:br/>
        <w:t>│   └── Likely Cause: HRA partially completed or not consistently updated across contract lifecycle events</w:t>
      </w:r>
      <w:r>
        <w:rPr>
          <w:rFonts w:ascii="Consolas" w:hAnsi="Consolas"/>
          <w:color w:val="1E1E1E"/>
          <w:sz w:val="16"/>
        </w:rPr>
        <w:br/>
        <w:t>│</w:t>
      </w:r>
      <w:r>
        <w:rPr>
          <w:rFonts w:ascii="Consolas" w:hAnsi="Consolas"/>
          <w:color w:val="1E1E1E"/>
          <w:sz w:val="16"/>
        </w:rPr>
        <w:br/>
        <w:t>├── Contract Lifecycle Context</w:t>
      </w:r>
      <w:r>
        <w:rPr>
          <w:rFonts w:ascii="Consolas" w:hAnsi="Consolas"/>
          <w:color w:val="1E1E1E"/>
          <w:sz w:val="16"/>
        </w:rPr>
        <w:br/>
        <w:t>│   ├── Contract Status: {STATUS_CODE}</w:t>
      </w:r>
      <w:r>
        <w:rPr>
          <w:rFonts w:ascii="Consolas" w:hAnsi="Consolas"/>
          <w:color w:val="1E1E1E"/>
          <w:sz w:val="16"/>
        </w:rPr>
        <w:br/>
        <w:t>│   ├── Major Version: {MAJOR_VERSION}</w:t>
      </w:r>
      <w:r>
        <w:rPr>
          <w:rFonts w:ascii="Consolas" w:hAnsi="Consolas"/>
          <w:color w:val="1E1E1E"/>
          <w:sz w:val="16"/>
        </w:rPr>
        <w:br/>
        <w:t>│   ├── # Amendments/Renewals: {inferred from HRA_COUNT}</w:t>
      </w:r>
      <w:r>
        <w:rPr>
          <w:rFonts w:ascii="Consolas" w:hAnsi="Consolas"/>
          <w:color w:val="1E1E1E"/>
          <w:sz w:val="16"/>
        </w:rPr>
        <w:br/>
        <w:t>│   └── Last HRA Update: {DATE if available}</w:t>
      </w:r>
      <w:r>
        <w:rPr>
          <w:rFonts w:ascii="Consolas" w:hAnsi="Consolas"/>
          <w:color w:val="1E1E1E"/>
          <w:sz w:val="16"/>
        </w:rPr>
        <w:br/>
        <w:t>│</w:t>
      </w:r>
      <w:r>
        <w:rPr>
          <w:rFonts w:ascii="Consolas" w:hAnsi="Consolas"/>
          <w:color w:val="1E1E1E"/>
          <w:sz w:val="16"/>
        </w:rPr>
        <w:br/>
        <w:t>├── Gap Risk Assessment</w:t>
      </w:r>
      <w:r>
        <w:rPr>
          <w:rFonts w:ascii="Consolas" w:hAnsi="Consolas"/>
          <w:color w:val="1E1E1E"/>
          <w:sz w:val="16"/>
        </w:rPr>
        <w:br/>
        <w:t>│   ├── Contract Value: ${COMMITMENT_AMOUNT + NONCOMMITMENT_AMOUNT}</w:t>
      </w:r>
      <w:r>
        <w:rPr>
          <w:rFonts w:ascii="Consolas" w:hAnsi="Consolas"/>
          <w:color w:val="1E1E1E"/>
          <w:sz w:val="16"/>
        </w:rPr>
        <w:br/>
        <w:t>│   ├── Missing High-Risk Fields: {LIST of fields in Data Access / Network / BCP categories}</w:t>
      </w:r>
      <w:r>
        <w:rPr>
          <w:rFonts w:ascii="Consolas" w:hAnsi="Consolas"/>
          <w:color w:val="1E1E1E"/>
          <w:sz w:val="16"/>
        </w:rPr>
        <w:br/>
        <w:t>│   └── Recommendation Priority: {HIGH if missing Data Access or Network fields, MEDIUM otherwise}</w:t>
      </w:r>
    </w:p>
    <w:p w14:paraId="7C705407" w14:textId="77777777" w:rsidR="003A28BB" w:rsidRDefault="00C953C4">
      <w:r>
        <w:rPr>
          <w:b/>
        </w:rPr>
        <w:t>Steps:</w:t>
      </w:r>
    </w:p>
    <w:tbl>
      <w:tblPr>
        <w:tblStyle w:val="TableGrid"/>
        <w:tblW w:w="0" w:type="auto"/>
        <w:tblLook w:val="04A0" w:firstRow="1" w:lastRow="0" w:firstColumn="1" w:lastColumn="0" w:noHBand="0" w:noVBand="1"/>
      </w:tblPr>
      <w:tblGrid>
        <w:gridCol w:w="2156"/>
        <w:gridCol w:w="2158"/>
        <w:gridCol w:w="2157"/>
        <w:gridCol w:w="2159"/>
      </w:tblGrid>
      <w:tr w:rsidR="003A28BB" w14:paraId="4032CB9B" w14:textId="77777777">
        <w:tc>
          <w:tcPr>
            <w:tcW w:w="2160" w:type="dxa"/>
            <w:shd w:val="clear" w:color="auto" w:fill="1F4E79"/>
          </w:tcPr>
          <w:p w14:paraId="7C549011" w14:textId="77777777" w:rsidR="003A28BB" w:rsidRDefault="00C953C4">
            <w:r>
              <w:rPr>
                <w:b/>
                <w:color w:val="FFFFFF"/>
                <w:sz w:val="18"/>
              </w:rPr>
              <w:t>Seq</w:t>
            </w:r>
          </w:p>
        </w:tc>
        <w:tc>
          <w:tcPr>
            <w:tcW w:w="2160" w:type="dxa"/>
            <w:shd w:val="clear" w:color="auto" w:fill="1F4E79"/>
          </w:tcPr>
          <w:p w14:paraId="5327E25F" w14:textId="77777777" w:rsidR="003A28BB" w:rsidRDefault="00C953C4">
            <w:r>
              <w:rPr>
                <w:b/>
                <w:color w:val="FFFFFF"/>
                <w:sz w:val="18"/>
              </w:rPr>
              <w:t>Action</w:t>
            </w:r>
          </w:p>
        </w:tc>
        <w:tc>
          <w:tcPr>
            <w:tcW w:w="2160" w:type="dxa"/>
            <w:shd w:val="clear" w:color="auto" w:fill="1F4E79"/>
          </w:tcPr>
          <w:p w14:paraId="3C243CA4" w14:textId="77777777" w:rsidR="003A28BB" w:rsidRDefault="00C953C4">
            <w:r>
              <w:rPr>
                <w:b/>
                <w:color w:val="FFFFFF"/>
                <w:sz w:val="18"/>
              </w:rPr>
              <w:t>Where</w:t>
            </w:r>
          </w:p>
        </w:tc>
        <w:tc>
          <w:tcPr>
            <w:tcW w:w="2160" w:type="dxa"/>
            <w:shd w:val="clear" w:color="auto" w:fill="1F4E79"/>
          </w:tcPr>
          <w:p w14:paraId="55372928" w14:textId="77777777" w:rsidR="003A28BB" w:rsidRDefault="00C953C4">
            <w:r>
              <w:rPr>
                <w:b/>
                <w:color w:val="FFFFFF"/>
                <w:sz w:val="18"/>
              </w:rPr>
              <w:t>Detail</w:t>
            </w:r>
          </w:p>
        </w:tc>
      </w:tr>
      <w:tr w:rsidR="003A28BB" w14:paraId="0F251C12" w14:textId="77777777">
        <w:tc>
          <w:tcPr>
            <w:tcW w:w="2160" w:type="dxa"/>
          </w:tcPr>
          <w:p w14:paraId="77B9DE9C" w14:textId="77777777" w:rsidR="003A28BB" w:rsidRDefault="00C953C4">
            <w:r>
              <w:rPr>
                <w:sz w:val="18"/>
              </w:rPr>
              <w:t>1</w:t>
            </w:r>
          </w:p>
        </w:tc>
        <w:tc>
          <w:tcPr>
            <w:tcW w:w="2160" w:type="dxa"/>
          </w:tcPr>
          <w:p w14:paraId="309DF6B1" w14:textId="77777777" w:rsidR="003A28BB" w:rsidRDefault="00C953C4">
            <w:r>
              <w:rPr>
                <w:sz w:val="18"/>
              </w:rPr>
              <w:t>Review HRA records across all lifecycle events</w:t>
            </w:r>
          </w:p>
        </w:tc>
        <w:tc>
          <w:tcPr>
            <w:tcW w:w="2160" w:type="dxa"/>
          </w:tcPr>
          <w:p w14:paraId="370DAD0F" w14:textId="77777777" w:rsidR="003A28BB" w:rsidRDefault="00C953C4">
            <w:r>
              <w:rPr>
                <w:sz w:val="18"/>
              </w:rPr>
              <w:t>External — HRA portal</w:t>
            </w:r>
          </w:p>
        </w:tc>
        <w:tc>
          <w:tcPr>
            <w:tcW w:w="2160" w:type="dxa"/>
          </w:tcPr>
          <w:p w14:paraId="22B4DA3D" w14:textId="77777777" w:rsidR="003A28BB" w:rsidRPr="0092727B" w:rsidRDefault="00C953C4">
            <w:pPr>
              <w:rPr>
                <w:highlight w:val="darkGray"/>
              </w:rPr>
            </w:pPr>
            <w:r w:rsidRPr="0092727B">
              <w:rPr>
                <w:sz w:val="18"/>
                <w:highlight w:val="darkGray"/>
              </w:rPr>
              <w:t>Compare HRA submissions at each contract version; identify which fields became blank during amendments</w:t>
            </w:r>
          </w:p>
        </w:tc>
      </w:tr>
      <w:tr w:rsidR="003A28BB" w14:paraId="17C7DFE5" w14:textId="77777777">
        <w:tc>
          <w:tcPr>
            <w:tcW w:w="2160" w:type="dxa"/>
            <w:shd w:val="clear" w:color="auto" w:fill="E8F0FE"/>
          </w:tcPr>
          <w:p w14:paraId="1DB2A413" w14:textId="77777777" w:rsidR="003A28BB" w:rsidRDefault="00C953C4">
            <w:r>
              <w:rPr>
                <w:sz w:val="18"/>
              </w:rPr>
              <w:t>2</w:t>
            </w:r>
          </w:p>
        </w:tc>
        <w:tc>
          <w:tcPr>
            <w:tcW w:w="2160" w:type="dxa"/>
            <w:shd w:val="clear" w:color="auto" w:fill="E8F0FE"/>
          </w:tcPr>
          <w:p w14:paraId="694D35F5" w14:textId="77777777" w:rsidR="003A28BB" w:rsidRDefault="00C953C4">
            <w:r>
              <w:rPr>
                <w:sz w:val="18"/>
              </w:rPr>
              <w:t>Standardize and complete all HRA records</w:t>
            </w:r>
          </w:p>
        </w:tc>
        <w:tc>
          <w:tcPr>
            <w:tcW w:w="2160" w:type="dxa"/>
            <w:shd w:val="clear" w:color="auto" w:fill="E8F0FE"/>
          </w:tcPr>
          <w:p w14:paraId="521BD5AA" w14:textId="77777777" w:rsidR="003A28BB" w:rsidRDefault="00C953C4">
            <w:r>
              <w:rPr>
                <w:sz w:val="18"/>
              </w:rPr>
              <w:t>External — HRA portal</w:t>
            </w:r>
          </w:p>
        </w:tc>
        <w:tc>
          <w:tcPr>
            <w:tcW w:w="2160" w:type="dxa"/>
            <w:shd w:val="clear" w:color="auto" w:fill="E8F0FE"/>
          </w:tcPr>
          <w:p w14:paraId="10E0B68C" w14:textId="77777777" w:rsidR="003A28BB" w:rsidRPr="0092727B" w:rsidRDefault="00C953C4">
            <w:pPr>
              <w:rPr>
                <w:highlight w:val="darkGray"/>
              </w:rPr>
            </w:pPr>
            <w:r w:rsidRPr="0092727B">
              <w:rPr>
                <w:sz w:val="18"/>
                <w:highlight w:val="darkGray"/>
              </w:rPr>
              <w:t>Ensure HRA is updated at each renewal/amendment milestone with all 34 fields</w:t>
            </w:r>
          </w:p>
        </w:tc>
      </w:tr>
      <w:tr w:rsidR="003A28BB" w14:paraId="24197F34" w14:textId="77777777">
        <w:tc>
          <w:tcPr>
            <w:tcW w:w="2160" w:type="dxa"/>
          </w:tcPr>
          <w:p w14:paraId="69E50F28" w14:textId="77777777" w:rsidR="003A28BB" w:rsidRDefault="00C953C4">
            <w:r>
              <w:rPr>
                <w:sz w:val="18"/>
              </w:rPr>
              <w:t>3</w:t>
            </w:r>
          </w:p>
        </w:tc>
        <w:tc>
          <w:tcPr>
            <w:tcW w:w="2160" w:type="dxa"/>
          </w:tcPr>
          <w:p w14:paraId="13836FDD" w14:textId="77777777" w:rsidR="003A28BB" w:rsidRDefault="00C953C4">
            <w:r>
              <w:rPr>
                <w:sz w:val="18"/>
              </w:rPr>
              <w:t>Set HRA review checkpoint in contract workflow</w:t>
            </w:r>
          </w:p>
        </w:tc>
        <w:tc>
          <w:tcPr>
            <w:tcW w:w="2160" w:type="dxa"/>
          </w:tcPr>
          <w:p w14:paraId="34672E34" w14:textId="77777777" w:rsidR="003A28BB" w:rsidRDefault="00C953C4">
            <w:r>
              <w:rPr>
                <w:sz w:val="18"/>
              </w:rPr>
              <w:t>Manual</w:t>
            </w:r>
          </w:p>
        </w:tc>
        <w:tc>
          <w:tcPr>
            <w:tcW w:w="2160" w:type="dxa"/>
          </w:tcPr>
          <w:p w14:paraId="75644E37" w14:textId="77777777" w:rsidR="003A28BB" w:rsidRPr="0092727B" w:rsidRDefault="00C953C4">
            <w:pPr>
              <w:rPr>
                <w:highlight w:val="darkGray"/>
              </w:rPr>
            </w:pPr>
            <w:r w:rsidRPr="0092727B">
              <w:rPr>
                <w:sz w:val="18"/>
                <w:highlight w:val="darkGray"/>
              </w:rPr>
              <w:t>Add mandatory HRA completeness check to contract renewal/amendment process</w:t>
            </w:r>
          </w:p>
        </w:tc>
      </w:tr>
      <w:tr w:rsidR="003A28BB" w14:paraId="1153DE0A" w14:textId="77777777">
        <w:tc>
          <w:tcPr>
            <w:tcW w:w="2160" w:type="dxa"/>
            <w:shd w:val="clear" w:color="auto" w:fill="E8F0FE"/>
          </w:tcPr>
          <w:p w14:paraId="0131C509" w14:textId="77777777" w:rsidR="003A28BB" w:rsidRDefault="00C953C4">
            <w:r>
              <w:rPr>
                <w:sz w:val="18"/>
              </w:rPr>
              <w:t>4</w:t>
            </w:r>
          </w:p>
        </w:tc>
        <w:tc>
          <w:tcPr>
            <w:tcW w:w="2160" w:type="dxa"/>
            <w:shd w:val="clear" w:color="auto" w:fill="E8F0FE"/>
          </w:tcPr>
          <w:p w14:paraId="6D60A742" w14:textId="77777777" w:rsidR="003A28BB" w:rsidRDefault="00C953C4">
            <w:r>
              <w:rPr>
                <w:sz w:val="18"/>
              </w:rPr>
              <w:t>Validate</w:t>
            </w:r>
          </w:p>
        </w:tc>
        <w:tc>
          <w:tcPr>
            <w:tcW w:w="2160" w:type="dxa"/>
            <w:shd w:val="clear" w:color="auto" w:fill="E8F0FE"/>
          </w:tcPr>
          <w:p w14:paraId="2FFD89A3" w14:textId="77777777" w:rsidR="003A28BB" w:rsidRDefault="00C953C4">
            <w:r>
              <w:rPr>
                <w:sz w:val="18"/>
              </w:rPr>
              <w:t>In-platform</w:t>
            </w:r>
          </w:p>
        </w:tc>
        <w:tc>
          <w:tcPr>
            <w:tcW w:w="2160" w:type="dxa"/>
            <w:shd w:val="clear" w:color="auto" w:fill="E8F0FE"/>
          </w:tcPr>
          <w:p w14:paraId="2C95FE91" w14:textId="77777777" w:rsidR="003A28BB" w:rsidRDefault="00C953C4">
            <w:r w:rsidRPr="0092727B">
              <w:rPr>
                <w:sz w:val="18"/>
                <w:highlight w:val="red"/>
              </w:rPr>
              <w:t>Confirm MISSING_COUNT = 0 on next refresh</w:t>
            </w:r>
          </w:p>
        </w:tc>
      </w:tr>
    </w:tbl>
    <w:p w14:paraId="5979E58C" w14:textId="77777777" w:rsidR="003A28BB" w:rsidRDefault="003A28BB"/>
    <w:p w14:paraId="34680360" w14:textId="77777777" w:rsidR="003A28BB" w:rsidRDefault="00C953C4">
      <w:r>
        <w:rPr>
          <w:b/>
        </w:rPr>
        <w:t>Impact Estimate:</w:t>
      </w:r>
    </w:p>
    <w:p w14:paraId="155659B6" w14:textId="77777777" w:rsidR="003A28BB" w:rsidRDefault="00C953C4">
      <w:r>
        <w:rPr>
          <w:rFonts w:ascii="Consolas" w:hAnsi="Consolas"/>
          <w:color w:val="B41E1E"/>
          <w:sz w:val="18"/>
        </w:rPr>
        <w:t>COMPLIANCE_RISK = MEDIUM — inconsistent risk tracking across contract lifecycle</w:t>
      </w:r>
    </w:p>
    <w:p w14:paraId="2CBC5ACF" w14:textId="77777777" w:rsidR="003A28BB" w:rsidRDefault="00C953C4">
      <w:pPr>
        <w:pStyle w:val="Heading3"/>
      </w:pPr>
      <w:r>
        <w:t>Recommendation 4: Full HRA Re-Completion (Escalation)</w:t>
      </w:r>
    </w:p>
    <w:p w14:paraId="50F479CF" w14:textId="77777777" w:rsidR="003A28BB" w:rsidRDefault="00C953C4">
      <w:r>
        <w:rPr>
          <w:b/>
        </w:rPr>
        <w:t>Trigger:</w:t>
      </w:r>
      <w:r>
        <w:t xml:space="preserve"> missing_count &gt; 15 (Onboarding Gap)</w:t>
      </w:r>
    </w:p>
    <w:p w14:paraId="4DF1E665" w14:textId="77777777" w:rsidR="003A28BB" w:rsidRDefault="00C953C4">
      <w:r>
        <w:rPr>
          <w:b/>
        </w:rPr>
        <w:t>Embedded Analytics:</w:t>
      </w:r>
    </w:p>
    <w:p w14:paraId="5420959E" w14:textId="77777777" w:rsidR="003A28BB" w:rsidRDefault="00C953C4">
      <w:pPr>
        <w:shd w:val="clear" w:color="auto" w:fill="F2F2F2"/>
        <w:spacing w:before="80" w:after="80"/>
        <w:ind w:left="432"/>
      </w:pPr>
      <w:r>
        <w:rPr>
          <w:rFonts w:ascii="Consolas" w:hAnsi="Consolas"/>
          <w:color w:val="1E1E1E"/>
          <w:sz w:val="16"/>
        </w:rPr>
        <w:t>CRITICAL HRA GAP ANALYSIS</w:t>
      </w:r>
      <w:r>
        <w:rPr>
          <w:rFonts w:ascii="Consolas" w:hAnsi="Consolas"/>
          <w:color w:val="1E1E1E"/>
          <w:sz w:val="16"/>
        </w:rPr>
        <w:br/>
        <w:t>├── Contract: {CONTRACT_NUMBER}</w:t>
      </w:r>
      <w:r>
        <w:rPr>
          <w:rFonts w:ascii="Consolas" w:hAnsi="Consolas"/>
          <w:color w:val="1E1E1E"/>
          <w:sz w:val="16"/>
        </w:rPr>
        <w:br/>
        <w:t>├── Supplier: {SVC_SUPPLIER_NAME}</w:t>
      </w:r>
      <w:r>
        <w:rPr>
          <w:rFonts w:ascii="Consolas" w:hAnsi="Consolas"/>
          <w:color w:val="1E1E1E"/>
          <w:sz w:val="16"/>
        </w:rPr>
        <w:br/>
        <w:t>├── Missing Fields: {MISSING_COUNT} of 34 ({MISSING_PCT}% incomplete)</w:t>
      </w:r>
      <w:r>
        <w:rPr>
          <w:rFonts w:ascii="Consolas" w:hAnsi="Consolas"/>
          <w:color w:val="1E1E1E"/>
          <w:sz w:val="16"/>
        </w:rPr>
        <w:br/>
        <w:t>│</w:t>
      </w:r>
      <w:r>
        <w:rPr>
          <w:rFonts w:ascii="Consolas" w:hAnsi="Consolas"/>
          <w:color w:val="1E1E1E"/>
          <w:sz w:val="16"/>
        </w:rPr>
        <w:br/>
        <w:t>├── What's Missing (by category)</w:t>
      </w:r>
      <w:r>
        <w:rPr>
          <w:rFonts w:ascii="Consolas" w:hAnsi="Consolas"/>
          <w:color w:val="1E1E1E"/>
          <w:sz w:val="16"/>
        </w:rPr>
        <w:br/>
        <w:t>│   ├── Personnel &amp; Access: {COUNT}/{TOTAL} missing</w:t>
      </w:r>
      <w:r>
        <w:rPr>
          <w:rFonts w:ascii="Consolas" w:hAnsi="Consolas"/>
          <w:color w:val="1E1E1E"/>
          <w:sz w:val="16"/>
        </w:rPr>
        <w:br/>
      </w:r>
      <w:r>
        <w:rPr>
          <w:rFonts w:ascii="Consolas" w:hAnsi="Consolas"/>
          <w:color w:val="1E1E1E"/>
          <w:sz w:val="16"/>
        </w:rPr>
        <w:lastRenderedPageBreak/>
        <w:t>│   ├── Work Location: {COUNT}/{TOTAL} missing</w:t>
      </w:r>
      <w:r>
        <w:rPr>
          <w:rFonts w:ascii="Consolas" w:hAnsi="Consolas"/>
          <w:color w:val="1E1E1E"/>
          <w:sz w:val="16"/>
        </w:rPr>
        <w:br/>
        <w:t>│   ├── Subcontractor: {COUNT}/{TOTAL} missing</w:t>
      </w:r>
      <w:r>
        <w:rPr>
          <w:rFonts w:ascii="Consolas" w:hAnsi="Consolas"/>
          <w:color w:val="1E1E1E"/>
          <w:sz w:val="16"/>
        </w:rPr>
        <w:br/>
        <w:t>│   ├── Foreign Exposure: {COUNT}/{TOTAL} missing</w:t>
      </w:r>
      <w:r>
        <w:rPr>
          <w:rFonts w:ascii="Consolas" w:hAnsi="Consolas"/>
          <w:color w:val="1E1E1E"/>
          <w:sz w:val="16"/>
        </w:rPr>
        <w:br/>
        <w:t>│   ├── Business Continuity: {COUNT}/{TOTAL} missing</w:t>
      </w:r>
      <w:r>
        <w:rPr>
          <w:rFonts w:ascii="Consolas" w:hAnsi="Consolas"/>
          <w:color w:val="1E1E1E"/>
          <w:sz w:val="16"/>
        </w:rPr>
        <w:br/>
        <w:t>│   ├── Data Access: {COUNT}/{TOTAL} missing</w:t>
      </w:r>
      <w:r>
        <w:rPr>
          <w:rFonts w:ascii="Consolas" w:hAnsi="Consolas"/>
          <w:color w:val="1E1E1E"/>
          <w:sz w:val="16"/>
        </w:rPr>
        <w:br/>
        <w:t>│   ├── Physical &amp; Environmental: {COUNT}/{TOTAL} missing</w:t>
      </w:r>
      <w:r>
        <w:rPr>
          <w:rFonts w:ascii="Consolas" w:hAnsi="Consolas"/>
          <w:color w:val="1E1E1E"/>
          <w:sz w:val="16"/>
        </w:rPr>
        <w:br/>
        <w:t>│   └── Technology &amp; Network: {COUNT}/{TOTAL} missing</w:t>
      </w:r>
      <w:r>
        <w:rPr>
          <w:rFonts w:ascii="Consolas" w:hAnsi="Consolas"/>
          <w:color w:val="1E1E1E"/>
          <w:sz w:val="16"/>
        </w:rPr>
        <w:br/>
        <w:t>│</w:t>
      </w:r>
      <w:r>
        <w:rPr>
          <w:rFonts w:ascii="Consolas" w:hAnsi="Consolas"/>
          <w:color w:val="1E1E1E"/>
          <w:sz w:val="16"/>
        </w:rPr>
        <w:br/>
        <w:t>├── Risk Context</w:t>
      </w:r>
      <w:r>
        <w:rPr>
          <w:rFonts w:ascii="Consolas" w:hAnsi="Consolas"/>
          <w:color w:val="1E1E1E"/>
          <w:sz w:val="16"/>
        </w:rPr>
        <w:br/>
        <w:t>│   ├── Contract Value: ${COMMITMENT_AMOUNT + NONCOMMITMENT_AMOUNT}</w:t>
      </w:r>
      <w:r>
        <w:rPr>
          <w:rFonts w:ascii="Consolas" w:hAnsi="Consolas"/>
          <w:color w:val="1E1E1E"/>
          <w:sz w:val="16"/>
        </w:rPr>
        <w:br/>
        <w:t>│   ├── Unquantified Risk Categories: {COUNT} of 7 categories have zero data</w:t>
      </w:r>
      <w:r>
        <w:rPr>
          <w:rFonts w:ascii="Consolas" w:hAnsi="Consolas"/>
          <w:color w:val="1E1E1E"/>
          <w:sz w:val="16"/>
        </w:rPr>
        <w:br/>
        <w:t>│   ├── Contract Age: {MONTHS since inception}</w:t>
      </w:r>
      <w:r>
        <w:rPr>
          <w:rFonts w:ascii="Consolas" w:hAnsi="Consolas"/>
          <w:color w:val="1E1E1E"/>
          <w:sz w:val="16"/>
        </w:rPr>
        <w:br/>
        <w:t>│   └── Compliance Severity: CRITICAL — majority of risk assessment fields are blank</w:t>
      </w:r>
      <w:r>
        <w:rPr>
          <w:rFonts w:ascii="Consolas" w:hAnsi="Consolas"/>
          <w:color w:val="1E1E1E"/>
          <w:sz w:val="16"/>
        </w:rPr>
        <w:br/>
        <w:t>│</w:t>
      </w:r>
      <w:r>
        <w:rPr>
          <w:rFonts w:ascii="Consolas" w:hAnsi="Consolas"/>
          <w:color w:val="1E1E1E"/>
          <w:sz w:val="16"/>
        </w:rPr>
        <w:br/>
        <w:t>├── Likely Root Cause</w:t>
      </w:r>
      <w:r>
        <w:rPr>
          <w:rFonts w:ascii="Consolas" w:hAnsi="Consolas"/>
          <w:color w:val="1E1E1E"/>
          <w:sz w:val="16"/>
        </w:rPr>
        <w:br/>
        <w:t>│   └── HRA never completed during initial contract onboarding or data not migrated from legacy system</w:t>
      </w:r>
      <w:r>
        <w:rPr>
          <w:rFonts w:ascii="Consolas" w:hAnsi="Consolas"/>
          <w:color w:val="1E1E1E"/>
          <w:sz w:val="16"/>
        </w:rPr>
        <w:br/>
        <w:t>│</w:t>
      </w:r>
      <w:r>
        <w:rPr>
          <w:rFonts w:ascii="Consolas" w:hAnsi="Consolas"/>
          <w:color w:val="1E1E1E"/>
          <w:sz w:val="16"/>
        </w:rPr>
        <w:br/>
        <w:t>├── Benchmarks</w:t>
      </w:r>
      <w:r>
        <w:rPr>
          <w:rFonts w:ascii="Consolas" w:hAnsi="Consolas"/>
          <w:color w:val="1E1E1E"/>
          <w:sz w:val="16"/>
        </w:rPr>
        <w:br/>
        <w:t xml:space="preserve">│   ├── </w:t>
      </w:r>
      <w:commentRangeStart w:id="5"/>
      <w:r>
        <w:rPr>
          <w:rFonts w:ascii="Consolas" w:hAnsi="Consolas"/>
          <w:color w:val="1E1E1E"/>
          <w:sz w:val="16"/>
        </w:rPr>
        <w:t>Avg HRA Completion Rate (your portfolio): {AVG_PCT}%</w:t>
      </w:r>
      <w:r>
        <w:rPr>
          <w:rFonts w:ascii="Consolas" w:hAnsi="Consolas"/>
          <w:color w:val="1E1E1E"/>
          <w:sz w:val="16"/>
        </w:rPr>
        <w:br/>
        <w:t>│   ├── This Contract: {COMPLETION_PCT}%</w:t>
      </w:r>
      <w:r>
        <w:rPr>
          <w:rFonts w:ascii="Consolas" w:hAnsi="Consolas"/>
          <w:color w:val="1E1E1E"/>
          <w:sz w:val="16"/>
        </w:rPr>
        <w:br/>
        <w:t>│   └── Gap vs. Portfolio Avg: -{DELTA}%</w:t>
      </w:r>
      <w:commentRangeEnd w:id="5"/>
      <w:r w:rsidR="00FA7A23">
        <w:rPr>
          <w:rStyle w:val="CommentReference"/>
          <w:sz w:val="20"/>
          <w:szCs w:val="22"/>
        </w:rPr>
        <w:commentReference w:id="5"/>
      </w:r>
    </w:p>
    <w:p w14:paraId="0118C1F1" w14:textId="77777777" w:rsidR="003A28BB" w:rsidRDefault="00C953C4">
      <w:r>
        <w:rPr>
          <w:b/>
        </w:rPr>
        <w:t>Steps:</w:t>
      </w:r>
    </w:p>
    <w:tbl>
      <w:tblPr>
        <w:tblStyle w:val="TableGrid"/>
        <w:tblW w:w="0" w:type="auto"/>
        <w:tblLook w:val="04A0" w:firstRow="1" w:lastRow="0" w:firstColumn="1" w:lastColumn="0" w:noHBand="0" w:noVBand="1"/>
      </w:tblPr>
      <w:tblGrid>
        <w:gridCol w:w="2006"/>
        <w:gridCol w:w="2097"/>
        <w:gridCol w:w="2081"/>
        <w:gridCol w:w="2446"/>
      </w:tblGrid>
      <w:tr w:rsidR="003A28BB" w14:paraId="73701489" w14:textId="77777777">
        <w:tc>
          <w:tcPr>
            <w:tcW w:w="2160" w:type="dxa"/>
            <w:shd w:val="clear" w:color="auto" w:fill="1F4E79"/>
          </w:tcPr>
          <w:p w14:paraId="2DD4F17A" w14:textId="77777777" w:rsidR="003A28BB" w:rsidRDefault="00C953C4">
            <w:r>
              <w:rPr>
                <w:b/>
                <w:color w:val="FFFFFF"/>
                <w:sz w:val="18"/>
              </w:rPr>
              <w:t>Seq</w:t>
            </w:r>
          </w:p>
        </w:tc>
        <w:tc>
          <w:tcPr>
            <w:tcW w:w="2160" w:type="dxa"/>
            <w:shd w:val="clear" w:color="auto" w:fill="1F4E79"/>
          </w:tcPr>
          <w:p w14:paraId="5D408E44" w14:textId="77777777" w:rsidR="003A28BB" w:rsidRDefault="00C953C4">
            <w:r>
              <w:rPr>
                <w:b/>
                <w:color w:val="FFFFFF"/>
                <w:sz w:val="18"/>
              </w:rPr>
              <w:t>Action</w:t>
            </w:r>
          </w:p>
        </w:tc>
        <w:tc>
          <w:tcPr>
            <w:tcW w:w="2160" w:type="dxa"/>
            <w:shd w:val="clear" w:color="auto" w:fill="1F4E79"/>
          </w:tcPr>
          <w:p w14:paraId="109EADD8" w14:textId="77777777" w:rsidR="003A28BB" w:rsidRDefault="00C953C4">
            <w:r>
              <w:rPr>
                <w:b/>
                <w:color w:val="FFFFFF"/>
                <w:sz w:val="18"/>
              </w:rPr>
              <w:t>Where</w:t>
            </w:r>
          </w:p>
        </w:tc>
        <w:tc>
          <w:tcPr>
            <w:tcW w:w="2160" w:type="dxa"/>
            <w:shd w:val="clear" w:color="auto" w:fill="1F4E79"/>
          </w:tcPr>
          <w:p w14:paraId="327FFF40" w14:textId="77777777" w:rsidR="003A28BB" w:rsidRDefault="00C953C4">
            <w:r>
              <w:rPr>
                <w:b/>
                <w:color w:val="FFFFFF"/>
                <w:sz w:val="18"/>
              </w:rPr>
              <w:t>Detail</w:t>
            </w:r>
          </w:p>
        </w:tc>
      </w:tr>
      <w:tr w:rsidR="003A28BB" w14:paraId="3BE703BD" w14:textId="77777777">
        <w:tc>
          <w:tcPr>
            <w:tcW w:w="2160" w:type="dxa"/>
          </w:tcPr>
          <w:p w14:paraId="2DD0C741" w14:textId="77777777" w:rsidR="003A28BB" w:rsidRDefault="00C953C4">
            <w:r>
              <w:rPr>
                <w:sz w:val="18"/>
              </w:rPr>
              <w:t>1</w:t>
            </w:r>
          </w:p>
        </w:tc>
        <w:tc>
          <w:tcPr>
            <w:tcW w:w="2160" w:type="dxa"/>
          </w:tcPr>
          <w:p w14:paraId="3D78C947" w14:textId="77777777" w:rsidR="003A28BB" w:rsidRDefault="00C953C4">
            <w:r>
              <w:rPr>
                <w:sz w:val="18"/>
              </w:rPr>
              <w:t>Escalate to contract owner for immediate remediation</w:t>
            </w:r>
          </w:p>
        </w:tc>
        <w:tc>
          <w:tcPr>
            <w:tcW w:w="2160" w:type="dxa"/>
          </w:tcPr>
          <w:p w14:paraId="5DCE7944" w14:textId="77777777" w:rsidR="003A28BB" w:rsidRDefault="00C953C4">
            <w:r>
              <w:rPr>
                <w:sz w:val="18"/>
              </w:rPr>
              <w:t>Manual — Email/Meeting</w:t>
            </w:r>
          </w:p>
        </w:tc>
        <w:tc>
          <w:tcPr>
            <w:tcW w:w="2160" w:type="dxa"/>
          </w:tcPr>
          <w:p w14:paraId="550F02B0" w14:textId="77777777" w:rsidR="003A28BB" w:rsidRDefault="00C953C4">
            <w:r w:rsidRPr="00AE3FA7">
              <w:rPr>
                <w:sz w:val="18"/>
                <w:highlight w:val="red"/>
              </w:rPr>
              <w:t>Notify {CONTRACT_OWNER_ATTUID} that contract {CONTRACT_NUMBER} has {MISSING_COUNT} of 34 HRA fields blank — compliance exposure on ${CONTRACT_VALUE}</w:t>
            </w:r>
          </w:p>
        </w:tc>
      </w:tr>
      <w:tr w:rsidR="003A28BB" w14:paraId="6289734E" w14:textId="77777777">
        <w:tc>
          <w:tcPr>
            <w:tcW w:w="2160" w:type="dxa"/>
            <w:shd w:val="clear" w:color="auto" w:fill="E8F0FE"/>
          </w:tcPr>
          <w:p w14:paraId="28872F6C" w14:textId="77777777" w:rsidR="003A28BB" w:rsidRDefault="00C953C4">
            <w:r>
              <w:rPr>
                <w:sz w:val="18"/>
              </w:rPr>
              <w:t>2</w:t>
            </w:r>
          </w:p>
        </w:tc>
        <w:tc>
          <w:tcPr>
            <w:tcW w:w="2160" w:type="dxa"/>
            <w:shd w:val="clear" w:color="auto" w:fill="E8F0FE"/>
          </w:tcPr>
          <w:p w14:paraId="6532F9D4" w14:textId="77777777" w:rsidR="003A28BB" w:rsidRDefault="00C953C4">
            <w:r>
              <w:rPr>
                <w:sz w:val="18"/>
              </w:rPr>
              <w:t>Schedule full HRA re-completion session</w:t>
            </w:r>
          </w:p>
        </w:tc>
        <w:tc>
          <w:tcPr>
            <w:tcW w:w="2160" w:type="dxa"/>
            <w:shd w:val="clear" w:color="auto" w:fill="E8F0FE"/>
          </w:tcPr>
          <w:p w14:paraId="6FA731AC" w14:textId="77777777" w:rsidR="003A28BB" w:rsidRDefault="00C953C4">
            <w:r>
              <w:rPr>
                <w:sz w:val="18"/>
              </w:rPr>
              <w:t>External — HRA portal</w:t>
            </w:r>
          </w:p>
        </w:tc>
        <w:tc>
          <w:tcPr>
            <w:tcW w:w="2160" w:type="dxa"/>
            <w:shd w:val="clear" w:color="auto" w:fill="E8F0FE"/>
          </w:tcPr>
          <w:p w14:paraId="7C2996C1" w14:textId="77777777" w:rsidR="003A28BB" w:rsidRDefault="00C953C4">
            <w:r w:rsidRPr="00AE3FA7">
              <w:rPr>
                <w:sz w:val="18"/>
                <w:highlight w:val="darkGray"/>
              </w:rPr>
              <w:t>Block 2-3 hours for complete HRA assessment with supplier and contract owner</w:t>
            </w:r>
          </w:p>
        </w:tc>
      </w:tr>
      <w:tr w:rsidR="003A28BB" w14:paraId="4B451222" w14:textId="77777777">
        <w:tc>
          <w:tcPr>
            <w:tcW w:w="2160" w:type="dxa"/>
          </w:tcPr>
          <w:p w14:paraId="4E1967A7" w14:textId="77777777" w:rsidR="003A28BB" w:rsidRPr="001C6C1F" w:rsidRDefault="00C953C4">
            <w:r w:rsidRPr="001C6C1F">
              <w:rPr>
                <w:sz w:val="18"/>
              </w:rPr>
              <w:t>3</w:t>
            </w:r>
          </w:p>
        </w:tc>
        <w:tc>
          <w:tcPr>
            <w:tcW w:w="2160" w:type="dxa"/>
          </w:tcPr>
          <w:p w14:paraId="3FAA5639" w14:textId="77777777" w:rsidR="003A28BB" w:rsidRPr="001C6C1F" w:rsidRDefault="00C953C4">
            <w:r w:rsidRPr="001C6C1F">
              <w:rPr>
                <w:sz w:val="18"/>
              </w:rPr>
              <w:t>Assess unquantified risk exposure</w:t>
            </w:r>
          </w:p>
        </w:tc>
        <w:tc>
          <w:tcPr>
            <w:tcW w:w="2160" w:type="dxa"/>
          </w:tcPr>
          <w:p w14:paraId="04BA9969" w14:textId="77777777" w:rsidR="003A28BB" w:rsidRPr="001C6C1F" w:rsidRDefault="00C953C4">
            <w:r w:rsidRPr="001C6C1F">
              <w:rPr>
                <w:sz w:val="18"/>
              </w:rPr>
              <w:t>Manual</w:t>
            </w:r>
          </w:p>
        </w:tc>
        <w:tc>
          <w:tcPr>
            <w:tcW w:w="2160" w:type="dxa"/>
          </w:tcPr>
          <w:p w14:paraId="059BF650" w14:textId="77777777" w:rsidR="003A28BB" w:rsidRDefault="00C953C4">
            <w:r w:rsidRPr="001C6C1F">
              <w:rPr>
                <w:sz w:val="18"/>
                <w:highlight w:val="red"/>
              </w:rPr>
              <w:t>For categories with zero data (e.g., Data Access, Network), assume worst-case risk until assessed</w:t>
            </w:r>
          </w:p>
        </w:tc>
      </w:tr>
      <w:tr w:rsidR="003A28BB" w14:paraId="41F04E46" w14:textId="77777777">
        <w:tc>
          <w:tcPr>
            <w:tcW w:w="2160" w:type="dxa"/>
            <w:shd w:val="clear" w:color="auto" w:fill="E8F0FE"/>
          </w:tcPr>
          <w:p w14:paraId="33D58F99" w14:textId="77777777" w:rsidR="003A28BB" w:rsidRDefault="00C953C4">
            <w:r>
              <w:rPr>
                <w:sz w:val="18"/>
              </w:rPr>
              <w:t>4</w:t>
            </w:r>
          </w:p>
        </w:tc>
        <w:tc>
          <w:tcPr>
            <w:tcW w:w="2160" w:type="dxa"/>
            <w:shd w:val="clear" w:color="auto" w:fill="E8F0FE"/>
          </w:tcPr>
          <w:p w14:paraId="22F2B3FB" w14:textId="77777777" w:rsidR="003A28BB" w:rsidRDefault="00C953C4">
            <w:commentRangeStart w:id="6"/>
            <w:r>
              <w:rPr>
                <w:sz w:val="18"/>
              </w:rPr>
              <w:t>Consider contract hold for non-compliance</w:t>
            </w:r>
            <w:commentRangeEnd w:id="6"/>
            <w:r w:rsidR="00B01B77">
              <w:rPr>
                <w:rStyle w:val="CommentReference"/>
                <w:sz w:val="20"/>
                <w:szCs w:val="22"/>
              </w:rPr>
              <w:commentReference w:id="6"/>
            </w:r>
          </w:p>
        </w:tc>
        <w:tc>
          <w:tcPr>
            <w:tcW w:w="2160" w:type="dxa"/>
            <w:shd w:val="clear" w:color="auto" w:fill="E8F0FE"/>
          </w:tcPr>
          <w:p w14:paraId="53EF5E07" w14:textId="77777777" w:rsidR="003A28BB" w:rsidRDefault="00C953C4">
            <w:r>
              <w:rPr>
                <w:sz w:val="18"/>
              </w:rPr>
              <w:t>Manual + External</w:t>
            </w:r>
          </w:p>
        </w:tc>
        <w:tc>
          <w:tcPr>
            <w:tcW w:w="2160" w:type="dxa"/>
            <w:shd w:val="clear" w:color="auto" w:fill="E8F0FE"/>
          </w:tcPr>
          <w:p w14:paraId="20F71513" w14:textId="77777777" w:rsidR="003A28BB" w:rsidRPr="001C6C1F" w:rsidRDefault="00C953C4">
            <w:pPr>
              <w:rPr>
                <w:highlight w:val="red"/>
              </w:rPr>
            </w:pPr>
            <w:r w:rsidRPr="001C6C1F">
              <w:rPr>
                <w:sz w:val="18"/>
                <w:highlight w:val="red"/>
              </w:rPr>
              <w:t>If HRA not completed within 30 days, recommend pausing contract renewal or new PO issuance</w:t>
            </w:r>
          </w:p>
        </w:tc>
      </w:tr>
      <w:tr w:rsidR="003A28BB" w14:paraId="6A53EFBB" w14:textId="77777777">
        <w:tc>
          <w:tcPr>
            <w:tcW w:w="2160" w:type="dxa"/>
          </w:tcPr>
          <w:p w14:paraId="3AF79B23" w14:textId="77777777" w:rsidR="003A28BB" w:rsidRDefault="00C953C4">
            <w:r>
              <w:rPr>
                <w:sz w:val="18"/>
              </w:rPr>
              <w:t>5</w:t>
            </w:r>
          </w:p>
        </w:tc>
        <w:tc>
          <w:tcPr>
            <w:tcW w:w="2160" w:type="dxa"/>
          </w:tcPr>
          <w:p w14:paraId="48076109" w14:textId="77777777" w:rsidR="003A28BB" w:rsidRDefault="00C953C4">
            <w:r>
              <w:rPr>
                <w:sz w:val="18"/>
              </w:rPr>
              <w:t>Validate completion</w:t>
            </w:r>
          </w:p>
        </w:tc>
        <w:tc>
          <w:tcPr>
            <w:tcW w:w="2160" w:type="dxa"/>
          </w:tcPr>
          <w:p w14:paraId="5E226F82" w14:textId="77777777" w:rsidR="003A28BB" w:rsidRDefault="00C953C4">
            <w:r>
              <w:rPr>
                <w:sz w:val="18"/>
              </w:rPr>
              <w:t>In-platform</w:t>
            </w:r>
          </w:p>
        </w:tc>
        <w:tc>
          <w:tcPr>
            <w:tcW w:w="2160" w:type="dxa"/>
          </w:tcPr>
          <w:p w14:paraId="6A1CB4E0" w14:textId="77777777" w:rsidR="003A28BB" w:rsidRPr="001C6C1F" w:rsidRDefault="00C953C4">
            <w:pPr>
              <w:rPr>
                <w:highlight w:val="red"/>
              </w:rPr>
            </w:pPr>
            <w:r w:rsidRPr="001C6C1F">
              <w:rPr>
                <w:sz w:val="18"/>
                <w:highlight w:val="red"/>
              </w:rPr>
              <w:t>Confirm all 34 fields populated; verify MISSING_COUNT = 0</w:t>
            </w:r>
          </w:p>
        </w:tc>
      </w:tr>
    </w:tbl>
    <w:p w14:paraId="3120CA87" w14:textId="77777777" w:rsidR="003A28BB" w:rsidRDefault="003A28BB"/>
    <w:p w14:paraId="52065E9B" w14:textId="77777777" w:rsidR="003A28BB" w:rsidRDefault="00C953C4">
      <w:r>
        <w:rPr>
          <w:b/>
        </w:rPr>
        <w:t>Impact Estimate:</w:t>
      </w:r>
    </w:p>
    <w:p w14:paraId="596837AC" w14:textId="77777777" w:rsidR="003A28BB" w:rsidRDefault="00C953C4">
      <w:r>
        <w:rPr>
          <w:rFonts w:ascii="Consolas" w:hAnsi="Consolas"/>
          <w:color w:val="B41E1E"/>
          <w:sz w:val="18"/>
        </w:rPr>
        <w:t>UNQUANTIFIED_RISK_EXPOSURE = CONTRACT_VALUE (entire contract operating without proper risk assessment)</w:t>
      </w:r>
    </w:p>
    <w:p w14:paraId="0E2CB9BF" w14:textId="77777777" w:rsidR="003A28BB" w:rsidRDefault="00C953C4">
      <w:r>
        <w:rPr>
          <w:rFonts w:ascii="Consolas" w:hAnsi="Consolas"/>
          <w:color w:val="B41E1E"/>
          <w:sz w:val="18"/>
        </w:rPr>
        <w:t>COMPLIANCE_SEVERITY = CRITICAL</w:t>
      </w:r>
    </w:p>
    <w:p w14:paraId="64DE9C51" w14:textId="77777777" w:rsidR="003A28BB" w:rsidRDefault="00C953C4">
      <w:commentRangeStart w:id="7"/>
      <w:r>
        <w:rPr>
          <w:b/>
        </w:rPr>
        <w:lastRenderedPageBreak/>
        <w:t>Escalation Rule:</w:t>
      </w:r>
      <w:r>
        <w:t xml:space="preserve"> If missing_count &gt; 15 and contract value &gt; $500K, auto-escalate to compliance director. If unactioned for 30 days, flag for audit</w:t>
      </w:r>
      <w:commentRangeEnd w:id="7"/>
      <w:r w:rsidR="00C9179E">
        <w:rPr>
          <w:rStyle w:val="CommentReference"/>
          <w:sz w:val="20"/>
          <w:szCs w:val="22"/>
        </w:rPr>
        <w:commentReference w:id="7"/>
      </w:r>
      <w:r>
        <w:t>.</w:t>
      </w:r>
    </w:p>
    <w:p w14:paraId="4B1FB7A7" w14:textId="77777777" w:rsidR="003A28BB" w:rsidRDefault="00C953C4">
      <w:pPr>
        <w:pStyle w:val="Heading2"/>
      </w:pPr>
      <w:r>
        <w:t>Alert 14 — Increased Supplier Default Risk (Probability of Default)</w:t>
      </w:r>
    </w:p>
    <w:p w14:paraId="1AD54E8C" w14:textId="77777777" w:rsidR="003A28BB" w:rsidRDefault="00C953C4">
      <w:r>
        <w:rPr>
          <w:b/>
        </w:rPr>
        <w:t>Alert ID:</w:t>
      </w:r>
      <w:r>
        <w:t xml:space="preserve"> Alert-14 | </w:t>
      </w:r>
      <w:r>
        <w:rPr>
          <w:b/>
        </w:rPr>
        <w:t>Level:</w:t>
      </w:r>
      <w:r>
        <w:t xml:space="preserve"> HIGH | </w:t>
      </w:r>
      <w:r>
        <w:rPr>
          <w:b/>
        </w:rPr>
        <w:t>Category:</w:t>
      </w:r>
      <w:r>
        <w:t xml:space="preserve"> Supplier Risk &amp; Compliance</w:t>
      </w:r>
    </w:p>
    <w:p w14:paraId="04331247" w14:textId="77777777" w:rsidR="003A28BB" w:rsidRDefault="00C953C4">
      <w:pPr>
        <w:pStyle w:val="Heading3"/>
      </w:pPr>
      <w:r>
        <w:t>Recommendation 1: Reduce Supplier Dependency</w:t>
      </w:r>
    </w:p>
    <w:p w14:paraId="3650D0DC" w14:textId="77777777" w:rsidR="003A28BB" w:rsidRDefault="00C953C4">
      <w:r>
        <w:rPr>
          <w:b/>
        </w:rPr>
        <w:t>Trigger:</w:t>
      </w:r>
      <w:r>
        <w:t xml:space="preserve"> Always — fires for every HIGH-alert supplier </w:t>
      </w:r>
      <w:commentRangeStart w:id="8"/>
      <w:r>
        <w:t>(PD_NORMALIZED ≥ 0.70)</w:t>
      </w:r>
      <w:commentRangeEnd w:id="8"/>
      <w:r w:rsidR="00582001">
        <w:rPr>
          <w:rStyle w:val="CommentReference"/>
          <w:sz w:val="20"/>
          <w:szCs w:val="22"/>
        </w:rPr>
        <w:commentReference w:id="8"/>
      </w:r>
    </w:p>
    <w:p w14:paraId="5569620F" w14:textId="77777777" w:rsidR="003A28BB" w:rsidRDefault="00C953C4">
      <w:r>
        <w:rPr>
          <w:b/>
        </w:rPr>
        <w:t>Embedded Analytics:</w:t>
      </w:r>
    </w:p>
    <w:p w14:paraId="46E3C6FF" w14:textId="77777777" w:rsidR="003A28BB" w:rsidRDefault="00C953C4">
      <w:pPr>
        <w:shd w:val="clear" w:color="auto" w:fill="F2F2F2"/>
        <w:spacing w:before="80" w:after="80"/>
        <w:ind w:left="432"/>
      </w:pPr>
      <w:r>
        <w:rPr>
          <w:rFonts w:ascii="Consolas" w:hAnsi="Consolas"/>
          <w:color w:val="1E1E1E"/>
          <w:sz w:val="16"/>
        </w:rPr>
        <w:t>DEFAULT RISK PROFILE</w:t>
      </w:r>
      <w:r>
        <w:rPr>
          <w:rFonts w:ascii="Consolas" w:hAnsi="Consolas"/>
          <w:color w:val="1E1E1E"/>
          <w:sz w:val="16"/>
        </w:rPr>
        <w:br/>
        <w:t>├── Supplier: {SUPPLIER_NAME}</w:t>
      </w:r>
      <w:r>
        <w:rPr>
          <w:rFonts w:ascii="Consolas" w:hAnsi="Consolas"/>
          <w:color w:val="1E1E1E"/>
          <w:sz w:val="16"/>
        </w:rPr>
        <w:br/>
        <w:t>├── RRID: {RRID}</w:t>
      </w:r>
      <w:r>
        <w:rPr>
          <w:rFonts w:ascii="Consolas" w:hAnsi="Consolas"/>
          <w:color w:val="1E1E1E"/>
          <w:sz w:val="16"/>
        </w:rPr>
        <w:br/>
        <w:t>├── Current PD: {PD_PCT}% — Period: {LR_ID}</w:t>
      </w:r>
      <w:r>
        <w:rPr>
          <w:rFonts w:ascii="Consolas" w:hAnsi="Consolas"/>
          <w:color w:val="1E1E1E"/>
          <w:sz w:val="16"/>
        </w:rPr>
        <w:br/>
        <w:t>├── Alert Level: HIGH (PD ≥ 70%)</w:t>
      </w:r>
      <w:r>
        <w:rPr>
          <w:rFonts w:ascii="Consolas" w:hAnsi="Consolas"/>
          <w:color w:val="1E1E1E"/>
          <w:sz w:val="16"/>
        </w:rPr>
        <w:br/>
        <w:t>│</w:t>
      </w:r>
      <w:r>
        <w:rPr>
          <w:rFonts w:ascii="Consolas" w:hAnsi="Consolas"/>
          <w:color w:val="1E1E1E"/>
          <w:sz w:val="16"/>
        </w:rPr>
        <w:br/>
        <w:t>├── PD Trend</w:t>
      </w:r>
      <w:r>
        <w:rPr>
          <w:rFonts w:ascii="Consolas" w:hAnsi="Consolas"/>
          <w:color w:val="1E1E1E"/>
          <w:sz w:val="16"/>
        </w:rPr>
        <w:br/>
        <w:t>│   ├── Current: {PD_CURRENT}%</w:t>
      </w:r>
      <w:r>
        <w:rPr>
          <w:rFonts w:ascii="Consolas" w:hAnsi="Consolas"/>
          <w:color w:val="1E1E1E"/>
          <w:sz w:val="16"/>
        </w:rPr>
        <w:br/>
        <w:t>│   ├── Prior Period: {PD_PREV}% — Change: {DELTA}pp</w:t>
      </w:r>
      <w:r>
        <w:rPr>
          <w:rFonts w:ascii="Consolas" w:hAnsi="Consolas"/>
          <w:color w:val="1E1E1E"/>
          <w:sz w:val="16"/>
        </w:rPr>
        <w:br/>
        <w:t>│   ├── Year Ago: {PD_YOY}%</w:t>
      </w:r>
      <w:r>
        <w:rPr>
          <w:rFonts w:ascii="Consolas" w:hAnsi="Consolas"/>
          <w:color w:val="1E1E1E"/>
          <w:sz w:val="16"/>
        </w:rPr>
        <w:br/>
        <w:t>│   ├── Trend Direction: {INCREASING / DECREASING / STABLE}</w:t>
      </w:r>
      <w:r>
        <w:rPr>
          <w:rFonts w:ascii="Consolas" w:hAnsi="Consolas"/>
          <w:color w:val="1E1E1E"/>
          <w:sz w:val="16"/>
        </w:rPr>
        <w:br/>
        <w:t>│   └── Trend Severity: {sharp spike ≥30pp / notable shift ≥15pp / moderate ≥5pp}</w:t>
      </w:r>
      <w:r>
        <w:rPr>
          <w:rFonts w:ascii="Consolas" w:hAnsi="Consolas"/>
          <w:color w:val="1E1E1E"/>
          <w:sz w:val="16"/>
        </w:rPr>
        <w:br/>
        <w:t>│</w:t>
      </w:r>
      <w:r>
        <w:rPr>
          <w:rFonts w:ascii="Consolas" w:hAnsi="Consolas"/>
          <w:color w:val="1E1E1E"/>
          <w:sz w:val="16"/>
        </w:rPr>
        <w:br/>
        <w:t>├── Supporting Indicators</w:t>
      </w:r>
      <w:r>
        <w:rPr>
          <w:rFonts w:ascii="Consolas" w:hAnsi="Consolas"/>
          <w:color w:val="1E1E1E"/>
          <w:sz w:val="16"/>
        </w:rPr>
        <w:br/>
        <w:t>│   ├── Liquidity: {WEAK/AVERAGE/STRONG} — {consistently weak / recently deteriorated / variable}</w:t>
      </w:r>
      <w:r>
        <w:rPr>
          <w:rFonts w:ascii="Consolas" w:hAnsi="Consolas"/>
          <w:color w:val="1E1E1E"/>
          <w:sz w:val="16"/>
        </w:rPr>
        <w:br/>
        <w:t>│   ├── Earnings Performance: {WEAK/AVERAGE/STRONG} — {pattern}</w:t>
      </w:r>
      <w:r>
        <w:rPr>
          <w:rFonts w:ascii="Consolas" w:hAnsi="Consolas"/>
          <w:color w:val="1E1E1E"/>
          <w:sz w:val="16"/>
        </w:rPr>
        <w:br/>
        <w:t>│   ├── Leverage: {WEAK/AVERAGE/STRONG} — {pattern}</w:t>
      </w:r>
      <w:r>
        <w:rPr>
          <w:rFonts w:ascii="Consolas" w:hAnsi="Consolas"/>
          <w:color w:val="1E1E1E"/>
          <w:sz w:val="16"/>
        </w:rPr>
        <w:br/>
        <w:t>│   └── FHR (from Alert-12): {FHR_SCORE} ({RISK_CATEGORY})</w:t>
      </w:r>
      <w:r>
        <w:rPr>
          <w:rFonts w:ascii="Consolas" w:hAnsi="Consolas"/>
          <w:color w:val="1E1E1E"/>
          <w:sz w:val="16"/>
        </w:rPr>
        <w:br/>
        <w:t>│</w:t>
      </w:r>
      <w:r>
        <w:rPr>
          <w:rFonts w:ascii="Consolas" w:hAnsi="Consolas"/>
          <w:color w:val="1E1E1E"/>
          <w:sz w:val="16"/>
        </w:rPr>
        <w:br/>
        <w:t>├── AT&amp;T Exposure</w:t>
      </w:r>
      <w:r>
        <w:rPr>
          <w:rFonts w:ascii="Consolas" w:hAnsi="Consolas"/>
          <w:color w:val="1E1E1E"/>
          <w:sz w:val="16"/>
        </w:rPr>
        <w:br/>
        <w:t>│   ├── # Active Contracts: {CONTRACT_COUNT}</w:t>
      </w:r>
      <w:r>
        <w:rPr>
          <w:rFonts w:ascii="Consolas" w:hAnsi="Consolas"/>
          <w:color w:val="1E1E1E"/>
          <w:sz w:val="16"/>
        </w:rPr>
        <w:br/>
        <w:t>│   ├── Total Contract Value: ${TOTAL_CONTRACT_VALUE}</w:t>
      </w:r>
      <w:r>
        <w:rPr>
          <w:rFonts w:ascii="Consolas" w:hAnsi="Consolas"/>
          <w:color w:val="1E1E1E"/>
          <w:sz w:val="16"/>
        </w:rPr>
        <w:br/>
        <w:t>│   ├── Total Annual Spend: ${ANNUAL_SPEND}</w:t>
      </w:r>
      <w:r>
        <w:rPr>
          <w:rFonts w:ascii="Consolas" w:hAnsi="Consolas"/>
          <w:color w:val="1E1E1E"/>
          <w:sz w:val="16"/>
        </w:rPr>
        <w:br/>
        <w:t>│   ├── Critical Contracts (no alternate supplier): {LIST}</w:t>
      </w:r>
      <w:r>
        <w:rPr>
          <w:rFonts w:ascii="Consolas" w:hAnsi="Consolas"/>
          <w:color w:val="1E1E1E"/>
          <w:sz w:val="16"/>
        </w:rPr>
        <w:br/>
        <w:t>│   └── Upcoming Renewals: {LIST with dates}</w:t>
      </w:r>
      <w:r>
        <w:rPr>
          <w:rFonts w:ascii="Consolas" w:hAnsi="Consolas"/>
          <w:color w:val="1E1E1E"/>
          <w:sz w:val="16"/>
        </w:rPr>
        <w:br/>
        <w:t>│</w:t>
      </w:r>
      <w:r>
        <w:rPr>
          <w:rFonts w:ascii="Consolas" w:hAnsi="Consolas"/>
          <w:color w:val="1E1E1E"/>
          <w:sz w:val="16"/>
        </w:rPr>
        <w:br/>
        <w:t>├── Alternative Supplier Readiness</w:t>
      </w:r>
      <w:r>
        <w:rPr>
          <w:rFonts w:ascii="Consolas" w:hAnsi="Consolas"/>
          <w:color w:val="1E1E1E"/>
          <w:sz w:val="16"/>
        </w:rPr>
        <w:br/>
        <w:t>│   ├── Qualified Alternatives Available: {COUNT}</w:t>
      </w:r>
      <w:r>
        <w:rPr>
          <w:rFonts w:ascii="Consolas" w:hAnsi="Consolas"/>
          <w:color w:val="1E1E1E"/>
          <w:sz w:val="16"/>
        </w:rPr>
        <w:br/>
        <w:t>│   │   ├── {ALT_1}: FHR = {FHR_1}, PD = {PD_1}%, Price: ${PRICE_1} — Qualified: {YES/NO}</w:t>
      </w:r>
      <w:r>
        <w:rPr>
          <w:rFonts w:ascii="Consolas" w:hAnsi="Consolas"/>
          <w:color w:val="1E1E1E"/>
          <w:sz w:val="16"/>
        </w:rPr>
        <w:br/>
        <w:t>│   │   └── {ALT_2}: FHR = {FHR_2}, PD = {PD_2}%, Price: ${PRICE_2} — Qualified: {YES/NO}</w:t>
      </w:r>
      <w:r>
        <w:rPr>
          <w:rFonts w:ascii="Consolas" w:hAnsi="Consolas"/>
          <w:color w:val="1E1E1E"/>
          <w:sz w:val="16"/>
        </w:rPr>
        <w:br/>
        <w:t>│   ├── Categories with No Alternative: {LIST — highest risk}</w:t>
      </w:r>
      <w:r>
        <w:rPr>
          <w:rFonts w:ascii="Consolas" w:hAnsi="Consolas"/>
          <w:color w:val="1E1E1E"/>
          <w:sz w:val="16"/>
        </w:rPr>
        <w:br/>
        <w:t>│   ├── Estimated Transition Timeline: {DAYS}</w:t>
      </w:r>
      <w:r>
        <w:rPr>
          <w:rFonts w:ascii="Consolas" w:hAnsi="Consolas"/>
          <w:color w:val="1E1E1E"/>
          <w:sz w:val="16"/>
        </w:rPr>
        <w:br/>
        <w:t>│   └── Cost of Transition: ${TRANSITION_COST}</w:t>
      </w:r>
      <w:r>
        <w:rPr>
          <w:rFonts w:ascii="Consolas" w:hAnsi="Consolas"/>
          <w:color w:val="1E1E1E"/>
          <w:sz w:val="16"/>
        </w:rPr>
        <w:br/>
        <w:t>│</w:t>
      </w:r>
      <w:r>
        <w:rPr>
          <w:rFonts w:ascii="Consolas" w:hAnsi="Consolas"/>
          <w:color w:val="1E1E1E"/>
          <w:sz w:val="16"/>
        </w:rPr>
        <w:br/>
        <w:t>├── Cross-Alert Context</w:t>
      </w:r>
      <w:r>
        <w:rPr>
          <w:rFonts w:ascii="Consolas" w:hAnsi="Consolas"/>
          <w:color w:val="1E1E1E"/>
          <w:sz w:val="16"/>
        </w:rPr>
        <w:br/>
      </w:r>
      <w:commentRangeStart w:id="9"/>
      <w:r>
        <w:rPr>
          <w:rFonts w:ascii="Consolas" w:hAnsi="Consolas"/>
          <w:color w:val="1E1E1E"/>
          <w:sz w:val="16"/>
        </w:rPr>
        <w:t>│   ├── Financial Health (Alert-12): {summary — FHR, liquidity, leverage}</w:t>
      </w:r>
      <w:r>
        <w:rPr>
          <w:rFonts w:ascii="Consolas" w:hAnsi="Consolas"/>
          <w:color w:val="1E1E1E"/>
          <w:sz w:val="16"/>
        </w:rPr>
        <w:br/>
        <w:t>│   ├── Risk News (Alert-16): {YES/NO — headline}</w:t>
      </w:r>
      <w:r>
        <w:rPr>
          <w:rFonts w:ascii="Consolas" w:hAnsi="Consolas"/>
          <w:color w:val="1E1E1E"/>
          <w:sz w:val="16"/>
        </w:rPr>
        <w:br/>
        <w:t>│   ├── HRA Status (Alert-13): {COMPLETE/INCOMPLETE}</w:t>
      </w:r>
      <w:r>
        <w:rPr>
          <w:rFonts w:ascii="Consolas" w:hAnsi="Consolas"/>
          <w:color w:val="1E1E1E"/>
          <w:sz w:val="16"/>
        </w:rPr>
        <w:br/>
        <w:t>│   └── Active Pricing Alerts: {COUNT — any price escalation suggesting distress-driven increases?}</w:t>
      </w:r>
      <w:commentRangeEnd w:id="9"/>
      <w:r w:rsidR="00144E8A">
        <w:rPr>
          <w:rStyle w:val="CommentReference"/>
          <w:sz w:val="20"/>
          <w:szCs w:val="22"/>
        </w:rPr>
        <w:commentReference w:id="9"/>
      </w:r>
    </w:p>
    <w:p w14:paraId="2B55ED8B" w14:textId="77777777" w:rsidR="003A28BB" w:rsidRDefault="00C953C4">
      <w:r>
        <w:rPr>
          <w:b/>
        </w:rPr>
        <w:t>Steps:</w:t>
      </w:r>
    </w:p>
    <w:tbl>
      <w:tblPr>
        <w:tblStyle w:val="TableGrid"/>
        <w:tblW w:w="0" w:type="auto"/>
        <w:tblLook w:val="04A0" w:firstRow="1" w:lastRow="0" w:firstColumn="1" w:lastColumn="0" w:noHBand="0" w:noVBand="1"/>
      </w:tblPr>
      <w:tblGrid>
        <w:gridCol w:w="2155"/>
        <w:gridCol w:w="2158"/>
        <w:gridCol w:w="2158"/>
        <w:gridCol w:w="2159"/>
      </w:tblGrid>
      <w:tr w:rsidR="003A28BB" w14:paraId="297F132C" w14:textId="77777777">
        <w:tc>
          <w:tcPr>
            <w:tcW w:w="2160" w:type="dxa"/>
            <w:shd w:val="clear" w:color="auto" w:fill="1F4E79"/>
          </w:tcPr>
          <w:p w14:paraId="1A86BD39" w14:textId="77777777" w:rsidR="003A28BB" w:rsidRDefault="00C953C4">
            <w:r>
              <w:rPr>
                <w:b/>
                <w:color w:val="FFFFFF"/>
                <w:sz w:val="18"/>
              </w:rPr>
              <w:lastRenderedPageBreak/>
              <w:t>Seq</w:t>
            </w:r>
          </w:p>
        </w:tc>
        <w:tc>
          <w:tcPr>
            <w:tcW w:w="2160" w:type="dxa"/>
            <w:shd w:val="clear" w:color="auto" w:fill="1F4E79"/>
          </w:tcPr>
          <w:p w14:paraId="3E15F160" w14:textId="77777777" w:rsidR="003A28BB" w:rsidRDefault="00C953C4">
            <w:r>
              <w:rPr>
                <w:b/>
                <w:color w:val="FFFFFF"/>
                <w:sz w:val="18"/>
              </w:rPr>
              <w:t>Action</w:t>
            </w:r>
          </w:p>
        </w:tc>
        <w:tc>
          <w:tcPr>
            <w:tcW w:w="2160" w:type="dxa"/>
            <w:shd w:val="clear" w:color="auto" w:fill="1F4E79"/>
          </w:tcPr>
          <w:p w14:paraId="6AD9B628" w14:textId="77777777" w:rsidR="003A28BB" w:rsidRDefault="00C953C4">
            <w:r>
              <w:rPr>
                <w:b/>
                <w:color w:val="FFFFFF"/>
                <w:sz w:val="18"/>
              </w:rPr>
              <w:t>Where</w:t>
            </w:r>
          </w:p>
        </w:tc>
        <w:tc>
          <w:tcPr>
            <w:tcW w:w="2160" w:type="dxa"/>
            <w:shd w:val="clear" w:color="auto" w:fill="1F4E79"/>
          </w:tcPr>
          <w:p w14:paraId="3D2E04E8" w14:textId="77777777" w:rsidR="003A28BB" w:rsidRDefault="00C953C4">
            <w:r>
              <w:rPr>
                <w:b/>
                <w:color w:val="FFFFFF"/>
                <w:sz w:val="18"/>
              </w:rPr>
              <w:t>Detail</w:t>
            </w:r>
          </w:p>
        </w:tc>
      </w:tr>
      <w:tr w:rsidR="003A28BB" w14:paraId="3EF82878" w14:textId="77777777">
        <w:tc>
          <w:tcPr>
            <w:tcW w:w="2160" w:type="dxa"/>
          </w:tcPr>
          <w:p w14:paraId="0B0F3F20" w14:textId="77777777" w:rsidR="003A28BB" w:rsidRDefault="00C953C4">
            <w:r>
              <w:rPr>
                <w:sz w:val="18"/>
              </w:rPr>
              <w:t>1</w:t>
            </w:r>
          </w:p>
        </w:tc>
        <w:tc>
          <w:tcPr>
            <w:tcW w:w="2160" w:type="dxa"/>
          </w:tcPr>
          <w:p w14:paraId="62F574AE" w14:textId="77777777" w:rsidR="003A28BB" w:rsidRDefault="00C953C4">
            <w:r>
              <w:rPr>
                <w:sz w:val="18"/>
              </w:rPr>
              <w:t>Assess current dependency level</w:t>
            </w:r>
          </w:p>
        </w:tc>
        <w:tc>
          <w:tcPr>
            <w:tcW w:w="2160" w:type="dxa"/>
          </w:tcPr>
          <w:p w14:paraId="7D8A310A" w14:textId="77777777" w:rsidR="003A28BB" w:rsidRDefault="00C953C4">
            <w:r>
              <w:rPr>
                <w:sz w:val="18"/>
              </w:rPr>
              <w:t>In-platform</w:t>
            </w:r>
          </w:p>
        </w:tc>
        <w:tc>
          <w:tcPr>
            <w:tcW w:w="2160" w:type="dxa"/>
          </w:tcPr>
          <w:p w14:paraId="39885A2C" w14:textId="77777777" w:rsidR="003A28BB" w:rsidRPr="001C6C1F" w:rsidRDefault="00C953C4">
            <w:pPr>
              <w:rPr>
                <w:highlight w:val="green"/>
              </w:rPr>
            </w:pPr>
            <w:commentRangeStart w:id="10"/>
            <w:r w:rsidRPr="001C6C1F">
              <w:rPr>
                <w:sz w:val="18"/>
                <w:highlight w:val="green"/>
              </w:rPr>
              <w:t>Review all contracts, spend, and categories where this supplier is sole or primary source</w:t>
            </w:r>
            <w:commentRangeEnd w:id="10"/>
            <w:r w:rsidR="00656FA4" w:rsidRPr="001C6C1F">
              <w:rPr>
                <w:rStyle w:val="CommentReference"/>
                <w:sz w:val="20"/>
                <w:szCs w:val="22"/>
                <w:highlight w:val="green"/>
              </w:rPr>
              <w:commentReference w:id="10"/>
            </w:r>
          </w:p>
        </w:tc>
      </w:tr>
      <w:tr w:rsidR="003A28BB" w14:paraId="5892478B" w14:textId="77777777">
        <w:tc>
          <w:tcPr>
            <w:tcW w:w="2160" w:type="dxa"/>
            <w:shd w:val="clear" w:color="auto" w:fill="E8F0FE"/>
          </w:tcPr>
          <w:p w14:paraId="51355F4E" w14:textId="77777777" w:rsidR="003A28BB" w:rsidRDefault="00C953C4">
            <w:r>
              <w:rPr>
                <w:sz w:val="18"/>
              </w:rPr>
              <w:t>2</w:t>
            </w:r>
          </w:p>
        </w:tc>
        <w:tc>
          <w:tcPr>
            <w:tcW w:w="2160" w:type="dxa"/>
            <w:shd w:val="clear" w:color="auto" w:fill="E8F0FE"/>
          </w:tcPr>
          <w:p w14:paraId="079619C4" w14:textId="77777777" w:rsidR="003A28BB" w:rsidRDefault="00C953C4">
            <w:r>
              <w:rPr>
                <w:sz w:val="18"/>
              </w:rPr>
              <w:t>Identify and qualify alternative suppliers</w:t>
            </w:r>
          </w:p>
        </w:tc>
        <w:tc>
          <w:tcPr>
            <w:tcW w:w="2160" w:type="dxa"/>
            <w:shd w:val="clear" w:color="auto" w:fill="E8F0FE"/>
          </w:tcPr>
          <w:p w14:paraId="2467334B" w14:textId="77777777" w:rsidR="003A28BB" w:rsidRDefault="00C953C4">
            <w:r>
              <w:rPr>
                <w:sz w:val="18"/>
              </w:rPr>
              <w:t>External — Supplier qualification</w:t>
            </w:r>
          </w:p>
        </w:tc>
        <w:tc>
          <w:tcPr>
            <w:tcW w:w="2160" w:type="dxa"/>
            <w:shd w:val="clear" w:color="auto" w:fill="E8F0FE"/>
          </w:tcPr>
          <w:p w14:paraId="26279BD7" w14:textId="77777777" w:rsidR="003A28BB" w:rsidRPr="001C6C1F" w:rsidRDefault="00C953C4">
            <w:pPr>
              <w:rPr>
                <w:highlight w:val="red"/>
              </w:rPr>
            </w:pPr>
            <w:commentRangeStart w:id="11"/>
            <w:r w:rsidRPr="001C6C1F">
              <w:rPr>
                <w:sz w:val="18"/>
                <w:highlight w:val="red"/>
              </w:rPr>
              <w:t>Priority: categories with no alternative. Target: at least 1 qualified backup per critical category within 60 days</w:t>
            </w:r>
            <w:commentRangeEnd w:id="11"/>
            <w:r w:rsidR="00582001" w:rsidRPr="001C6C1F">
              <w:rPr>
                <w:rStyle w:val="CommentReference"/>
                <w:sz w:val="20"/>
                <w:szCs w:val="22"/>
                <w:highlight w:val="red"/>
              </w:rPr>
              <w:commentReference w:id="11"/>
            </w:r>
          </w:p>
        </w:tc>
      </w:tr>
      <w:tr w:rsidR="003A28BB" w14:paraId="2FB2876A" w14:textId="77777777">
        <w:tc>
          <w:tcPr>
            <w:tcW w:w="2160" w:type="dxa"/>
          </w:tcPr>
          <w:p w14:paraId="7ECF816D" w14:textId="77777777" w:rsidR="003A28BB" w:rsidRDefault="00C953C4">
            <w:r>
              <w:rPr>
                <w:sz w:val="18"/>
              </w:rPr>
              <w:t>3</w:t>
            </w:r>
          </w:p>
        </w:tc>
        <w:tc>
          <w:tcPr>
            <w:tcW w:w="2160" w:type="dxa"/>
          </w:tcPr>
          <w:p w14:paraId="79A51BF2" w14:textId="77777777" w:rsidR="003A28BB" w:rsidRDefault="00C953C4">
            <w:r>
              <w:rPr>
                <w:sz w:val="18"/>
              </w:rPr>
              <w:t>Begin gradual volume shift where alternatives exist</w:t>
            </w:r>
          </w:p>
        </w:tc>
        <w:tc>
          <w:tcPr>
            <w:tcW w:w="2160" w:type="dxa"/>
          </w:tcPr>
          <w:p w14:paraId="4E2DFBBD" w14:textId="77777777" w:rsidR="003A28BB" w:rsidRDefault="00C953C4">
            <w:r>
              <w:rPr>
                <w:sz w:val="18"/>
              </w:rPr>
              <w:t>External — Procurement system</w:t>
            </w:r>
          </w:p>
        </w:tc>
        <w:tc>
          <w:tcPr>
            <w:tcW w:w="2160" w:type="dxa"/>
          </w:tcPr>
          <w:p w14:paraId="551F5FFE" w14:textId="77777777" w:rsidR="003A28BB" w:rsidRPr="001C6C1F" w:rsidRDefault="00C953C4">
            <w:pPr>
              <w:rPr>
                <w:highlight w:val="darkGray"/>
              </w:rPr>
            </w:pPr>
            <w:r w:rsidRPr="001C6C1F">
              <w:rPr>
                <w:sz w:val="18"/>
                <w:highlight w:val="darkGray"/>
              </w:rPr>
              <w:t>Reduce volume allocation to {SUPPLIER_NAME} by {X}% per quarter; redirect to qualified alternatives</w:t>
            </w:r>
          </w:p>
        </w:tc>
      </w:tr>
      <w:tr w:rsidR="003A28BB" w14:paraId="58980129" w14:textId="77777777">
        <w:tc>
          <w:tcPr>
            <w:tcW w:w="2160" w:type="dxa"/>
            <w:shd w:val="clear" w:color="auto" w:fill="E8F0FE"/>
          </w:tcPr>
          <w:p w14:paraId="6F01B5D0" w14:textId="77777777" w:rsidR="003A28BB" w:rsidRDefault="00C953C4">
            <w:r>
              <w:rPr>
                <w:sz w:val="18"/>
              </w:rPr>
              <w:t>4</w:t>
            </w:r>
          </w:p>
        </w:tc>
        <w:tc>
          <w:tcPr>
            <w:tcW w:w="2160" w:type="dxa"/>
            <w:shd w:val="clear" w:color="auto" w:fill="E8F0FE"/>
          </w:tcPr>
          <w:p w14:paraId="2FA8D144" w14:textId="77777777" w:rsidR="003A28BB" w:rsidRDefault="00C953C4">
            <w:r>
              <w:rPr>
                <w:sz w:val="18"/>
              </w:rPr>
              <w:t>Negotiate transition-friendly terms</w:t>
            </w:r>
          </w:p>
        </w:tc>
        <w:tc>
          <w:tcPr>
            <w:tcW w:w="2160" w:type="dxa"/>
            <w:shd w:val="clear" w:color="auto" w:fill="E8F0FE"/>
          </w:tcPr>
          <w:p w14:paraId="7A70FC56" w14:textId="77777777" w:rsidR="003A28BB" w:rsidRDefault="00C953C4">
            <w:r>
              <w:rPr>
                <w:sz w:val="18"/>
              </w:rPr>
              <w:t>External — Supplier meeting</w:t>
            </w:r>
          </w:p>
        </w:tc>
        <w:tc>
          <w:tcPr>
            <w:tcW w:w="2160" w:type="dxa"/>
            <w:shd w:val="clear" w:color="auto" w:fill="E8F0FE"/>
          </w:tcPr>
          <w:p w14:paraId="5B8D58E4" w14:textId="77777777" w:rsidR="003A28BB" w:rsidRPr="001C6C1F" w:rsidRDefault="00C953C4">
            <w:pPr>
              <w:rPr>
                <w:highlight w:val="darkGray"/>
              </w:rPr>
            </w:pPr>
            <w:r w:rsidRPr="001C6C1F">
              <w:rPr>
                <w:sz w:val="18"/>
                <w:highlight w:val="darkGray"/>
              </w:rPr>
              <w:t>If supplier is aware of situation, negotiate cooperative transition (avoid adversarial exit that disrupts supply)</w:t>
            </w:r>
          </w:p>
        </w:tc>
      </w:tr>
      <w:tr w:rsidR="003A28BB" w14:paraId="1ED021B4" w14:textId="77777777">
        <w:tc>
          <w:tcPr>
            <w:tcW w:w="2160" w:type="dxa"/>
          </w:tcPr>
          <w:p w14:paraId="5A717608" w14:textId="77777777" w:rsidR="003A28BB" w:rsidRDefault="00C953C4">
            <w:r>
              <w:rPr>
                <w:sz w:val="18"/>
              </w:rPr>
              <w:t>5</w:t>
            </w:r>
          </w:p>
        </w:tc>
        <w:tc>
          <w:tcPr>
            <w:tcW w:w="2160" w:type="dxa"/>
          </w:tcPr>
          <w:p w14:paraId="4DC9FF93" w14:textId="77777777" w:rsidR="003A28BB" w:rsidRDefault="00C953C4">
            <w:r>
              <w:rPr>
                <w:sz w:val="18"/>
              </w:rPr>
              <w:t>Build safety stock for critical items</w:t>
            </w:r>
          </w:p>
        </w:tc>
        <w:tc>
          <w:tcPr>
            <w:tcW w:w="2160" w:type="dxa"/>
          </w:tcPr>
          <w:p w14:paraId="595E8F1B" w14:textId="77777777" w:rsidR="003A28BB" w:rsidRDefault="00C953C4">
            <w:r>
              <w:rPr>
                <w:sz w:val="18"/>
              </w:rPr>
              <w:t>External — Procurement system</w:t>
            </w:r>
          </w:p>
        </w:tc>
        <w:tc>
          <w:tcPr>
            <w:tcW w:w="2160" w:type="dxa"/>
          </w:tcPr>
          <w:p w14:paraId="1BA4DD72" w14:textId="77777777" w:rsidR="003A28BB" w:rsidRPr="001C6C1F" w:rsidRDefault="00C953C4">
            <w:pPr>
              <w:rPr>
                <w:highlight w:val="darkGray"/>
              </w:rPr>
            </w:pPr>
            <w:r w:rsidRPr="001C6C1F">
              <w:rPr>
                <w:sz w:val="18"/>
                <w:highlight w:val="darkGray"/>
              </w:rPr>
              <w:t>Place buffer orders for items where transition will take &gt; 60 days</w:t>
            </w:r>
          </w:p>
        </w:tc>
      </w:tr>
    </w:tbl>
    <w:p w14:paraId="31A9AE37" w14:textId="77777777" w:rsidR="003A28BB" w:rsidRDefault="003A28BB"/>
    <w:p w14:paraId="558D33D2" w14:textId="77777777" w:rsidR="003A28BB" w:rsidRDefault="00C953C4">
      <w:r>
        <w:rPr>
          <w:b/>
        </w:rPr>
        <w:t>Impact Estimate:</w:t>
      </w:r>
    </w:p>
    <w:p w14:paraId="2509CFD7" w14:textId="77777777" w:rsidR="003A28BB" w:rsidRDefault="00C953C4">
      <w:r>
        <w:rPr>
          <w:rFonts w:ascii="Consolas" w:hAnsi="Consolas"/>
          <w:color w:val="B41E1E"/>
          <w:sz w:val="18"/>
        </w:rPr>
        <w:t>TOTAL_AT_RISK = TOTAL_CONTRACT_VALUE + ANNUAL_UNCOMMITTED_SPEND</w:t>
      </w:r>
    </w:p>
    <w:p w14:paraId="047728B3" w14:textId="77777777" w:rsidR="003A28BB" w:rsidRDefault="00C953C4">
      <w:r>
        <w:rPr>
          <w:rFonts w:ascii="Consolas" w:hAnsi="Consolas"/>
          <w:color w:val="B41E1E"/>
          <w:sz w:val="18"/>
        </w:rPr>
        <w:t>TRANSITION_COST = SUM(qualification costs + price deltas + safety stock)</w:t>
      </w:r>
    </w:p>
    <w:p w14:paraId="6A611A57" w14:textId="77777777" w:rsidR="003A28BB" w:rsidRDefault="00C953C4">
      <w:r>
        <w:rPr>
          <w:rFonts w:ascii="Consolas" w:hAnsi="Consolas"/>
          <w:color w:val="B41E1E"/>
          <w:sz w:val="18"/>
        </w:rPr>
        <w:t>NET_RISK_REDUCTION = TOTAL_AT_RISK - (TRANSITIONED_SPEND + SAFETY_STOCK_COVER)</w:t>
      </w:r>
    </w:p>
    <w:p w14:paraId="2A3C681A" w14:textId="77777777" w:rsidR="003A28BB" w:rsidRDefault="00C953C4">
      <w:commentRangeStart w:id="12"/>
      <w:r>
        <w:rPr>
          <w:b/>
        </w:rPr>
        <w:t>Escalation Rule:</w:t>
      </w:r>
      <w:r>
        <w:t xml:space="preserve"> PD ≥ 0.70 + contract value &gt; $2M → executive briefing within 48 hours. PD ≥ 0.90 → activate emergency sourcing protocol.</w:t>
      </w:r>
      <w:commentRangeEnd w:id="12"/>
      <w:r w:rsidR="00540AC0">
        <w:rPr>
          <w:rStyle w:val="CommentReference"/>
          <w:sz w:val="20"/>
          <w:szCs w:val="22"/>
        </w:rPr>
        <w:commentReference w:id="12"/>
      </w:r>
    </w:p>
    <w:p w14:paraId="6A7287E2" w14:textId="77777777" w:rsidR="003A28BB" w:rsidRDefault="00C953C4">
      <w:pPr>
        <w:pStyle w:val="Heading3"/>
      </w:pPr>
      <w:r>
        <w:t>Recommendation 2: Introduce Contractual Safeguards</w:t>
      </w:r>
    </w:p>
    <w:p w14:paraId="46D3CC28" w14:textId="77777777" w:rsidR="003A28BB" w:rsidRDefault="00C953C4">
      <w:r>
        <w:rPr>
          <w:b/>
        </w:rPr>
        <w:t>Trigger:</w:t>
      </w:r>
      <w:r>
        <w:t xml:space="preserve"> Always — fires for every HIGH-alert supplier (PD_NORMALIZED ≥ 0.70)</w:t>
      </w:r>
    </w:p>
    <w:p w14:paraId="464BF951" w14:textId="77777777" w:rsidR="003A28BB" w:rsidRDefault="00C953C4">
      <w:r>
        <w:rPr>
          <w:b/>
        </w:rPr>
        <w:t>Embedded Analytics:</w:t>
      </w:r>
    </w:p>
    <w:p w14:paraId="6BA869A5" w14:textId="77777777" w:rsidR="003A28BB" w:rsidRDefault="00C953C4">
      <w:pPr>
        <w:shd w:val="clear" w:color="auto" w:fill="F2F2F2"/>
        <w:spacing w:before="80" w:after="80"/>
        <w:ind w:left="432"/>
      </w:pPr>
      <w:r>
        <w:rPr>
          <w:rFonts w:ascii="Consolas" w:hAnsi="Consolas"/>
          <w:color w:val="1E1E1E"/>
          <w:sz w:val="16"/>
        </w:rPr>
        <w:t>CONTRACTUAL PROTECTION ANALYSIS</w:t>
      </w:r>
      <w:r>
        <w:rPr>
          <w:rFonts w:ascii="Consolas" w:hAnsi="Consolas"/>
          <w:color w:val="1E1E1E"/>
          <w:sz w:val="16"/>
        </w:rPr>
        <w:br/>
        <w:t>├── Supplier: {SUPPLIER_NAME} | PD: {PD_PCT}%</w:t>
      </w:r>
      <w:r>
        <w:rPr>
          <w:rFonts w:ascii="Consolas" w:hAnsi="Consolas"/>
          <w:color w:val="1E1E1E"/>
          <w:sz w:val="16"/>
        </w:rPr>
        <w:br/>
        <w:t>│</w:t>
      </w:r>
      <w:r>
        <w:rPr>
          <w:rFonts w:ascii="Consolas" w:hAnsi="Consolas"/>
          <w:color w:val="1E1E1E"/>
          <w:sz w:val="16"/>
        </w:rPr>
        <w:br/>
        <w:t xml:space="preserve">├── </w:t>
      </w:r>
      <w:commentRangeStart w:id="13"/>
      <w:r>
        <w:rPr>
          <w:rFonts w:ascii="Consolas" w:hAnsi="Consolas"/>
          <w:color w:val="1E1E1E"/>
          <w:sz w:val="16"/>
        </w:rPr>
        <w:t>Current Contract Protections</w:t>
      </w:r>
      <w:r>
        <w:rPr>
          <w:rFonts w:ascii="Consolas" w:hAnsi="Consolas"/>
          <w:color w:val="1E1E1E"/>
          <w:sz w:val="16"/>
        </w:rPr>
        <w:br/>
        <w:t>│   ├── Performance Bond in Place? {YES/NO — value if yes}</w:t>
      </w:r>
      <w:r>
        <w:rPr>
          <w:rFonts w:ascii="Consolas" w:hAnsi="Consolas"/>
          <w:color w:val="1E1E1E"/>
          <w:sz w:val="16"/>
        </w:rPr>
        <w:br/>
        <w:t>│   ├── Financial Guarantee in Place? {YES/NO}</w:t>
      </w:r>
      <w:r>
        <w:rPr>
          <w:rFonts w:ascii="Consolas" w:hAnsi="Consolas"/>
          <w:color w:val="1E1E1E"/>
          <w:sz w:val="16"/>
        </w:rPr>
        <w:br/>
        <w:t>│   ├── Advance Notice Clause? {YES/NO — days if yes}</w:t>
      </w:r>
      <w:r>
        <w:rPr>
          <w:rFonts w:ascii="Consolas" w:hAnsi="Consolas"/>
          <w:color w:val="1E1E1E"/>
          <w:sz w:val="16"/>
        </w:rPr>
        <w:br/>
        <w:t>│   ├── Termination for Convenience Clause? {YES/NO}</w:t>
      </w:r>
      <w:r>
        <w:rPr>
          <w:rFonts w:ascii="Consolas" w:hAnsi="Consolas"/>
          <w:color w:val="1E1E1E"/>
          <w:sz w:val="16"/>
        </w:rPr>
        <w:br/>
        <w:t>│   └── Business Continuity Plan Required? {YES/NO}</w:t>
      </w:r>
      <w:r>
        <w:rPr>
          <w:rFonts w:ascii="Consolas" w:hAnsi="Consolas"/>
          <w:color w:val="1E1E1E"/>
          <w:sz w:val="16"/>
        </w:rPr>
        <w:br/>
      </w:r>
      <w:commentRangeEnd w:id="13"/>
      <w:r w:rsidR="005E6E42">
        <w:rPr>
          <w:rStyle w:val="CommentReference"/>
          <w:rFonts w:ascii="Consolas" w:hAnsi="Consolas"/>
          <w:color w:val="1E1E1E"/>
          <w:szCs w:val="22"/>
        </w:rPr>
        <w:commentReference w:id="13"/>
      </w:r>
      <w:r>
        <w:rPr>
          <w:rFonts w:ascii="Consolas" w:hAnsi="Consolas"/>
          <w:color w:val="1E1E1E"/>
          <w:sz w:val="16"/>
        </w:rPr>
        <w:t>│</w:t>
      </w:r>
      <w:r>
        <w:rPr>
          <w:rFonts w:ascii="Consolas" w:hAnsi="Consolas"/>
          <w:color w:val="1E1E1E"/>
          <w:sz w:val="16"/>
        </w:rPr>
        <w:br/>
        <w:t>├── Recommended Protections</w:t>
      </w:r>
      <w:r>
        <w:rPr>
          <w:rFonts w:ascii="Consolas" w:hAnsi="Consolas"/>
          <w:color w:val="1E1E1E"/>
          <w:sz w:val="16"/>
        </w:rPr>
        <w:br/>
        <w:t>│   ├── Performance Bond: ${RECOMMENDED_BOND} (typically 10-20% of contract value)</w:t>
      </w:r>
      <w:r>
        <w:rPr>
          <w:rFonts w:ascii="Consolas" w:hAnsi="Consolas"/>
          <w:color w:val="1E1E1E"/>
          <w:sz w:val="16"/>
        </w:rPr>
        <w:br/>
        <w:t>│   ├── Financial Health Trigger Clause: If FHR drops below {THRESHOLD}, AT&amp;T may {ACTION}</w:t>
      </w:r>
      <w:r>
        <w:rPr>
          <w:rFonts w:ascii="Consolas" w:hAnsi="Consolas"/>
          <w:color w:val="1E1E1E"/>
          <w:sz w:val="16"/>
        </w:rPr>
        <w:br/>
        <w:t>│   ├── Advance Notice: Minimum {90} days notice of material financial changes</w:t>
      </w:r>
      <w:r>
        <w:rPr>
          <w:rFonts w:ascii="Consolas" w:hAnsi="Consolas"/>
          <w:color w:val="1E1E1E"/>
          <w:sz w:val="16"/>
        </w:rPr>
        <w:br/>
        <w:t>│   ├── Escrow for Prepayments: Hold ${ESCROW_AMOUNT} in escrow for pre-paid services</w:t>
      </w:r>
      <w:r>
        <w:rPr>
          <w:rFonts w:ascii="Consolas" w:hAnsi="Consolas"/>
          <w:color w:val="1E1E1E"/>
          <w:sz w:val="16"/>
        </w:rPr>
        <w:br/>
        <w:t>│   └── Step-In Rights: AT&amp;T right to step in if supplier unable to perform</w:t>
      </w:r>
      <w:r>
        <w:rPr>
          <w:rFonts w:ascii="Consolas" w:hAnsi="Consolas"/>
          <w:color w:val="1E1E1E"/>
          <w:sz w:val="16"/>
        </w:rPr>
        <w:br/>
        <w:t>│</w:t>
      </w:r>
      <w:r>
        <w:rPr>
          <w:rFonts w:ascii="Consolas" w:hAnsi="Consolas"/>
          <w:color w:val="1E1E1E"/>
          <w:sz w:val="16"/>
        </w:rPr>
        <w:br/>
      </w:r>
      <w:r>
        <w:rPr>
          <w:rFonts w:ascii="Consolas" w:hAnsi="Consolas"/>
          <w:color w:val="1E1E1E"/>
          <w:sz w:val="16"/>
        </w:rPr>
        <w:lastRenderedPageBreak/>
        <w:t>├── Cost of Protections</w:t>
      </w:r>
      <w:r>
        <w:rPr>
          <w:rFonts w:ascii="Consolas" w:hAnsi="Consolas"/>
          <w:color w:val="1E1E1E"/>
          <w:sz w:val="16"/>
        </w:rPr>
        <w:br/>
        <w:t>│   ├── Bond Premium (estimated): ${BOND_COST} per year</w:t>
      </w:r>
      <w:r>
        <w:rPr>
          <w:rFonts w:ascii="Consolas" w:hAnsi="Consolas"/>
          <w:color w:val="1E1E1E"/>
          <w:sz w:val="16"/>
        </w:rPr>
        <w:br/>
        <w:t>│   ├── Escrow Cost: ${ESCROW_ADMIN_COST} per year</w:t>
      </w:r>
      <w:r>
        <w:rPr>
          <w:rFonts w:ascii="Consolas" w:hAnsi="Consolas"/>
          <w:color w:val="1E1E1E"/>
          <w:sz w:val="16"/>
        </w:rPr>
        <w:br/>
        <w:t>│   └── Total Protection Cost: ${TOTAL} vs. At-Risk Amount: ${TOTAL_AT_RISK}</w:t>
      </w:r>
    </w:p>
    <w:p w14:paraId="36E9DB40" w14:textId="77777777" w:rsidR="003A28BB" w:rsidRDefault="00C953C4">
      <w:r>
        <w:rPr>
          <w:b/>
        </w:rPr>
        <w:t>Steps:</w:t>
      </w:r>
    </w:p>
    <w:tbl>
      <w:tblPr>
        <w:tblStyle w:val="TableGrid"/>
        <w:tblW w:w="0" w:type="auto"/>
        <w:tblLook w:val="04A0" w:firstRow="1" w:lastRow="0" w:firstColumn="1" w:lastColumn="0" w:noHBand="0" w:noVBand="1"/>
      </w:tblPr>
      <w:tblGrid>
        <w:gridCol w:w="2155"/>
        <w:gridCol w:w="2158"/>
        <w:gridCol w:w="2158"/>
        <w:gridCol w:w="2159"/>
      </w:tblGrid>
      <w:tr w:rsidR="003A28BB" w14:paraId="55C2D65D" w14:textId="77777777">
        <w:tc>
          <w:tcPr>
            <w:tcW w:w="2160" w:type="dxa"/>
            <w:shd w:val="clear" w:color="auto" w:fill="1F4E79"/>
          </w:tcPr>
          <w:p w14:paraId="448CE6EA" w14:textId="77777777" w:rsidR="003A28BB" w:rsidRDefault="00C953C4">
            <w:r>
              <w:rPr>
                <w:b/>
                <w:color w:val="FFFFFF"/>
                <w:sz w:val="18"/>
              </w:rPr>
              <w:t>Seq</w:t>
            </w:r>
          </w:p>
        </w:tc>
        <w:tc>
          <w:tcPr>
            <w:tcW w:w="2160" w:type="dxa"/>
            <w:shd w:val="clear" w:color="auto" w:fill="1F4E79"/>
          </w:tcPr>
          <w:p w14:paraId="6C836F7A" w14:textId="77777777" w:rsidR="003A28BB" w:rsidRDefault="00C953C4">
            <w:r>
              <w:rPr>
                <w:b/>
                <w:color w:val="FFFFFF"/>
                <w:sz w:val="18"/>
              </w:rPr>
              <w:t>Action</w:t>
            </w:r>
          </w:p>
        </w:tc>
        <w:tc>
          <w:tcPr>
            <w:tcW w:w="2160" w:type="dxa"/>
            <w:shd w:val="clear" w:color="auto" w:fill="1F4E79"/>
          </w:tcPr>
          <w:p w14:paraId="09589EAC" w14:textId="77777777" w:rsidR="003A28BB" w:rsidRDefault="00C953C4">
            <w:r>
              <w:rPr>
                <w:b/>
                <w:color w:val="FFFFFF"/>
                <w:sz w:val="18"/>
              </w:rPr>
              <w:t>Where</w:t>
            </w:r>
          </w:p>
        </w:tc>
        <w:tc>
          <w:tcPr>
            <w:tcW w:w="2160" w:type="dxa"/>
            <w:shd w:val="clear" w:color="auto" w:fill="1F4E79"/>
          </w:tcPr>
          <w:p w14:paraId="27CBEFFF" w14:textId="77777777" w:rsidR="003A28BB" w:rsidRDefault="00C953C4">
            <w:r>
              <w:rPr>
                <w:b/>
                <w:color w:val="FFFFFF"/>
                <w:sz w:val="18"/>
              </w:rPr>
              <w:t>Detail</w:t>
            </w:r>
          </w:p>
        </w:tc>
      </w:tr>
      <w:tr w:rsidR="003A28BB" w14:paraId="7ADA6852" w14:textId="77777777">
        <w:tc>
          <w:tcPr>
            <w:tcW w:w="2160" w:type="dxa"/>
          </w:tcPr>
          <w:p w14:paraId="2EA687A0" w14:textId="77777777" w:rsidR="003A28BB" w:rsidRDefault="00C953C4">
            <w:r>
              <w:rPr>
                <w:sz w:val="18"/>
              </w:rPr>
              <w:t>1</w:t>
            </w:r>
          </w:p>
        </w:tc>
        <w:tc>
          <w:tcPr>
            <w:tcW w:w="2160" w:type="dxa"/>
          </w:tcPr>
          <w:p w14:paraId="45ADD6CC" w14:textId="77777777" w:rsidR="003A28BB" w:rsidRDefault="00C953C4">
            <w:r>
              <w:rPr>
                <w:sz w:val="18"/>
              </w:rPr>
              <w:t>Audit existing contractual protections</w:t>
            </w:r>
          </w:p>
        </w:tc>
        <w:tc>
          <w:tcPr>
            <w:tcW w:w="2160" w:type="dxa"/>
          </w:tcPr>
          <w:p w14:paraId="39162980" w14:textId="77777777" w:rsidR="003A28BB" w:rsidRDefault="00C953C4">
            <w:r>
              <w:rPr>
                <w:sz w:val="18"/>
              </w:rPr>
              <w:t>External — Contract system</w:t>
            </w:r>
          </w:p>
        </w:tc>
        <w:tc>
          <w:tcPr>
            <w:tcW w:w="2160" w:type="dxa"/>
          </w:tcPr>
          <w:p w14:paraId="2242E1BA" w14:textId="77777777" w:rsidR="003A28BB" w:rsidRDefault="00C953C4">
            <w:r>
              <w:rPr>
                <w:sz w:val="18"/>
              </w:rPr>
              <w:t>Review all active contracts with {SUPPLIER_NAME} for existing safeguard clauses</w:t>
            </w:r>
          </w:p>
        </w:tc>
      </w:tr>
      <w:tr w:rsidR="003A28BB" w14:paraId="0873EDF4" w14:textId="77777777">
        <w:tc>
          <w:tcPr>
            <w:tcW w:w="2160" w:type="dxa"/>
            <w:shd w:val="clear" w:color="auto" w:fill="E8F0FE"/>
          </w:tcPr>
          <w:p w14:paraId="27E10422" w14:textId="77777777" w:rsidR="003A28BB" w:rsidRDefault="00C953C4">
            <w:r>
              <w:rPr>
                <w:sz w:val="18"/>
              </w:rPr>
              <w:t>2</w:t>
            </w:r>
          </w:p>
        </w:tc>
        <w:tc>
          <w:tcPr>
            <w:tcW w:w="2160" w:type="dxa"/>
            <w:shd w:val="clear" w:color="auto" w:fill="E8F0FE"/>
          </w:tcPr>
          <w:p w14:paraId="7E684704" w14:textId="77777777" w:rsidR="003A28BB" w:rsidRDefault="00C953C4">
            <w:r>
              <w:rPr>
                <w:sz w:val="18"/>
              </w:rPr>
              <w:t>Draft safeguard amendments</w:t>
            </w:r>
          </w:p>
        </w:tc>
        <w:tc>
          <w:tcPr>
            <w:tcW w:w="2160" w:type="dxa"/>
            <w:shd w:val="clear" w:color="auto" w:fill="E8F0FE"/>
          </w:tcPr>
          <w:p w14:paraId="01796D47" w14:textId="77777777" w:rsidR="003A28BB" w:rsidRDefault="00C953C4">
            <w:r>
              <w:rPr>
                <w:sz w:val="18"/>
              </w:rPr>
              <w:t>External — Legal/Contract system</w:t>
            </w:r>
          </w:p>
        </w:tc>
        <w:tc>
          <w:tcPr>
            <w:tcW w:w="2160" w:type="dxa"/>
            <w:shd w:val="clear" w:color="auto" w:fill="E8F0FE"/>
          </w:tcPr>
          <w:p w14:paraId="2A61E3FB" w14:textId="77777777" w:rsidR="003A28BB" w:rsidRDefault="00C953C4">
            <w:r>
              <w:rPr>
                <w:sz w:val="18"/>
              </w:rPr>
              <w:t>Prepare amendments adding: advance notice clause, performance bond requirement, financial health trigger</w:t>
            </w:r>
          </w:p>
        </w:tc>
      </w:tr>
      <w:tr w:rsidR="003A28BB" w14:paraId="1B7763DA" w14:textId="77777777">
        <w:tc>
          <w:tcPr>
            <w:tcW w:w="2160" w:type="dxa"/>
          </w:tcPr>
          <w:p w14:paraId="627C597B" w14:textId="77777777" w:rsidR="003A28BB" w:rsidRDefault="00C953C4">
            <w:r>
              <w:rPr>
                <w:sz w:val="18"/>
              </w:rPr>
              <w:t>3</w:t>
            </w:r>
          </w:p>
        </w:tc>
        <w:tc>
          <w:tcPr>
            <w:tcW w:w="2160" w:type="dxa"/>
          </w:tcPr>
          <w:p w14:paraId="5781AFD7" w14:textId="77777777" w:rsidR="003A28BB" w:rsidRDefault="00C953C4">
            <w:r>
              <w:rPr>
                <w:sz w:val="18"/>
              </w:rPr>
              <w:t>Negotiate with supplier</w:t>
            </w:r>
          </w:p>
        </w:tc>
        <w:tc>
          <w:tcPr>
            <w:tcW w:w="2160" w:type="dxa"/>
          </w:tcPr>
          <w:p w14:paraId="2543BFB2" w14:textId="77777777" w:rsidR="003A28BB" w:rsidRDefault="00C953C4">
            <w:r>
              <w:rPr>
                <w:sz w:val="18"/>
              </w:rPr>
              <w:t>External — Supplier meeting</w:t>
            </w:r>
          </w:p>
        </w:tc>
        <w:tc>
          <w:tcPr>
            <w:tcW w:w="2160" w:type="dxa"/>
          </w:tcPr>
          <w:p w14:paraId="331DDB6B" w14:textId="77777777" w:rsidR="003A28BB" w:rsidRDefault="00C953C4">
            <w:r>
              <w:rPr>
                <w:sz w:val="18"/>
              </w:rPr>
              <w:t>Present safeguard requirements; negotiate implementation timeline</w:t>
            </w:r>
          </w:p>
        </w:tc>
      </w:tr>
      <w:tr w:rsidR="003A28BB" w14:paraId="303F88CE" w14:textId="77777777">
        <w:tc>
          <w:tcPr>
            <w:tcW w:w="2160" w:type="dxa"/>
            <w:shd w:val="clear" w:color="auto" w:fill="E8F0FE"/>
          </w:tcPr>
          <w:p w14:paraId="4E3E5CB7" w14:textId="77777777" w:rsidR="003A28BB" w:rsidRDefault="00C953C4">
            <w:r>
              <w:rPr>
                <w:sz w:val="18"/>
              </w:rPr>
              <w:t>4</w:t>
            </w:r>
          </w:p>
        </w:tc>
        <w:tc>
          <w:tcPr>
            <w:tcW w:w="2160" w:type="dxa"/>
            <w:shd w:val="clear" w:color="auto" w:fill="E8F0FE"/>
          </w:tcPr>
          <w:p w14:paraId="4977AD00" w14:textId="77777777" w:rsidR="003A28BB" w:rsidRDefault="00C953C4">
            <w:r>
              <w:rPr>
                <w:sz w:val="18"/>
              </w:rPr>
              <w:t>Reassess criticality for future renewals</w:t>
            </w:r>
          </w:p>
        </w:tc>
        <w:tc>
          <w:tcPr>
            <w:tcW w:w="2160" w:type="dxa"/>
            <w:shd w:val="clear" w:color="auto" w:fill="E8F0FE"/>
          </w:tcPr>
          <w:p w14:paraId="0F34AEA5" w14:textId="77777777" w:rsidR="003A28BB" w:rsidRDefault="00C953C4">
            <w:r>
              <w:rPr>
                <w:sz w:val="18"/>
              </w:rPr>
              <w:t>Manual</w:t>
            </w:r>
          </w:p>
        </w:tc>
        <w:tc>
          <w:tcPr>
            <w:tcW w:w="2160" w:type="dxa"/>
            <w:shd w:val="clear" w:color="auto" w:fill="E8F0FE"/>
          </w:tcPr>
          <w:p w14:paraId="731CBB04" w14:textId="77777777" w:rsidR="003A28BB" w:rsidRDefault="00C953C4">
            <w:r>
              <w:rPr>
                <w:sz w:val="18"/>
              </w:rPr>
              <w:t>Ensure all future contracts with high-PD suppliers include standard safeguard package</w:t>
            </w:r>
          </w:p>
        </w:tc>
      </w:tr>
    </w:tbl>
    <w:p w14:paraId="10702686" w14:textId="77777777" w:rsidR="003A28BB" w:rsidRDefault="003A28BB"/>
    <w:p w14:paraId="3982946F" w14:textId="77777777" w:rsidR="003A28BB" w:rsidRDefault="00C953C4">
      <w:r>
        <w:rPr>
          <w:b/>
        </w:rPr>
        <w:t>Impact Estimate:</w:t>
      </w:r>
    </w:p>
    <w:p w14:paraId="6185312D" w14:textId="77777777" w:rsidR="003A28BB" w:rsidRDefault="00C953C4">
      <w:r>
        <w:rPr>
          <w:rFonts w:ascii="Consolas" w:hAnsi="Consolas"/>
          <w:color w:val="B41E1E"/>
          <w:sz w:val="18"/>
        </w:rPr>
        <w:t>PROTECTION_GAP = TOTAL_CONTRACT_VALUE - BONDED_VALUE - GUARANTEED_VALUE</w:t>
      </w:r>
    </w:p>
    <w:p w14:paraId="4DBC76CB" w14:textId="77777777" w:rsidR="003A28BB" w:rsidRDefault="00C953C4">
      <w:r>
        <w:rPr>
          <w:rFonts w:ascii="Consolas" w:hAnsi="Consolas"/>
          <w:color w:val="B41E1E"/>
          <w:sz w:val="18"/>
        </w:rPr>
        <w:t>COST_OF_PROTECTIONS = BOND_PREMIUM + ESCROW_COST + LEGAL_FEES</w:t>
      </w:r>
    </w:p>
    <w:p w14:paraId="522635B8" w14:textId="77777777" w:rsidR="003A28BB" w:rsidRDefault="00C953C4">
      <w:pPr>
        <w:pStyle w:val="Heading1"/>
      </w:pPr>
      <w:r>
        <w:t>KPI: SUPPLIER MARKET INTELLIGENCE</w:t>
      </w:r>
    </w:p>
    <w:p w14:paraId="1EE7A3DF" w14:textId="77777777" w:rsidR="003A28BB" w:rsidRDefault="00C953C4">
      <w:pPr>
        <w:pStyle w:val="Heading2"/>
      </w:pPr>
      <w:r>
        <w:t>Alert 15 — Competitor Comparison</w:t>
      </w:r>
    </w:p>
    <w:p w14:paraId="37865530" w14:textId="77777777" w:rsidR="003A28BB" w:rsidRDefault="00C953C4">
      <w:r>
        <w:rPr>
          <w:b/>
        </w:rPr>
        <w:t>Alert ID:</w:t>
      </w:r>
      <w:r>
        <w:t xml:space="preserve"> Alert-15 | </w:t>
      </w:r>
      <w:r>
        <w:rPr>
          <w:b/>
        </w:rPr>
        <w:t>Level:</w:t>
      </w:r>
      <w:r>
        <w:t xml:space="preserve"> HIGH | </w:t>
      </w:r>
      <w:r>
        <w:rPr>
          <w:b/>
        </w:rPr>
        <w:t>Category:</w:t>
      </w:r>
      <w:r>
        <w:t xml:space="preserve"> Supplier Market Intelligence</w:t>
      </w:r>
    </w:p>
    <w:p w14:paraId="377EEE9A" w14:textId="77777777" w:rsidR="003A28BB" w:rsidRDefault="00C953C4">
      <w:pPr>
        <w:pStyle w:val="Heading3"/>
      </w:pPr>
      <w:r>
        <w:t>Recommendation 1: Competitive Landscape Monitoring &amp; Strategic Positioning</w:t>
      </w:r>
    </w:p>
    <w:p w14:paraId="1B944D75" w14:textId="77777777" w:rsidR="003A28BB" w:rsidRDefault="00C953C4">
      <w:r>
        <w:rPr>
          <w:b/>
        </w:rPr>
        <w:t>Trigger:</w:t>
      </w:r>
      <w:r>
        <w:t xml:space="preserve"> Always — fires for every supplier with a parsed competitor comparison report</w:t>
      </w:r>
    </w:p>
    <w:p w14:paraId="236C4E3C" w14:textId="77777777" w:rsidR="003A28BB" w:rsidRDefault="00C953C4">
      <w:r>
        <w:rPr>
          <w:b/>
        </w:rPr>
        <w:t>Embedded Analytics:</w:t>
      </w:r>
    </w:p>
    <w:p w14:paraId="0D020747" w14:textId="77777777" w:rsidR="003A28BB" w:rsidRDefault="00C953C4">
      <w:pPr>
        <w:shd w:val="clear" w:color="auto" w:fill="F2F2F2"/>
        <w:spacing w:before="80" w:after="80"/>
        <w:ind w:left="432"/>
      </w:pPr>
      <w:r>
        <w:rPr>
          <w:rFonts w:ascii="Consolas" w:hAnsi="Consolas"/>
          <w:color w:val="1E1E1E"/>
          <w:sz w:val="16"/>
        </w:rPr>
        <w:t>COMPETITIVE LANDSCAPE ANALYSIS</w:t>
      </w:r>
      <w:r>
        <w:rPr>
          <w:rFonts w:ascii="Consolas" w:hAnsi="Consolas"/>
          <w:color w:val="1E1E1E"/>
          <w:sz w:val="16"/>
        </w:rPr>
        <w:br/>
        <w:t>├── Supplier: {SUPPLIER_NAME}</w:t>
      </w:r>
      <w:r>
        <w:rPr>
          <w:rFonts w:ascii="Consolas" w:hAnsi="Consolas"/>
          <w:color w:val="1E1E1E"/>
          <w:sz w:val="16"/>
        </w:rPr>
        <w:br/>
        <w:t>├── Supplier UVID: {UVID_NUMBER}</w:t>
      </w:r>
      <w:r>
        <w:rPr>
          <w:rFonts w:ascii="Consolas" w:hAnsi="Consolas"/>
          <w:color w:val="1E1E1E"/>
          <w:sz w:val="16"/>
        </w:rPr>
        <w:br/>
        <w:t>├── Report Date: {TIMESTAMP}</w:t>
      </w:r>
      <w:r>
        <w:rPr>
          <w:rFonts w:ascii="Consolas" w:hAnsi="Consolas"/>
          <w:color w:val="1E1E1E"/>
          <w:sz w:val="16"/>
        </w:rPr>
        <w:br/>
        <w:t>├── SSM: {CONTRACT_OWNER_ATTUID}</w:t>
      </w:r>
      <w:r>
        <w:rPr>
          <w:rFonts w:ascii="Consolas" w:hAnsi="Consolas"/>
          <w:color w:val="1E1E1E"/>
          <w:sz w:val="16"/>
        </w:rPr>
        <w:br/>
        <w:t>│</w:t>
      </w:r>
      <w:r>
        <w:rPr>
          <w:rFonts w:ascii="Consolas" w:hAnsi="Consolas"/>
          <w:color w:val="1E1E1E"/>
          <w:sz w:val="16"/>
        </w:rPr>
        <w:br/>
        <w:t>├── Competitive Overview</w:t>
      </w:r>
      <w:r>
        <w:rPr>
          <w:rFonts w:ascii="Consolas" w:hAnsi="Consolas"/>
          <w:color w:val="1E1E1E"/>
          <w:sz w:val="16"/>
        </w:rPr>
        <w:br/>
        <w:t>│   ├── Total Competitors Identified: {TOTAL_COMPETITORS_IDENTIFIED}</w:t>
      </w:r>
      <w:r>
        <w:rPr>
          <w:rFonts w:ascii="Consolas" w:hAnsi="Consolas"/>
          <w:color w:val="1E1E1E"/>
          <w:sz w:val="16"/>
        </w:rPr>
        <w:br/>
        <w:t>│   ├── Landscape Summary: {INSIGHTS text from Competitive Landscape Overview}</w:t>
      </w:r>
      <w:r>
        <w:rPr>
          <w:rFonts w:ascii="Consolas" w:hAnsi="Consolas"/>
          <w:color w:val="1E1E1E"/>
          <w:sz w:val="16"/>
        </w:rPr>
        <w:br/>
        <w:t>│   └── Market Position Indicator: {LEADING / COMPETITIVE / TRAILING — derived from overview}</w:t>
      </w:r>
      <w:r>
        <w:rPr>
          <w:rFonts w:ascii="Consolas" w:hAnsi="Consolas"/>
          <w:color w:val="1E1E1E"/>
          <w:sz w:val="16"/>
        </w:rPr>
        <w:br/>
        <w:t>│</w:t>
      </w:r>
      <w:r>
        <w:rPr>
          <w:rFonts w:ascii="Consolas" w:hAnsi="Consolas"/>
          <w:color w:val="1E1E1E"/>
          <w:sz w:val="16"/>
        </w:rPr>
        <w:br/>
        <w:t>├── Competitor Detail (per competitor)</w:t>
      </w:r>
      <w:r>
        <w:rPr>
          <w:rFonts w:ascii="Consolas" w:hAnsi="Consolas"/>
          <w:color w:val="1E1E1E"/>
          <w:sz w:val="16"/>
        </w:rPr>
        <w:br/>
      </w:r>
      <w:r>
        <w:rPr>
          <w:rFonts w:ascii="Consolas" w:hAnsi="Consolas"/>
          <w:color w:val="1E1E1E"/>
          <w:sz w:val="16"/>
        </w:rPr>
        <w:lastRenderedPageBreak/>
        <w:t>│   ├── {COMPETITOR_1}:</w:t>
      </w:r>
      <w:r>
        <w:rPr>
          <w:rFonts w:ascii="Consolas" w:hAnsi="Consolas"/>
          <w:color w:val="1E1E1E"/>
          <w:sz w:val="16"/>
        </w:rPr>
        <w:br/>
        <w:t>│   │   ├── Ticker: {TICKER_1}</w:t>
      </w:r>
      <w:r>
        <w:rPr>
          <w:rFonts w:ascii="Consolas" w:hAnsi="Consolas"/>
          <w:color w:val="1E1E1E"/>
          <w:sz w:val="16"/>
        </w:rPr>
        <w:br/>
        <w:t>│   │   ├── Market Position: {MARKET_POSITION_1}</w:t>
      </w:r>
      <w:r>
        <w:rPr>
          <w:rFonts w:ascii="Consolas" w:hAnsi="Consolas"/>
          <w:color w:val="1E1E1E"/>
          <w:sz w:val="16"/>
        </w:rPr>
        <w:br/>
        <w:t>│   │   ├── Key Strengths: {KEY_STRENGTHS_1}</w:t>
      </w:r>
      <w:r>
        <w:rPr>
          <w:rFonts w:ascii="Consolas" w:hAnsi="Consolas"/>
          <w:color w:val="1E1E1E"/>
          <w:sz w:val="16"/>
        </w:rPr>
        <w:br/>
        <w:t>│   │   └── Comparison to Our Supplier: {NEWS_1}</w:t>
      </w:r>
      <w:r>
        <w:rPr>
          <w:rFonts w:ascii="Consolas" w:hAnsi="Consolas"/>
          <w:color w:val="1E1E1E"/>
          <w:sz w:val="16"/>
        </w:rPr>
        <w:br/>
        <w:t>│   ├── {COMPETITOR_2}: ... (same structure)</w:t>
      </w:r>
      <w:r>
        <w:rPr>
          <w:rFonts w:ascii="Consolas" w:hAnsi="Consolas"/>
          <w:color w:val="1E1E1E"/>
          <w:sz w:val="16"/>
        </w:rPr>
        <w:br/>
        <w:t>│   └── {COMPETITOR_N}: ...</w:t>
      </w:r>
      <w:r>
        <w:rPr>
          <w:rFonts w:ascii="Consolas" w:hAnsi="Consolas"/>
          <w:color w:val="1E1E1E"/>
          <w:sz w:val="16"/>
        </w:rPr>
        <w:br/>
        <w:t>│</w:t>
      </w:r>
      <w:r>
        <w:rPr>
          <w:rFonts w:ascii="Consolas" w:hAnsi="Consolas"/>
          <w:color w:val="1E1E1E"/>
          <w:sz w:val="16"/>
        </w:rPr>
        <w:br/>
        <w:t>├── AT&amp;T Relationship Context</w:t>
      </w:r>
      <w:r>
        <w:rPr>
          <w:rFonts w:ascii="Consolas" w:hAnsi="Consolas"/>
          <w:color w:val="1E1E1E"/>
          <w:sz w:val="16"/>
        </w:rPr>
        <w:br/>
        <w:t>│   ├── Current AT&amp;T Spend with This Supplier: ${TOTAL_SPEND_12MO}</w:t>
      </w:r>
      <w:r>
        <w:rPr>
          <w:rFonts w:ascii="Consolas" w:hAnsi="Consolas"/>
          <w:color w:val="1E1E1E"/>
          <w:sz w:val="16"/>
        </w:rPr>
        <w:br/>
        <w:t>│   ├── # Active Contracts: {CONTRACT_COUNT}</w:t>
      </w:r>
      <w:r>
        <w:rPr>
          <w:rFonts w:ascii="Consolas" w:hAnsi="Consolas"/>
          <w:color w:val="1E1E1E"/>
          <w:sz w:val="16"/>
        </w:rPr>
        <w:br/>
        <w:t>│   ├── Financial Health (Alert-12): FHR = {FHR} ({RISK_CATEGORY})</w:t>
      </w:r>
      <w:r>
        <w:rPr>
          <w:rFonts w:ascii="Consolas" w:hAnsi="Consolas"/>
          <w:color w:val="1E1E1E"/>
          <w:sz w:val="16"/>
        </w:rPr>
        <w:br/>
        <w:t>│   ├── Price Trend (Alert-10): {STABLE/INCREASING/DECREASING}</w:t>
      </w:r>
      <w:r>
        <w:rPr>
          <w:rFonts w:ascii="Consolas" w:hAnsi="Consolas"/>
          <w:color w:val="1E1E1E"/>
          <w:sz w:val="16"/>
        </w:rPr>
        <w:br/>
        <w:t>│   └── Any Pricing Alerts Active? {YES/NO — count}</w:t>
      </w:r>
      <w:r>
        <w:rPr>
          <w:rFonts w:ascii="Consolas" w:hAnsi="Consolas"/>
          <w:color w:val="1E1E1E"/>
          <w:sz w:val="16"/>
        </w:rPr>
        <w:br/>
        <w:t>│</w:t>
      </w:r>
      <w:r>
        <w:rPr>
          <w:rFonts w:ascii="Consolas" w:hAnsi="Consolas"/>
          <w:color w:val="1E1E1E"/>
          <w:sz w:val="16"/>
        </w:rPr>
        <w:br/>
        <w:t>├── Are Any Competitors Already AT&amp;T Suppliers?</w:t>
      </w:r>
      <w:r>
        <w:rPr>
          <w:rFonts w:ascii="Consolas" w:hAnsi="Consolas"/>
          <w:color w:val="1E1E1E"/>
          <w:sz w:val="16"/>
        </w:rPr>
        <w:br/>
        <w:t>│   ├── {COMPETITOR_1}: {YES — ${SPEND}, {CONTRACT_COUNT} contracts / NO — not in supplier base}</w:t>
      </w:r>
      <w:r>
        <w:rPr>
          <w:rFonts w:ascii="Consolas" w:hAnsi="Consolas"/>
          <w:color w:val="1E1E1E"/>
          <w:sz w:val="16"/>
        </w:rPr>
        <w:br/>
        <w:t>│   ├── {COMPETITOR_2}: {YES/NO — details}</w:t>
      </w:r>
      <w:r>
        <w:rPr>
          <w:rFonts w:ascii="Consolas" w:hAnsi="Consolas"/>
          <w:color w:val="1E1E1E"/>
          <w:sz w:val="16"/>
        </w:rPr>
        <w:br/>
        <w:t>│   └── Potential New Supplier Candidates: {COMPETITORS not currently AT&amp;T suppliers}</w:t>
      </w:r>
      <w:r>
        <w:rPr>
          <w:rFonts w:ascii="Consolas" w:hAnsi="Consolas"/>
          <w:color w:val="1E1E1E"/>
          <w:sz w:val="16"/>
        </w:rPr>
        <w:br/>
        <w:t>│</w:t>
      </w:r>
      <w:r>
        <w:rPr>
          <w:rFonts w:ascii="Consolas" w:hAnsi="Consolas"/>
          <w:color w:val="1E1E1E"/>
          <w:sz w:val="16"/>
        </w:rPr>
        <w:br/>
        <w:t>├── Strategic Risk Assessment</w:t>
      </w:r>
      <w:r>
        <w:rPr>
          <w:rFonts w:ascii="Consolas" w:hAnsi="Consolas"/>
          <w:color w:val="1E1E1E"/>
          <w:sz w:val="16"/>
        </w:rPr>
        <w:br/>
        <w:t>│   ├── Supplier Losing Market Share? {YES/NO — inferred from landscape overview}</w:t>
      </w:r>
      <w:r>
        <w:rPr>
          <w:rFonts w:ascii="Consolas" w:hAnsi="Consolas"/>
          <w:color w:val="1E1E1E"/>
          <w:sz w:val="16"/>
        </w:rPr>
        <w:br/>
        <w:t>│   ├── Competitor Innovation Threat? {YES/NO — based on key strengths analysis}</w:t>
      </w:r>
      <w:r>
        <w:rPr>
          <w:rFonts w:ascii="Consolas" w:hAnsi="Consolas"/>
          <w:color w:val="1E1E1E"/>
          <w:sz w:val="16"/>
        </w:rPr>
        <w:br/>
        <w:t>│   └── Combined with Financial Alerts (12/14)? {YES/NO — if yes, elevated concern}</w:t>
      </w:r>
    </w:p>
    <w:p w14:paraId="21DDDA1B" w14:textId="77777777" w:rsidR="003A28BB" w:rsidRDefault="00C953C4">
      <w:r>
        <w:rPr>
          <w:b/>
        </w:rPr>
        <w:t>Steps:</w:t>
      </w:r>
    </w:p>
    <w:tbl>
      <w:tblPr>
        <w:tblStyle w:val="TableGrid"/>
        <w:tblW w:w="0" w:type="auto"/>
        <w:tblLook w:val="04A0" w:firstRow="1" w:lastRow="0" w:firstColumn="1" w:lastColumn="0" w:noHBand="0" w:noVBand="1"/>
      </w:tblPr>
      <w:tblGrid>
        <w:gridCol w:w="1859"/>
        <w:gridCol w:w="1971"/>
        <w:gridCol w:w="1926"/>
        <w:gridCol w:w="2874"/>
      </w:tblGrid>
      <w:tr w:rsidR="003A28BB" w14:paraId="264F7DF4" w14:textId="77777777">
        <w:tc>
          <w:tcPr>
            <w:tcW w:w="2160" w:type="dxa"/>
            <w:shd w:val="clear" w:color="auto" w:fill="1F4E79"/>
          </w:tcPr>
          <w:p w14:paraId="5704F0D5" w14:textId="77777777" w:rsidR="003A28BB" w:rsidRDefault="00C953C4">
            <w:r>
              <w:rPr>
                <w:b/>
                <w:color w:val="FFFFFF"/>
                <w:sz w:val="18"/>
              </w:rPr>
              <w:t>Seq</w:t>
            </w:r>
          </w:p>
        </w:tc>
        <w:tc>
          <w:tcPr>
            <w:tcW w:w="2160" w:type="dxa"/>
            <w:shd w:val="clear" w:color="auto" w:fill="1F4E79"/>
          </w:tcPr>
          <w:p w14:paraId="73980FF7" w14:textId="77777777" w:rsidR="003A28BB" w:rsidRDefault="00C953C4">
            <w:r>
              <w:rPr>
                <w:b/>
                <w:color w:val="FFFFFF"/>
                <w:sz w:val="18"/>
              </w:rPr>
              <w:t>Action</w:t>
            </w:r>
          </w:p>
        </w:tc>
        <w:tc>
          <w:tcPr>
            <w:tcW w:w="2160" w:type="dxa"/>
            <w:shd w:val="clear" w:color="auto" w:fill="1F4E79"/>
          </w:tcPr>
          <w:p w14:paraId="2BA968D9" w14:textId="77777777" w:rsidR="003A28BB" w:rsidRDefault="00C953C4">
            <w:r>
              <w:rPr>
                <w:b/>
                <w:color w:val="FFFFFF"/>
                <w:sz w:val="18"/>
              </w:rPr>
              <w:t>Where</w:t>
            </w:r>
          </w:p>
        </w:tc>
        <w:tc>
          <w:tcPr>
            <w:tcW w:w="2160" w:type="dxa"/>
            <w:shd w:val="clear" w:color="auto" w:fill="1F4E79"/>
          </w:tcPr>
          <w:p w14:paraId="1D2818E3" w14:textId="77777777" w:rsidR="003A28BB" w:rsidRDefault="00C953C4">
            <w:r>
              <w:rPr>
                <w:b/>
                <w:color w:val="FFFFFF"/>
                <w:sz w:val="18"/>
              </w:rPr>
              <w:t>Detail</w:t>
            </w:r>
          </w:p>
        </w:tc>
      </w:tr>
      <w:tr w:rsidR="003A28BB" w14:paraId="549C729F" w14:textId="77777777">
        <w:tc>
          <w:tcPr>
            <w:tcW w:w="2160" w:type="dxa"/>
          </w:tcPr>
          <w:p w14:paraId="529FCA0A" w14:textId="77777777" w:rsidR="003A28BB" w:rsidRDefault="00C953C4">
            <w:r>
              <w:rPr>
                <w:sz w:val="18"/>
              </w:rPr>
              <w:t>1</w:t>
            </w:r>
          </w:p>
        </w:tc>
        <w:tc>
          <w:tcPr>
            <w:tcW w:w="2160" w:type="dxa"/>
          </w:tcPr>
          <w:p w14:paraId="5716B7A6" w14:textId="77777777" w:rsidR="003A28BB" w:rsidRDefault="00C953C4">
            <w:r>
              <w:rPr>
                <w:sz w:val="18"/>
              </w:rPr>
              <w:t>Review competitive landscape summary and competitor profiles</w:t>
            </w:r>
          </w:p>
        </w:tc>
        <w:tc>
          <w:tcPr>
            <w:tcW w:w="2160" w:type="dxa"/>
          </w:tcPr>
          <w:p w14:paraId="1D90493A" w14:textId="77777777" w:rsidR="003A28BB" w:rsidRDefault="00C953C4">
            <w:r>
              <w:rPr>
                <w:sz w:val="18"/>
              </w:rPr>
              <w:t>In-platform</w:t>
            </w:r>
          </w:p>
        </w:tc>
        <w:tc>
          <w:tcPr>
            <w:tcW w:w="2160" w:type="dxa"/>
          </w:tcPr>
          <w:p w14:paraId="4355FB74" w14:textId="77777777" w:rsidR="003A28BB" w:rsidRDefault="00C953C4">
            <w:r>
              <w:rPr>
                <w:sz w:val="18"/>
              </w:rPr>
              <w:t>Understand supplier's market position relative to {TOTAL_COMPETITORS_IDENTIFIED} competitors</w:t>
            </w:r>
          </w:p>
        </w:tc>
      </w:tr>
      <w:tr w:rsidR="003A28BB" w14:paraId="5B13FBE8" w14:textId="77777777">
        <w:tc>
          <w:tcPr>
            <w:tcW w:w="2160" w:type="dxa"/>
            <w:shd w:val="clear" w:color="auto" w:fill="E8F0FE"/>
          </w:tcPr>
          <w:p w14:paraId="10E623AB" w14:textId="77777777" w:rsidR="003A28BB" w:rsidRDefault="00C953C4">
            <w:r>
              <w:rPr>
                <w:sz w:val="18"/>
              </w:rPr>
              <w:t>2</w:t>
            </w:r>
          </w:p>
        </w:tc>
        <w:tc>
          <w:tcPr>
            <w:tcW w:w="2160" w:type="dxa"/>
            <w:shd w:val="clear" w:color="auto" w:fill="E8F0FE"/>
          </w:tcPr>
          <w:p w14:paraId="67F30BCB" w14:textId="77777777" w:rsidR="003A28BB" w:rsidRDefault="00C953C4">
            <w:r>
              <w:rPr>
                <w:sz w:val="18"/>
              </w:rPr>
              <w:t>Cross-check if any competitors are existing AT&amp;T suppliers</w:t>
            </w:r>
          </w:p>
        </w:tc>
        <w:tc>
          <w:tcPr>
            <w:tcW w:w="2160" w:type="dxa"/>
            <w:shd w:val="clear" w:color="auto" w:fill="E8F0FE"/>
          </w:tcPr>
          <w:p w14:paraId="72185F2F" w14:textId="77777777" w:rsidR="003A28BB" w:rsidRDefault="00C953C4">
            <w:r>
              <w:rPr>
                <w:sz w:val="18"/>
              </w:rPr>
              <w:t>In-platform</w:t>
            </w:r>
          </w:p>
        </w:tc>
        <w:tc>
          <w:tcPr>
            <w:tcW w:w="2160" w:type="dxa"/>
            <w:shd w:val="clear" w:color="auto" w:fill="E8F0FE"/>
          </w:tcPr>
          <w:p w14:paraId="2C087241" w14:textId="77777777" w:rsidR="003A28BB" w:rsidRDefault="00C953C4">
            <w:r>
              <w:rPr>
                <w:sz w:val="18"/>
              </w:rPr>
              <w:t>If competitor is already supplying AT&amp;T, assess if they offer better pricing or capabilities for this category</w:t>
            </w:r>
          </w:p>
        </w:tc>
      </w:tr>
      <w:tr w:rsidR="003A28BB" w14:paraId="633B2664" w14:textId="77777777">
        <w:tc>
          <w:tcPr>
            <w:tcW w:w="2160" w:type="dxa"/>
          </w:tcPr>
          <w:p w14:paraId="28B3DA62" w14:textId="77777777" w:rsidR="003A28BB" w:rsidRDefault="00C953C4">
            <w:r>
              <w:rPr>
                <w:sz w:val="18"/>
              </w:rPr>
              <w:t>3</w:t>
            </w:r>
          </w:p>
        </w:tc>
        <w:tc>
          <w:tcPr>
            <w:tcW w:w="2160" w:type="dxa"/>
          </w:tcPr>
          <w:p w14:paraId="16CDB90C" w14:textId="77777777" w:rsidR="003A28BB" w:rsidRDefault="00C953C4">
            <w:r>
              <w:rPr>
                <w:sz w:val="18"/>
              </w:rPr>
              <w:t>Assess strategic risk from competitor movements</w:t>
            </w:r>
          </w:p>
        </w:tc>
        <w:tc>
          <w:tcPr>
            <w:tcW w:w="2160" w:type="dxa"/>
          </w:tcPr>
          <w:p w14:paraId="6D40B3DC" w14:textId="77777777" w:rsidR="003A28BB" w:rsidRDefault="00C953C4">
            <w:r>
              <w:rPr>
                <w:sz w:val="18"/>
              </w:rPr>
              <w:t>Manual</w:t>
            </w:r>
          </w:p>
        </w:tc>
        <w:tc>
          <w:tcPr>
            <w:tcW w:w="2160" w:type="dxa"/>
          </w:tcPr>
          <w:p w14:paraId="6640E918" w14:textId="77777777" w:rsidR="003A28BB" w:rsidRDefault="00C953C4">
            <w:r>
              <w:rPr>
                <w:sz w:val="18"/>
              </w:rPr>
              <w:t>If supplier is losing market share or competitors are innovating faster, evaluate if AT&amp;T should diversify</w:t>
            </w:r>
          </w:p>
        </w:tc>
      </w:tr>
      <w:tr w:rsidR="003A28BB" w14:paraId="5FEDF1C1" w14:textId="77777777">
        <w:tc>
          <w:tcPr>
            <w:tcW w:w="2160" w:type="dxa"/>
            <w:shd w:val="clear" w:color="auto" w:fill="E8F0FE"/>
          </w:tcPr>
          <w:p w14:paraId="6F3CC103" w14:textId="77777777" w:rsidR="003A28BB" w:rsidRDefault="00C953C4">
            <w:r>
              <w:rPr>
                <w:sz w:val="18"/>
              </w:rPr>
              <w:t>4</w:t>
            </w:r>
          </w:p>
        </w:tc>
        <w:tc>
          <w:tcPr>
            <w:tcW w:w="2160" w:type="dxa"/>
            <w:shd w:val="clear" w:color="auto" w:fill="E8F0FE"/>
          </w:tcPr>
          <w:p w14:paraId="08C58582" w14:textId="77777777" w:rsidR="003A28BB" w:rsidRDefault="00C953C4">
            <w:r>
              <w:rPr>
                <w:sz w:val="18"/>
              </w:rPr>
              <w:t>If combined with Alert-12/14 signals → Elevate to strategic review</w:t>
            </w:r>
          </w:p>
        </w:tc>
        <w:tc>
          <w:tcPr>
            <w:tcW w:w="2160" w:type="dxa"/>
            <w:shd w:val="clear" w:color="auto" w:fill="E8F0FE"/>
          </w:tcPr>
          <w:p w14:paraId="1C9F719E" w14:textId="77777777" w:rsidR="003A28BB" w:rsidRDefault="00C953C4">
            <w:r>
              <w:rPr>
                <w:sz w:val="18"/>
              </w:rPr>
              <w:t>Manual</w:t>
            </w:r>
          </w:p>
        </w:tc>
        <w:tc>
          <w:tcPr>
            <w:tcW w:w="2160" w:type="dxa"/>
            <w:shd w:val="clear" w:color="auto" w:fill="E8F0FE"/>
          </w:tcPr>
          <w:p w14:paraId="2BD68661" w14:textId="77777777" w:rsidR="003A28BB" w:rsidRDefault="00C953C4">
            <w:r>
              <w:rPr>
                <w:sz w:val="18"/>
              </w:rPr>
              <w:t>A supplier with deteriorating finances AND losing competitive position = high risk; schedule strategic sourcing review</w:t>
            </w:r>
          </w:p>
        </w:tc>
      </w:tr>
      <w:tr w:rsidR="003A28BB" w14:paraId="79F0F55E" w14:textId="77777777">
        <w:tc>
          <w:tcPr>
            <w:tcW w:w="2160" w:type="dxa"/>
          </w:tcPr>
          <w:p w14:paraId="466073FF" w14:textId="77777777" w:rsidR="003A28BB" w:rsidRDefault="00C953C4">
            <w:r>
              <w:rPr>
                <w:sz w:val="18"/>
              </w:rPr>
              <w:t>5</w:t>
            </w:r>
          </w:p>
        </w:tc>
        <w:tc>
          <w:tcPr>
            <w:tcW w:w="2160" w:type="dxa"/>
          </w:tcPr>
          <w:p w14:paraId="7D4ED347" w14:textId="77777777" w:rsidR="003A28BB" w:rsidRDefault="00C953C4">
            <w:r>
              <w:rPr>
                <w:sz w:val="18"/>
              </w:rPr>
              <w:t>Add supplier to quarterly competitive review watchlist</w:t>
            </w:r>
          </w:p>
        </w:tc>
        <w:tc>
          <w:tcPr>
            <w:tcW w:w="2160" w:type="dxa"/>
          </w:tcPr>
          <w:p w14:paraId="540C3C3C" w14:textId="77777777" w:rsidR="003A28BB" w:rsidRDefault="00C953C4">
            <w:r>
              <w:rPr>
                <w:sz w:val="18"/>
              </w:rPr>
              <w:t>In-platform</w:t>
            </w:r>
          </w:p>
        </w:tc>
        <w:tc>
          <w:tcPr>
            <w:tcW w:w="2160" w:type="dxa"/>
          </w:tcPr>
          <w:p w14:paraId="746FA3EF" w14:textId="77777777" w:rsidR="003A28BB" w:rsidRDefault="00C953C4">
            <w:r>
              <w:rPr>
                <w:sz w:val="18"/>
              </w:rPr>
              <w:t>Set recurring review to track competitive position changes</w:t>
            </w:r>
          </w:p>
        </w:tc>
      </w:tr>
    </w:tbl>
    <w:p w14:paraId="2C020691" w14:textId="77777777" w:rsidR="003A28BB" w:rsidRDefault="003A28BB"/>
    <w:p w14:paraId="64C2C669" w14:textId="77777777" w:rsidR="003A28BB" w:rsidRDefault="00C953C4">
      <w:r>
        <w:rPr>
          <w:b/>
        </w:rPr>
        <w:t>Impact Estimate:</w:t>
      </w:r>
    </w:p>
    <w:p w14:paraId="1F428CE7" w14:textId="77777777" w:rsidR="003A28BB" w:rsidRDefault="00C953C4">
      <w:r>
        <w:rPr>
          <w:rFonts w:ascii="Consolas" w:hAnsi="Consolas"/>
          <w:color w:val="B41E1E"/>
          <w:sz w:val="18"/>
        </w:rPr>
        <w:t>STRATEGIC_RISK = qualitative — no direct dollar impact, but informs negotiation leverage and diversification timing</w:t>
      </w:r>
    </w:p>
    <w:p w14:paraId="57243CD4" w14:textId="77777777" w:rsidR="003A28BB" w:rsidRDefault="00C953C4">
      <w:r>
        <w:rPr>
          <w:rFonts w:ascii="Consolas" w:hAnsi="Consolas"/>
          <w:color w:val="B41E1E"/>
          <w:sz w:val="18"/>
        </w:rPr>
        <w:t>NEGOTIATION_LEVERAGE = if competitors already supply AT&amp;T at lower prices, use as benchmark in next negotiation</w:t>
      </w:r>
    </w:p>
    <w:p w14:paraId="243E72B9" w14:textId="77777777" w:rsidR="003A28BB" w:rsidRDefault="00C953C4">
      <w:r>
        <w:rPr>
          <w:b/>
        </w:rPr>
        <w:lastRenderedPageBreak/>
        <w:t>Escalation Rule:</w:t>
      </w:r>
      <w:r>
        <w:t xml:space="preserve"> If combined with Alert-12 (FHR &lt; 60) or Alert-14 (PD ≥ 0.70), auto-elevate to strategic sourcing review. Otherwise, quarterly review cadence.</w:t>
      </w:r>
    </w:p>
    <w:p w14:paraId="0AC3F7A8" w14:textId="77777777" w:rsidR="003A28BB" w:rsidRDefault="00C953C4">
      <w:pPr>
        <w:pStyle w:val="Heading2"/>
      </w:pPr>
      <w:r>
        <w:t>Alert 16 — Supplier Risky News Exposure</w:t>
      </w:r>
    </w:p>
    <w:p w14:paraId="1B009058" w14:textId="77777777" w:rsidR="003A28BB" w:rsidRDefault="00C953C4">
      <w:r>
        <w:rPr>
          <w:b/>
        </w:rPr>
        <w:t>Alert ID:</w:t>
      </w:r>
      <w:r>
        <w:t xml:space="preserve"> Alert-16 | </w:t>
      </w:r>
      <w:r>
        <w:rPr>
          <w:b/>
        </w:rPr>
        <w:t>Level:</w:t>
      </w:r>
      <w:r>
        <w:t xml:space="preserve"> HIGH | </w:t>
      </w:r>
      <w:r>
        <w:rPr>
          <w:b/>
        </w:rPr>
        <w:t>Category:</w:t>
      </w:r>
      <w:r>
        <w:t xml:space="preserve"> Supplier Market Intelligence</w:t>
      </w:r>
    </w:p>
    <w:p w14:paraId="7FAE4F2A" w14:textId="77777777" w:rsidR="003A28BB" w:rsidRDefault="00C953C4">
      <w:pPr>
        <w:pStyle w:val="Heading3"/>
      </w:pPr>
      <w:r>
        <w:t>Recommendation 1: Cautious Engagement with Ongoing Risk Monitoring</w:t>
      </w:r>
    </w:p>
    <w:p w14:paraId="5D1FFE3C" w14:textId="77777777" w:rsidR="003A28BB" w:rsidRDefault="00C953C4">
      <w:r>
        <w:rPr>
          <w:b/>
        </w:rPr>
        <w:t>Trigger:</w:t>
      </w:r>
      <w:r>
        <w:t xml:space="preserve"> Always — fires for every supplier with parsed external risk news</w:t>
      </w:r>
    </w:p>
    <w:p w14:paraId="2F6926EE" w14:textId="77777777" w:rsidR="003A28BB" w:rsidRDefault="00C953C4">
      <w:r>
        <w:rPr>
          <w:b/>
        </w:rPr>
        <w:t>Embedded Analytics:</w:t>
      </w:r>
    </w:p>
    <w:p w14:paraId="700737D9" w14:textId="77777777" w:rsidR="003A28BB" w:rsidRDefault="00C953C4">
      <w:pPr>
        <w:shd w:val="clear" w:color="auto" w:fill="F2F2F2"/>
        <w:spacing w:before="80" w:after="80"/>
        <w:ind w:left="432"/>
      </w:pPr>
      <w:r>
        <w:rPr>
          <w:rFonts w:ascii="Consolas" w:hAnsi="Consolas"/>
          <w:color w:val="1E1E1E"/>
          <w:sz w:val="16"/>
        </w:rPr>
        <w:t>RISK NEWS INTELLIGENCE</w:t>
      </w:r>
      <w:r>
        <w:rPr>
          <w:rFonts w:ascii="Consolas" w:hAnsi="Consolas"/>
          <w:color w:val="1E1E1E"/>
          <w:sz w:val="16"/>
        </w:rPr>
        <w:br/>
        <w:t>├── Supplier: {SUPPLIER_NAME}</w:t>
      </w:r>
      <w:r>
        <w:rPr>
          <w:rFonts w:ascii="Consolas" w:hAnsi="Consolas"/>
          <w:color w:val="1E1E1E"/>
          <w:sz w:val="16"/>
        </w:rPr>
        <w:br/>
        <w:t>├── Supplier UVID: {UVID_NUMBER}</w:t>
      </w:r>
      <w:r>
        <w:rPr>
          <w:rFonts w:ascii="Consolas" w:hAnsi="Consolas"/>
          <w:color w:val="1E1E1E"/>
          <w:sz w:val="16"/>
        </w:rPr>
        <w:br/>
        <w:t>├── SSM: {CONTRACT_OWNER_ATTUID}</w:t>
      </w:r>
      <w:r>
        <w:rPr>
          <w:rFonts w:ascii="Consolas" w:hAnsi="Consolas"/>
          <w:color w:val="1E1E1E"/>
          <w:sz w:val="16"/>
        </w:rPr>
        <w:br/>
        <w:t>│</w:t>
      </w:r>
      <w:r>
        <w:rPr>
          <w:rFonts w:ascii="Consolas" w:hAnsi="Consolas"/>
          <w:color w:val="1E1E1E"/>
          <w:sz w:val="16"/>
        </w:rPr>
        <w:br/>
        <w:t>├── News Summary</w:t>
      </w:r>
      <w:r>
        <w:rPr>
          <w:rFonts w:ascii="Consolas" w:hAnsi="Consolas"/>
          <w:color w:val="1E1E1E"/>
          <w:sz w:val="16"/>
        </w:rPr>
        <w:br/>
        <w:t>│   ├── Total Risk Articles: {COUNT}</w:t>
      </w:r>
      <w:r>
        <w:rPr>
          <w:rFonts w:ascii="Consolas" w:hAnsi="Consolas"/>
          <w:color w:val="1E1E1E"/>
          <w:sz w:val="16"/>
        </w:rPr>
        <w:br/>
        <w:t>│   ├── Insight: {INSIGHTS narrative — e.g., "has multiple active risk indicators including legal challenges, regulatory scrutiny..."}</w:t>
      </w:r>
      <w:r>
        <w:rPr>
          <w:rFonts w:ascii="Consolas" w:hAnsi="Consolas"/>
          <w:color w:val="1E1E1E"/>
          <w:sz w:val="16"/>
        </w:rPr>
        <w:br/>
        <w:t>│   └── Date Range of Articles: {EARLIEST_DATE} to {LATEST_DATE}</w:t>
      </w:r>
      <w:r>
        <w:rPr>
          <w:rFonts w:ascii="Consolas" w:hAnsi="Consolas"/>
          <w:color w:val="1E1E1E"/>
          <w:sz w:val="16"/>
        </w:rPr>
        <w:br/>
        <w:t>│</w:t>
      </w:r>
      <w:r>
        <w:rPr>
          <w:rFonts w:ascii="Consolas" w:hAnsi="Consolas"/>
          <w:color w:val="1E1E1E"/>
          <w:sz w:val="16"/>
        </w:rPr>
        <w:br/>
        <w:t>├── Article Detail (per news item)</w:t>
      </w:r>
      <w:r>
        <w:rPr>
          <w:rFonts w:ascii="Consolas" w:hAnsi="Consolas"/>
          <w:color w:val="1E1E1E"/>
          <w:sz w:val="16"/>
        </w:rPr>
        <w:br/>
        <w:t>│   ├── Article 1:</w:t>
      </w:r>
      <w:r>
        <w:rPr>
          <w:rFonts w:ascii="Consolas" w:hAnsi="Consolas"/>
          <w:color w:val="1E1E1E"/>
          <w:sz w:val="16"/>
        </w:rPr>
        <w:br/>
        <w:t>│   │   ├── Headline: {HEADLINE_1}</w:t>
      </w:r>
      <w:r>
        <w:rPr>
          <w:rFonts w:ascii="Consolas" w:hAnsi="Consolas"/>
          <w:color w:val="1E1E1E"/>
          <w:sz w:val="16"/>
        </w:rPr>
        <w:br/>
        <w:t>│   │   ├── Date: {DATE_1}</w:t>
      </w:r>
      <w:r>
        <w:rPr>
          <w:rFonts w:ascii="Consolas" w:hAnsi="Consolas"/>
          <w:color w:val="1E1E1E"/>
          <w:sz w:val="16"/>
        </w:rPr>
        <w:br/>
        <w:t>│   │   ├── Summary: {SUMMARY_1}</w:t>
      </w:r>
      <w:r>
        <w:rPr>
          <w:rFonts w:ascii="Consolas" w:hAnsi="Consolas"/>
          <w:color w:val="1E1E1E"/>
          <w:sz w:val="16"/>
        </w:rPr>
        <w:br/>
        <w:t>│   │   └── Source Link: {LINK_1}</w:t>
      </w:r>
      <w:r>
        <w:rPr>
          <w:rFonts w:ascii="Consolas" w:hAnsi="Consolas"/>
          <w:color w:val="1E1E1E"/>
          <w:sz w:val="16"/>
        </w:rPr>
        <w:br/>
        <w:t>│   ├── Article 2: ... (same structure)</w:t>
      </w:r>
      <w:r>
        <w:rPr>
          <w:rFonts w:ascii="Consolas" w:hAnsi="Consolas"/>
          <w:color w:val="1E1E1E"/>
          <w:sz w:val="16"/>
        </w:rPr>
        <w:br/>
        <w:t>│   └── Article N: ...</w:t>
      </w:r>
      <w:r>
        <w:rPr>
          <w:rFonts w:ascii="Consolas" w:hAnsi="Consolas"/>
          <w:color w:val="1E1E1E"/>
          <w:sz w:val="16"/>
        </w:rPr>
        <w:br/>
        <w:t>│</w:t>
      </w:r>
      <w:r>
        <w:rPr>
          <w:rFonts w:ascii="Consolas" w:hAnsi="Consolas"/>
          <w:color w:val="1E1E1E"/>
          <w:sz w:val="16"/>
        </w:rPr>
        <w:br/>
        <w:t>├── Risk Categorization</w:t>
      </w:r>
      <w:r>
        <w:rPr>
          <w:rFonts w:ascii="Consolas" w:hAnsi="Consolas"/>
          <w:color w:val="1E1E1E"/>
          <w:sz w:val="16"/>
        </w:rPr>
        <w:br/>
        <w:t>│   ├── Legal/Regulatory: {COUNT articles} — Headlines: {LIST}</w:t>
      </w:r>
      <w:r>
        <w:rPr>
          <w:rFonts w:ascii="Consolas" w:hAnsi="Consolas"/>
          <w:color w:val="1E1E1E"/>
          <w:sz w:val="16"/>
        </w:rPr>
        <w:br/>
        <w:t>│   ├── Financial: {COUNT} — Headlines: {LIST}</w:t>
      </w:r>
      <w:r>
        <w:rPr>
          <w:rFonts w:ascii="Consolas" w:hAnsi="Consolas"/>
          <w:color w:val="1E1E1E"/>
          <w:sz w:val="16"/>
        </w:rPr>
        <w:br/>
        <w:t>│   ├── Operational: {COUNT} — Headlines: {LIST}</w:t>
      </w:r>
      <w:r>
        <w:rPr>
          <w:rFonts w:ascii="Consolas" w:hAnsi="Consolas"/>
          <w:color w:val="1E1E1E"/>
          <w:sz w:val="16"/>
        </w:rPr>
        <w:br/>
        <w:t>│   ├── Cyber/Data Breach: {COUNT} — Headlines: {LIST}</w:t>
      </w:r>
      <w:r>
        <w:rPr>
          <w:rFonts w:ascii="Consolas" w:hAnsi="Consolas"/>
          <w:color w:val="1E1E1E"/>
          <w:sz w:val="16"/>
        </w:rPr>
        <w:br/>
        <w:t>│   └── Other: {COUNT} — Headlines: {LIST}</w:t>
      </w:r>
      <w:r>
        <w:rPr>
          <w:rFonts w:ascii="Consolas" w:hAnsi="Consolas"/>
          <w:color w:val="1E1E1E"/>
          <w:sz w:val="16"/>
        </w:rPr>
        <w:br/>
        <w:t>│</w:t>
      </w:r>
      <w:r>
        <w:rPr>
          <w:rFonts w:ascii="Consolas" w:hAnsi="Consolas"/>
          <w:color w:val="1E1E1E"/>
          <w:sz w:val="16"/>
        </w:rPr>
        <w:br/>
        <w:t>├── Corroboration with Other Alerts</w:t>
      </w:r>
      <w:r>
        <w:rPr>
          <w:rFonts w:ascii="Consolas" w:hAnsi="Consolas"/>
          <w:color w:val="1E1E1E"/>
          <w:sz w:val="16"/>
        </w:rPr>
        <w:br/>
        <w:t>│   ├── Financial Health (Alert-12): FHR = {FHR} — Declining? {YES/NO}</w:t>
      </w:r>
      <w:r>
        <w:rPr>
          <w:rFonts w:ascii="Consolas" w:hAnsi="Consolas"/>
          <w:color w:val="1E1E1E"/>
          <w:sz w:val="16"/>
        </w:rPr>
        <w:br/>
        <w:t>│   ├── Default Risk (Alert-14): PD = {PD_PCT}% — Elevated? {YES/NO}</w:t>
      </w:r>
      <w:r>
        <w:rPr>
          <w:rFonts w:ascii="Consolas" w:hAnsi="Consolas"/>
          <w:color w:val="1E1E1E"/>
          <w:sz w:val="16"/>
        </w:rPr>
        <w:br/>
        <w:t>│   ├── Competitor Position (Alert-15): Losing ground? {YES/NO}</w:t>
      </w:r>
      <w:r>
        <w:rPr>
          <w:rFonts w:ascii="Consolas" w:hAnsi="Consolas"/>
          <w:color w:val="1E1E1E"/>
          <w:sz w:val="16"/>
        </w:rPr>
        <w:br/>
        <w:t>│   └── Corroboration Level: {STRONG / PARTIAL / NEWS ONLY}</w:t>
      </w:r>
      <w:r>
        <w:rPr>
          <w:rFonts w:ascii="Consolas" w:hAnsi="Consolas"/>
          <w:color w:val="1E1E1E"/>
          <w:sz w:val="16"/>
        </w:rPr>
        <w:br/>
        <w:t>│       → STRONG: News + financial decline + rising PD = high confidence risk</w:t>
      </w:r>
      <w:r>
        <w:rPr>
          <w:rFonts w:ascii="Consolas" w:hAnsi="Consolas"/>
          <w:color w:val="1E1E1E"/>
          <w:sz w:val="16"/>
        </w:rPr>
        <w:br/>
        <w:t>│       → PARTIAL: News + one financial indicator = moderate concern</w:t>
      </w:r>
      <w:r>
        <w:rPr>
          <w:rFonts w:ascii="Consolas" w:hAnsi="Consolas"/>
          <w:color w:val="1E1E1E"/>
          <w:sz w:val="16"/>
        </w:rPr>
        <w:br/>
        <w:t>│       → NEWS ONLY: No financial corroboration = monitor only</w:t>
      </w:r>
      <w:r>
        <w:rPr>
          <w:rFonts w:ascii="Consolas" w:hAnsi="Consolas"/>
          <w:color w:val="1E1E1E"/>
          <w:sz w:val="16"/>
        </w:rPr>
        <w:br/>
        <w:t>│</w:t>
      </w:r>
      <w:r>
        <w:rPr>
          <w:rFonts w:ascii="Consolas" w:hAnsi="Consolas"/>
          <w:color w:val="1E1E1E"/>
          <w:sz w:val="16"/>
        </w:rPr>
        <w:br/>
        <w:t>├── AT&amp;T Exposure</w:t>
      </w:r>
      <w:r>
        <w:rPr>
          <w:rFonts w:ascii="Consolas" w:hAnsi="Consolas"/>
          <w:color w:val="1E1E1E"/>
          <w:sz w:val="16"/>
        </w:rPr>
        <w:br/>
        <w:t>│   ├── Total Active Spend: ${TOTAL_SPEND_12MO}</w:t>
      </w:r>
      <w:r>
        <w:rPr>
          <w:rFonts w:ascii="Consolas" w:hAnsi="Consolas"/>
          <w:color w:val="1E1E1E"/>
          <w:sz w:val="16"/>
        </w:rPr>
        <w:br/>
        <w:t>│   ├── # Active Contracts: {CONTRACT_COUNT}</w:t>
      </w:r>
      <w:r>
        <w:rPr>
          <w:rFonts w:ascii="Consolas" w:hAnsi="Consolas"/>
          <w:color w:val="1E1E1E"/>
          <w:sz w:val="16"/>
        </w:rPr>
        <w:br/>
        <w:t>│   ├── Nearest Contract Expiry: {DATE}</w:t>
      </w:r>
      <w:r>
        <w:rPr>
          <w:rFonts w:ascii="Consolas" w:hAnsi="Consolas"/>
          <w:color w:val="1E1E1E"/>
          <w:sz w:val="16"/>
        </w:rPr>
        <w:br/>
        <w:t>│   └── Critical Dependencies: {LIST of items where this is sole supplier}</w:t>
      </w:r>
      <w:r>
        <w:rPr>
          <w:rFonts w:ascii="Consolas" w:hAnsi="Consolas"/>
          <w:color w:val="1E1E1E"/>
          <w:sz w:val="16"/>
        </w:rPr>
        <w:br/>
        <w:t>│</w:t>
      </w:r>
      <w:r>
        <w:rPr>
          <w:rFonts w:ascii="Consolas" w:hAnsi="Consolas"/>
          <w:color w:val="1E1E1E"/>
          <w:sz w:val="16"/>
        </w:rPr>
        <w:br/>
        <w:t>├── Historical News Pattern</w:t>
      </w:r>
      <w:r>
        <w:rPr>
          <w:rFonts w:ascii="Consolas" w:hAnsi="Consolas"/>
          <w:color w:val="1E1E1E"/>
          <w:sz w:val="16"/>
        </w:rPr>
        <w:br/>
        <w:t>│   ├── Prior Risk News Alerts for This Supplier: {COUNT — from previous runs}</w:t>
      </w:r>
      <w:r>
        <w:rPr>
          <w:rFonts w:ascii="Consolas" w:hAnsi="Consolas"/>
          <w:color w:val="1E1E1E"/>
          <w:sz w:val="16"/>
        </w:rPr>
        <w:br/>
        <w:t>│   ├── Trend: {FIRST OCCURRENCE / RECURRING / ESCALATING}</w:t>
      </w:r>
      <w:r>
        <w:rPr>
          <w:rFonts w:ascii="Consolas" w:hAnsi="Consolas"/>
          <w:color w:val="1E1E1E"/>
          <w:sz w:val="16"/>
        </w:rPr>
        <w:br/>
        <w:t>│   └── Prior Actions Taken: {if any — from alert status tracking}</w:t>
      </w:r>
    </w:p>
    <w:p w14:paraId="5FF6734B" w14:textId="77777777" w:rsidR="003A28BB" w:rsidRDefault="00C953C4">
      <w:r>
        <w:rPr>
          <w:b/>
        </w:rPr>
        <w:lastRenderedPageBreak/>
        <w:t>Steps:</w:t>
      </w:r>
    </w:p>
    <w:tbl>
      <w:tblPr>
        <w:tblStyle w:val="TableGrid"/>
        <w:tblW w:w="0" w:type="auto"/>
        <w:tblLook w:val="04A0" w:firstRow="1" w:lastRow="0" w:firstColumn="1" w:lastColumn="0" w:noHBand="0" w:noVBand="1"/>
      </w:tblPr>
      <w:tblGrid>
        <w:gridCol w:w="2157"/>
        <w:gridCol w:w="2158"/>
        <w:gridCol w:w="2157"/>
        <w:gridCol w:w="2158"/>
      </w:tblGrid>
      <w:tr w:rsidR="003A28BB" w14:paraId="7C6D82C2" w14:textId="77777777">
        <w:tc>
          <w:tcPr>
            <w:tcW w:w="2160" w:type="dxa"/>
            <w:shd w:val="clear" w:color="auto" w:fill="1F4E79"/>
          </w:tcPr>
          <w:p w14:paraId="0CB20101" w14:textId="77777777" w:rsidR="003A28BB" w:rsidRDefault="00C953C4">
            <w:r>
              <w:rPr>
                <w:b/>
                <w:color w:val="FFFFFF"/>
                <w:sz w:val="18"/>
              </w:rPr>
              <w:t>Seq</w:t>
            </w:r>
          </w:p>
        </w:tc>
        <w:tc>
          <w:tcPr>
            <w:tcW w:w="2160" w:type="dxa"/>
            <w:shd w:val="clear" w:color="auto" w:fill="1F4E79"/>
          </w:tcPr>
          <w:p w14:paraId="23DD4766" w14:textId="77777777" w:rsidR="003A28BB" w:rsidRDefault="00C953C4">
            <w:r>
              <w:rPr>
                <w:b/>
                <w:color w:val="FFFFFF"/>
                <w:sz w:val="18"/>
              </w:rPr>
              <w:t>Action</w:t>
            </w:r>
          </w:p>
        </w:tc>
        <w:tc>
          <w:tcPr>
            <w:tcW w:w="2160" w:type="dxa"/>
            <w:shd w:val="clear" w:color="auto" w:fill="1F4E79"/>
          </w:tcPr>
          <w:p w14:paraId="7B08EB31" w14:textId="77777777" w:rsidR="003A28BB" w:rsidRDefault="00C953C4">
            <w:r>
              <w:rPr>
                <w:b/>
                <w:color w:val="FFFFFF"/>
                <w:sz w:val="18"/>
              </w:rPr>
              <w:t>Where</w:t>
            </w:r>
          </w:p>
        </w:tc>
        <w:tc>
          <w:tcPr>
            <w:tcW w:w="2160" w:type="dxa"/>
            <w:shd w:val="clear" w:color="auto" w:fill="1F4E79"/>
          </w:tcPr>
          <w:p w14:paraId="2033C085" w14:textId="77777777" w:rsidR="003A28BB" w:rsidRDefault="00C953C4">
            <w:r>
              <w:rPr>
                <w:b/>
                <w:color w:val="FFFFFF"/>
                <w:sz w:val="18"/>
              </w:rPr>
              <w:t>Detail</w:t>
            </w:r>
          </w:p>
        </w:tc>
      </w:tr>
      <w:tr w:rsidR="003A28BB" w14:paraId="5BC6312E" w14:textId="77777777">
        <w:tc>
          <w:tcPr>
            <w:tcW w:w="2160" w:type="dxa"/>
          </w:tcPr>
          <w:p w14:paraId="103E4185" w14:textId="77777777" w:rsidR="003A28BB" w:rsidRDefault="00C953C4">
            <w:r>
              <w:rPr>
                <w:sz w:val="18"/>
              </w:rPr>
              <w:t>1</w:t>
            </w:r>
          </w:p>
        </w:tc>
        <w:tc>
          <w:tcPr>
            <w:tcW w:w="2160" w:type="dxa"/>
          </w:tcPr>
          <w:p w14:paraId="3F64344D" w14:textId="77777777" w:rsidR="003A28BB" w:rsidRDefault="00C953C4">
            <w:r>
              <w:rPr>
                <w:sz w:val="18"/>
              </w:rPr>
              <w:t>Review all risk articles in detail</w:t>
            </w:r>
          </w:p>
        </w:tc>
        <w:tc>
          <w:tcPr>
            <w:tcW w:w="2160" w:type="dxa"/>
          </w:tcPr>
          <w:p w14:paraId="02375587" w14:textId="77777777" w:rsidR="003A28BB" w:rsidRDefault="00C953C4">
            <w:r>
              <w:rPr>
                <w:sz w:val="18"/>
              </w:rPr>
              <w:t>In-platform</w:t>
            </w:r>
          </w:p>
        </w:tc>
        <w:tc>
          <w:tcPr>
            <w:tcW w:w="2160" w:type="dxa"/>
          </w:tcPr>
          <w:p w14:paraId="1FD8D092" w14:textId="77777777" w:rsidR="003A28BB" w:rsidRDefault="00C953C4">
            <w:r>
              <w:rPr>
                <w:sz w:val="18"/>
              </w:rPr>
              <w:t>Read headlines, summaries, and source links for all {COUNT} articles</w:t>
            </w:r>
          </w:p>
        </w:tc>
      </w:tr>
      <w:tr w:rsidR="003A28BB" w14:paraId="6AB924AD" w14:textId="77777777">
        <w:tc>
          <w:tcPr>
            <w:tcW w:w="2160" w:type="dxa"/>
            <w:shd w:val="clear" w:color="auto" w:fill="E8F0FE"/>
          </w:tcPr>
          <w:p w14:paraId="5D598EC5" w14:textId="77777777" w:rsidR="003A28BB" w:rsidRDefault="00C953C4">
            <w:r>
              <w:rPr>
                <w:sz w:val="18"/>
              </w:rPr>
              <w:t>2</w:t>
            </w:r>
          </w:p>
        </w:tc>
        <w:tc>
          <w:tcPr>
            <w:tcW w:w="2160" w:type="dxa"/>
            <w:shd w:val="clear" w:color="auto" w:fill="E8F0FE"/>
          </w:tcPr>
          <w:p w14:paraId="4FC70C55" w14:textId="77777777" w:rsidR="003A28BB" w:rsidRDefault="00C953C4">
            <w:r>
              <w:rPr>
                <w:sz w:val="18"/>
              </w:rPr>
              <w:t>Categorize risk type</w:t>
            </w:r>
          </w:p>
        </w:tc>
        <w:tc>
          <w:tcPr>
            <w:tcW w:w="2160" w:type="dxa"/>
            <w:shd w:val="clear" w:color="auto" w:fill="E8F0FE"/>
          </w:tcPr>
          <w:p w14:paraId="223100E2" w14:textId="77777777" w:rsidR="003A28BB" w:rsidRDefault="00C953C4">
            <w:r>
              <w:rPr>
                <w:sz w:val="18"/>
              </w:rPr>
              <w:t>In-platform</w:t>
            </w:r>
          </w:p>
        </w:tc>
        <w:tc>
          <w:tcPr>
            <w:tcW w:w="2160" w:type="dxa"/>
            <w:shd w:val="clear" w:color="auto" w:fill="E8F0FE"/>
          </w:tcPr>
          <w:p w14:paraId="4CFB9613" w14:textId="77777777" w:rsidR="003A28BB" w:rsidRDefault="00C953C4">
            <w:r>
              <w:rPr>
                <w:sz w:val="18"/>
              </w:rPr>
              <w:t>Determine if risks are legal, financial, operational, or cyber — different categories require different response</w:t>
            </w:r>
          </w:p>
        </w:tc>
      </w:tr>
      <w:tr w:rsidR="003A28BB" w14:paraId="016D88F8" w14:textId="77777777">
        <w:tc>
          <w:tcPr>
            <w:tcW w:w="2160" w:type="dxa"/>
          </w:tcPr>
          <w:p w14:paraId="5BC0EF84" w14:textId="77777777" w:rsidR="003A28BB" w:rsidRDefault="00C953C4">
            <w:r>
              <w:rPr>
                <w:sz w:val="18"/>
              </w:rPr>
              <w:t>3</w:t>
            </w:r>
          </w:p>
        </w:tc>
        <w:tc>
          <w:tcPr>
            <w:tcW w:w="2160" w:type="dxa"/>
          </w:tcPr>
          <w:p w14:paraId="13B17FA9" w14:textId="77777777" w:rsidR="003A28BB" w:rsidRDefault="00C953C4">
            <w:r>
              <w:rPr>
                <w:sz w:val="18"/>
              </w:rPr>
              <w:t>Cross-check against financial alerts (Alert-12, Alert-14)</w:t>
            </w:r>
          </w:p>
        </w:tc>
        <w:tc>
          <w:tcPr>
            <w:tcW w:w="2160" w:type="dxa"/>
          </w:tcPr>
          <w:p w14:paraId="1B7B2EAB" w14:textId="77777777" w:rsidR="003A28BB" w:rsidRDefault="00C953C4">
            <w:r>
              <w:rPr>
                <w:sz w:val="18"/>
              </w:rPr>
              <w:t>In-platform</w:t>
            </w:r>
          </w:p>
        </w:tc>
        <w:tc>
          <w:tcPr>
            <w:tcW w:w="2160" w:type="dxa"/>
          </w:tcPr>
          <w:p w14:paraId="5FBA1968" w14:textId="77777777" w:rsidR="003A28BB" w:rsidRDefault="00C953C4">
            <w:r>
              <w:rPr>
                <w:sz w:val="18"/>
              </w:rPr>
              <w:t>Determine corroboration level: STRONG, PARTIAL, or NEWS ONLY</w:t>
            </w:r>
          </w:p>
        </w:tc>
      </w:tr>
      <w:tr w:rsidR="003A28BB" w14:paraId="6F76F232" w14:textId="77777777">
        <w:tc>
          <w:tcPr>
            <w:tcW w:w="2160" w:type="dxa"/>
            <w:shd w:val="clear" w:color="auto" w:fill="E8F0FE"/>
          </w:tcPr>
          <w:p w14:paraId="622C51EE" w14:textId="77777777" w:rsidR="003A28BB" w:rsidRDefault="00C953C4">
            <w:r>
              <w:rPr>
                <w:sz w:val="18"/>
              </w:rPr>
              <w:t>4a</w:t>
            </w:r>
          </w:p>
        </w:tc>
        <w:tc>
          <w:tcPr>
            <w:tcW w:w="2160" w:type="dxa"/>
            <w:shd w:val="clear" w:color="auto" w:fill="E8F0FE"/>
          </w:tcPr>
          <w:p w14:paraId="59500E5F" w14:textId="77777777" w:rsidR="003A28BB" w:rsidRDefault="00C953C4">
            <w:r>
              <w:rPr>
                <w:sz w:val="18"/>
              </w:rPr>
              <w:t>If corroboration = STRONG → Activate contingency plan</w:t>
            </w:r>
          </w:p>
        </w:tc>
        <w:tc>
          <w:tcPr>
            <w:tcW w:w="2160" w:type="dxa"/>
            <w:shd w:val="clear" w:color="auto" w:fill="E8F0FE"/>
          </w:tcPr>
          <w:p w14:paraId="6F4441ED" w14:textId="77777777" w:rsidR="003A28BB" w:rsidRDefault="00C953C4">
            <w:r>
              <w:rPr>
                <w:sz w:val="18"/>
              </w:rPr>
              <w:t>External — Strategic sourcing</w:t>
            </w:r>
          </w:p>
        </w:tc>
        <w:tc>
          <w:tcPr>
            <w:tcW w:w="2160" w:type="dxa"/>
            <w:shd w:val="clear" w:color="auto" w:fill="E8F0FE"/>
          </w:tcPr>
          <w:p w14:paraId="28A22520" w14:textId="77777777" w:rsidR="003A28BB" w:rsidRDefault="00C953C4">
            <w:r>
              <w:rPr>
                <w:sz w:val="18"/>
              </w:rPr>
              <w:t>News confirms financial distress. Begin supplier transition per Alert-12 R4 / Alert-14 R1 workflows</w:t>
            </w:r>
          </w:p>
        </w:tc>
      </w:tr>
      <w:tr w:rsidR="003A28BB" w14:paraId="243F46DD" w14:textId="77777777">
        <w:tc>
          <w:tcPr>
            <w:tcW w:w="2160" w:type="dxa"/>
          </w:tcPr>
          <w:p w14:paraId="4136637F" w14:textId="77777777" w:rsidR="003A28BB" w:rsidRDefault="00C953C4">
            <w:r>
              <w:rPr>
                <w:sz w:val="18"/>
              </w:rPr>
              <w:t>4b</w:t>
            </w:r>
          </w:p>
        </w:tc>
        <w:tc>
          <w:tcPr>
            <w:tcW w:w="2160" w:type="dxa"/>
          </w:tcPr>
          <w:p w14:paraId="5E93D860" w14:textId="77777777" w:rsidR="003A28BB" w:rsidRDefault="00C953C4">
            <w:r>
              <w:rPr>
                <w:sz w:val="18"/>
              </w:rPr>
              <w:t>If corroboration = PARTIAL → Increase monitoring frequency</w:t>
            </w:r>
          </w:p>
        </w:tc>
        <w:tc>
          <w:tcPr>
            <w:tcW w:w="2160" w:type="dxa"/>
          </w:tcPr>
          <w:p w14:paraId="68E0C186" w14:textId="77777777" w:rsidR="003A28BB" w:rsidRDefault="00C953C4">
            <w:r>
              <w:rPr>
                <w:sz w:val="18"/>
              </w:rPr>
              <w:t>In-platform + Manual</w:t>
            </w:r>
          </w:p>
        </w:tc>
        <w:tc>
          <w:tcPr>
            <w:tcW w:w="2160" w:type="dxa"/>
          </w:tcPr>
          <w:p w14:paraId="116D2C0A" w14:textId="77777777" w:rsidR="003A28BB" w:rsidRDefault="00C953C4">
            <w:r>
              <w:rPr>
                <w:sz w:val="18"/>
              </w:rPr>
              <w:t>Move from quarterly to monthly review; request supplier management commentary on news items</w:t>
            </w:r>
          </w:p>
        </w:tc>
      </w:tr>
      <w:tr w:rsidR="003A28BB" w14:paraId="1A1BFB45" w14:textId="77777777">
        <w:tc>
          <w:tcPr>
            <w:tcW w:w="2160" w:type="dxa"/>
            <w:shd w:val="clear" w:color="auto" w:fill="E8F0FE"/>
          </w:tcPr>
          <w:p w14:paraId="2A8E4DD9" w14:textId="77777777" w:rsidR="003A28BB" w:rsidRDefault="00C953C4">
            <w:r>
              <w:rPr>
                <w:sz w:val="18"/>
              </w:rPr>
              <w:t>4c</w:t>
            </w:r>
          </w:p>
        </w:tc>
        <w:tc>
          <w:tcPr>
            <w:tcW w:w="2160" w:type="dxa"/>
            <w:shd w:val="clear" w:color="auto" w:fill="E8F0FE"/>
          </w:tcPr>
          <w:p w14:paraId="304D5533" w14:textId="77777777" w:rsidR="003A28BB" w:rsidRDefault="00C953C4">
            <w:r>
              <w:rPr>
                <w:sz w:val="18"/>
              </w:rPr>
              <w:t>If corroboration = NEWS ONLY → Monitor, no immediate action</w:t>
            </w:r>
          </w:p>
        </w:tc>
        <w:tc>
          <w:tcPr>
            <w:tcW w:w="2160" w:type="dxa"/>
            <w:shd w:val="clear" w:color="auto" w:fill="E8F0FE"/>
          </w:tcPr>
          <w:p w14:paraId="21CA576D" w14:textId="77777777" w:rsidR="003A28BB" w:rsidRDefault="00C953C4">
            <w:r>
              <w:rPr>
                <w:sz w:val="18"/>
              </w:rPr>
              <w:t>In-platform</w:t>
            </w:r>
          </w:p>
        </w:tc>
        <w:tc>
          <w:tcPr>
            <w:tcW w:w="2160" w:type="dxa"/>
            <w:shd w:val="clear" w:color="auto" w:fill="E8F0FE"/>
          </w:tcPr>
          <w:p w14:paraId="6A88B887" w14:textId="77777777" w:rsidR="003A28BB" w:rsidRDefault="00C953C4">
            <w:r>
              <w:rPr>
                <w:sz w:val="18"/>
              </w:rPr>
              <w:t>Log observation; set 30-day re-check. If no further signals, maintain normal engagement</w:t>
            </w:r>
          </w:p>
        </w:tc>
      </w:tr>
      <w:tr w:rsidR="003A28BB" w14:paraId="3B7A6858" w14:textId="77777777">
        <w:tc>
          <w:tcPr>
            <w:tcW w:w="2160" w:type="dxa"/>
          </w:tcPr>
          <w:p w14:paraId="3E8352F1" w14:textId="77777777" w:rsidR="003A28BB" w:rsidRDefault="00C953C4">
            <w:r>
              <w:rPr>
                <w:sz w:val="18"/>
              </w:rPr>
              <w:t>5</w:t>
            </w:r>
          </w:p>
        </w:tc>
        <w:tc>
          <w:tcPr>
            <w:tcW w:w="2160" w:type="dxa"/>
          </w:tcPr>
          <w:p w14:paraId="4F11CF53" w14:textId="77777777" w:rsidR="003A28BB" w:rsidRDefault="00C953C4">
            <w:r>
              <w:rPr>
                <w:sz w:val="18"/>
              </w:rPr>
              <w:t>If cyber/data breach news → Trigger security review</w:t>
            </w:r>
          </w:p>
        </w:tc>
        <w:tc>
          <w:tcPr>
            <w:tcW w:w="2160" w:type="dxa"/>
          </w:tcPr>
          <w:p w14:paraId="794B92F1" w14:textId="77777777" w:rsidR="003A28BB" w:rsidRDefault="00C953C4">
            <w:r>
              <w:rPr>
                <w:sz w:val="18"/>
              </w:rPr>
              <w:t>External — InfoSec team</w:t>
            </w:r>
          </w:p>
        </w:tc>
        <w:tc>
          <w:tcPr>
            <w:tcW w:w="2160" w:type="dxa"/>
          </w:tcPr>
          <w:p w14:paraId="6351280D" w14:textId="77777777" w:rsidR="003A28BB" w:rsidRDefault="00C953C4">
            <w:r>
              <w:rPr>
                <w:sz w:val="18"/>
              </w:rPr>
              <w:t>Regardless of financial corroboration, any data breach headline requires immediate security assessment</w:t>
            </w:r>
          </w:p>
        </w:tc>
      </w:tr>
      <w:tr w:rsidR="003A28BB" w14:paraId="770AFDB0" w14:textId="77777777">
        <w:tc>
          <w:tcPr>
            <w:tcW w:w="2160" w:type="dxa"/>
            <w:shd w:val="clear" w:color="auto" w:fill="E8F0FE"/>
          </w:tcPr>
          <w:p w14:paraId="6201C7D7" w14:textId="77777777" w:rsidR="003A28BB" w:rsidRDefault="00C953C4">
            <w:r>
              <w:rPr>
                <w:sz w:val="18"/>
              </w:rPr>
              <w:t>6</w:t>
            </w:r>
          </w:p>
        </w:tc>
        <w:tc>
          <w:tcPr>
            <w:tcW w:w="2160" w:type="dxa"/>
            <w:shd w:val="clear" w:color="auto" w:fill="E8F0FE"/>
          </w:tcPr>
          <w:p w14:paraId="795C7511" w14:textId="77777777" w:rsidR="003A28BB" w:rsidRDefault="00C953C4">
            <w:r>
              <w:rPr>
                <w:sz w:val="18"/>
              </w:rPr>
              <w:t>Document risk assessment</w:t>
            </w:r>
          </w:p>
        </w:tc>
        <w:tc>
          <w:tcPr>
            <w:tcW w:w="2160" w:type="dxa"/>
            <w:shd w:val="clear" w:color="auto" w:fill="E8F0FE"/>
          </w:tcPr>
          <w:p w14:paraId="6B0417F1" w14:textId="77777777" w:rsidR="003A28BB" w:rsidRDefault="00C953C4">
            <w:r>
              <w:rPr>
                <w:sz w:val="18"/>
              </w:rPr>
              <w:t>In-platform</w:t>
            </w:r>
          </w:p>
        </w:tc>
        <w:tc>
          <w:tcPr>
            <w:tcW w:w="2160" w:type="dxa"/>
            <w:shd w:val="clear" w:color="auto" w:fill="E8F0FE"/>
          </w:tcPr>
          <w:p w14:paraId="171761AE" w14:textId="77777777" w:rsidR="003A28BB" w:rsidRDefault="00C953C4">
            <w:r>
              <w:rPr>
                <w:sz w:val="18"/>
              </w:rPr>
              <w:t>Record risk evaluation and planned response for audit trail</w:t>
            </w:r>
          </w:p>
        </w:tc>
      </w:tr>
    </w:tbl>
    <w:p w14:paraId="7BB352F4" w14:textId="77777777" w:rsidR="003A28BB" w:rsidRDefault="003A28BB"/>
    <w:p w14:paraId="29824AF6" w14:textId="77777777" w:rsidR="003A28BB" w:rsidRDefault="00C953C4">
      <w:r>
        <w:rPr>
          <w:b/>
        </w:rPr>
        <w:t>Impact Estimate:</w:t>
      </w:r>
    </w:p>
    <w:p w14:paraId="06827DA3" w14:textId="77777777" w:rsidR="003A28BB" w:rsidRDefault="00C953C4">
      <w:r>
        <w:rPr>
          <w:rFonts w:ascii="Consolas" w:hAnsi="Consolas"/>
          <w:color w:val="B41E1E"/>
          <w:sz w:val="18"/>
        </w:rPr>
        <w:t>EXPOSURE_AT_RISK = TOTAL_ACTIVE_SPEND + COMMITTED_CONTRACT_VALUE</w:t>
      </w:r>
    </w:p>
    <w:p w14:paraId="571A8784" w14:textId="77777777" w:rsidR="003A28BB" w:rsidRDefault="00C953C4">
      <w:r>
        <w:rPr>
          <w:rFonts w:ascii="Consolas" w:hAnsi="Consolas"/>
          <w:color w:val="B41E1E"/>
          <w:sz w:val="18"/>
        </w:rPr>
        <w:t>RISK_CONFIDENCE = {STRONG/PARTIAL/NEWS ONLY} — drives action urgency</w:t>
      </w:r>
    </w:p>
    <w:p w14:paraId="2FCDC0B9" w14:textId="77777777" w:rsidR="003A28BB" w:rsidRDefault="00C953C4">
      <w:r>
        <w:rPr>
          <w:b/>
        </w:rPr>
        <w:t>Escalation Rule:</w:t>
      </w:r>
    </w:p>
    <w:p w14:paraId="03675705" w14:textId="77777777" w:rsidR="003A28BB" w:rsidRDefault="00C953C4" w:rsidP="00DC5588">
      <w:pPr>
        <w:pStyle w:val="ListBullet"/>
      </w:pPr>
      <w:r>
        <w:t>Cyber/data breach news → immediate InfoSec escalation regardless of other factors</w:t>
      </w:r>
    </w:p>
    <w:p w14:paraId="2E821E2E" w14:textId="77777777" w:rsidR="003A28BB" w:rsidRDefault="00C953C4" w:rsidP="00DC5588">
      <w:pPr>
        <w:pStyle w:val="ListBullet"/>
      </w:pPr>
      <w:r>
        <w:t>STRONG corroboration → escalate to VP procurement within 48 hours</w:t>
      </w:r>
    </w:p>
    <w:p w14:paraId="50CC8980" w14:textId="77777777" w:rsidR="003A28BB" w:rsidRDefault="00C953C4" w:rsidP="00DC5588">
      <w:pPr>
        <w:pStyle w:val="ListBullet"/>
      </w:pPr>
      <w:r>
        <w:t>3+ risk articles in 30 days for same supplier → auto-escalate to strategic sourcing</w:t>
      </w:r>
    </w:p>
    <w:p w14:paraId="51C3D595" w14:textId="77777777" w:rsidR="003A28BB" w:rsidRDefault="00C953C4">
      <w:pPr>
        <w:pStyle w:val="Heading2"/>
      </w:pPr>
      <w:r>
        <w:t>Alert 17 — Market Intelligence News — AI Hyperscaler</w:t>
      </w:r>
    </w:p>
    <w:p w14:paraId="60E5860D" w14:textId="77777777" w:rsidR="003A28BB" w:rsidRDefault="00C953C4">
      <w:r>
        <w:rPr>
          <w:b/>
        </w:rPr>
        <w:t>Alert ID:</w:t>
      </w:r>
      <w:r>
        <w:t xml:space="preserve"> Alert-17 | </w:t>
      </w:r>
      <w:r>
        <w:rPr>
          <w:b/>
        </w:rPr>
        <w:t>Level:</w:t>
      </w:r>
      <w:r>
        <w:t xml:space="preserve"> HIGH | </w:t>
      </w:r>
      <w:r>
        <w:rPr>
          <w:b/>
        </w:rPr>
        <w:t>Category:</w:t>
      </w:r>
      <w:r>
        <w:t xml:space="preserve"> Supplier Market Intelligence</w:t>
      </w:r>
    </w:p>
    <w:p w14:paraId="60548127" w14:textId="77777777" w:rsidR="003A28BB" w:rsidRDefault="00C953C4">
      <w:pPr>
        <w:shd w:val="clear" w:color="auto" w:fill="FFF3CD"/>
        <w:spacing w:before="80" w:after="80"/>
        <w:ind w:left="576"/>
      </w:pPr>
      <w:r>
        <w:rPr>
          <w:b/>
        </w:rPr>
        <w:t>Note:</w:t>
      </w:r>
      <w:r>
        <w:t xml:space="preserve"> Alert-17 has 9 category-specific recommendations based on keyword matching. Each category gets its own recommendation structure.</w:t>
      </w:r>
    </w:p>
    <w:p w14:paraId="24EBAC9B" w14:textId="77777777" w:rsidR="003A28BB" w:rsidRDefault="00C953C4">
      <w:pPr>
        <w:pStyle w:val="Heading3"/>
      </w:pPr>
      <w:r>
        <w:lastRenderedPageBreak/>
        <w:t>Recommendation 1: Merger &amp; Acquisition Due Diligence</w:t>
      </w:r>
    </w:p>
    <w:p w14:paraId="00497E52" w14:textId="77777777" w:rsidR="003A28BB" w:rsidRDefault="00C953C4">
      <w:r>
        <w:rPr>
          <w:b/>
        </w:rPr>
        <w:t>Trigger:</w:t>
      </w:r>
      <w:r>
        <w:t xml:space="preserve"> keyword_search matches: </w:t>
      </w:r>
      <w:r>
        <w:rPr>
          <w:rFonts w:ascii="Consolas" w:hAnsi="Consolas"/>
          <w:color w:val="B41E1E"/>
          <w:sz w:val="18"/>
        </w:rPr>
        <w:t>acquisition</w:t>
      </w:r>
      <w:r>
        <w:t xml:space="preserve">, </w:t>
      </w:r>
      <w:r>
        <w:rPr>
          <w:rFonts w:ascii="Consolas" w:hAnsi="Consolas"/>
          <w:color w:val="B41E1E"/>
          <w:sz w:val="18"/>
        </w:rPr>
        <w:t>merger</w:t>
      </w:r>
    </w:p>
    <w:p w14:paraId="1E7FB242" w14:textId="77777777" w:rsidR="003A28BB" w:rsidRDefault="00C953C4">
      <w:r>
        <w:rPr>
          <w:b/>
        </w:rPr>
        <w:t>Embedded Analytics:</w:t>
      </w:r>
    </w:p>
    <w:p w14:paraId="23E656BC" w14:textId="77777777" w:rsidR="003A28BB" w:rsidRDefault="00C953C4">
      <w:pPr>
        <w:shd w:val="clear" w:color="auto" w:fill="F2F2F2"/>
        <w:spacing w:before="80" w:after="80"/>
        <w:ind w:left="432"/>
      </w:pPr>
      <w:r>
        <w:rPr>
          <w:rFonts w:ascii="Consolas" w:hAnsi="Consolas"/>
          <w:color w:val="1E1E1E"/>
          <w:sz w:val="16"/>
        </w:rPr>
        <w:t>M&amp;A IMPACT ASSESSMENT</w:t>
      </w:r>
      <w:r>
        <w:rPr>
          <w:rFonts w:ascii="Consolas" w:hAnsi="Consolas"/>
          <w:color w:val="1E1E1E"/>
          <w:sz w:val="16"/>
        </w:rPr>
        <w:br/>
        <w:t>├── Supplier: {SUPPLIER_NAME} | UVID: {SUPPLIER_ID}</w:t>
      </w:r>
      <w:r>
        <w:rPr>
          <w:rFonts w:ascii="Consolas" w:hAnsi="Consolas"/>
          <w:color w:val="1E1E1E"/>
          <w:sz w:val="16"/>
        </w:rPr>
        <w:br/>
        <w:t>├── Article: {ARTICLE_TEXT summary}</w:t>
      </w:r>
      <w:r>
        <w:rPr>
          <w:rFonts w:ascii="Consolas" w:hAnsi="Consolas"/>
          <w:color w:val="1E1E1E"/>
          <w:sz w:val="16"/>
        </w:rPr>
        <w:br/>
        <w:t>├── Category: Merger &amp; Acquisition</w:t>
      </w:r>
      <w:r>
        <w:rPr>
          <w:rFonts w:ascii="Consolas" w:hAnsi="Consolas"/>
          <w:color w:val="1E1E1E"/>
          <w:sz w:val="16"/>
        </w:rPr>
        <w:br/>
        <w:t>│</w:t>
      </w:r>
      <w:r>
        <w:rPr>
          <w:rFonts w:ascii="Consolas" w:hAnsi="Consolas"/>
          <w:color w:val="1E1E1E"/>
          <w:sz w:val="16"/>
        </w:rPr>
        <w:br/>
        <w:t>├── AT&amp;T Relationship Impact</w:t>
      </w:r>
      <w:r>
        <w:rPr>
          <w:rFonts w:ascii="Consolas" w:hAnsi="Consolas"/>
          <w:color w:val="1E1E1E"/>
          <w:sz w:val="16"/>
        </w:rPr>
        <w:br/>
        <w:t>│   ├── Current Spend: ${TOTAL_SPEND_12MO}</w:t>
      </w:r>
      <w:r>
        <w:rPr>
          <w:rFonts w:ascii="Consolas" w:hAnsi="Consolas"/>
          <w:color w:val="1E1E1E"/>
          <w:sz w:val="16"/>
        </w:rPr>
        <w:br/>
        <w:t>│   ├── # Active Contracts: {COUNT}</w:t>
      </w:r>
      <w:r>
        <w:rPr>
          <w:rFonts w:ascii="Consolas" w:hAnsi="Consolas"/>
          <w:color w:val="1E1E1E"/>
          <w:sz w:val="16"/>
        </w:rPr>
        <w:br/>
        <w:t>│   ├── Contract Terms: Any change-of-control clauses? {YES/NO}</w:t>
      </w:r>
      <w:r>
        <w:rPr>
          <w:rFonts w:ascii="Consolas" w:hAnsi="Consolas"/>
          <w:color w:val="1E1E1E"/>
          <w:sz w:val="16"/>
        </w:rPr>
        <w:br/>
        <w:t>│   ├── Products/Services at Risk of Disruption: {LIST}</w:t>
      </w:r>
      <w:r>
        <w:rPr>
          <w:rFonts w:ascii="Consolas" w:hAnsi="Consolas"/>
          <w:color w:val="1E1E1E"/>
          <w:sz w:val="16"/>
        </w:rPr>
        <w:br/>
        <w:t>│   └── Integration Timeline (from article): {ESTIMATED_TIMELINE}</w:t>
      </w:r>
      <w:r>
        <w:rPr>
          <w:rFonts w:ascii="Consolas" w:hAnsi="Consolas"/>
          <w:color w:val="1E1E1E"/>
          <w:sz w:val="16"/>
        </w:rPr>
        <w:br/>
        <w:t>│</w:t>
      </w:r>
      <w:r>
        <w:rPr>
          <w:rFonts w:ascii="Consolas" w:hAnsi="Consolas"/>
          <w:color w:val="1E1E1E"/>
          <w:sz w:val="16"/>
        </w:rPr>
        <w:br/>
        <w:t>├── Acquiring/Target Entity</w:t>
      </w:r>
      <w:r>
        <w:rPr>
          <w:rFonts w:ascii="Consolas" w:hAnsi="Consolas"/>
          <w:color w:val="1E1E1E"/>
          <w:sz w:val="16"/>
        </w:rPr>
        <w:br/>
        <w:t>│   ├── Entity Name: {from article parsing}</w:t>
      </w:r>
      <w:r>
        <w:rPr>
          <w:rFonts w:ascii="Consolas" w:hAnsi="Consolas"/>
          <w:color w:val="1E1E1E"/>
          <w:sz w:val="16"/>
        </w:rPr>
        <w:br/>
        <w:t>│   ├── Already AT&amp;T Supplier? {YES/NO — spend if yes}</w:t>
      </w:r>
      <w:r>
        <w:rPr>
          <w:rFonts w:ascii="Consolas" w:hAnsi="Consolas"/>
          <w:color w:val="1E1E1E"/>
          <w:sz w:val="16"/>
        </w:rPr>
        <w:br/>
        <w:t>│   ├── Financial Health: {FHR if available}</w:t>
      </w:r>
      <w:r>
        <w:rPr>
          <w:rFonts w:ascii="Consolas" w:hAnsi="Consolas"/>
          <w:color w:val="1E1E1E"/>
          <w:sz w:val="16"/>
        </w:rPr>
        <w:br/>
        <w:t>│   └── Potential Duplicate Contracts Post-Merger: {YES/NO}</w:t>
      </w:r>
      <w:r>
        <w:rPr>
          <w:rFonts w:ascii="Consolas" w:hAnsi="Consolas"/>
          <w:color w:val="1E1E1E"/>
          <w:sz w:val="16"/>
        </w:rPr>
        <w:br/>
        <w:t>│</w:t>
      </w:r>
      <w:r>
        <w:rPr>
          <w:rFonts w:ascii="Consolas" w:hAnsi="Consolas"/>
          <w:color w:val="1E1E1E"/>
          <w:sz w:val="16"/>
        </w:rPr>
        <w:br/>
        <w:t>├── Risk &amp; Opportunity</w:t>
      </w:r>
      <w:r>
        <w:rPr>
          <w:rFonts w:ascii="Consolas" w:hAnsi="Consolas"/>
          <w:color w:val="1E1E1E"/>
          <w:sz w:val="16"/>
        </w:rPr>
        <w:br/>
        <w:t>│   ├── Risk: Product roadmap disruption, contract renegotiation, support degradation</w:t>
      </w:r>
      <w:r>
        <w:rPr>
          <w:rFonts w:ascii="Consolas" w:hAnsi="Consolas"/>
          <w:color w:val="1E1E1E"/>
          <w:sz w:val="16"/>
        </w:rPr>
        <w:br/>
        <w:t>│   ├── Opportunity: Expanded capabilities, stronger financial backing, volume leverage</w:t>
      </w:r>
      <w:r>
        <w:rPr>
          <w:rFonts w:ascii="Consolas" w:hAnsi="Consolas"/>
          <w:color w:val="1E1E1E"/>
          <w:sz w:val="16"/>
        </w:rPr>
        <w:br/>
        <w:t>│   └── Net Assessment: {POSITIVE / NEUTRAL / NEGATIVE — manual determination}</w:t>
      </w:r>
    </w:p>
    <w:p w14:paraId="569A3A78" w14:textId="77777777" w:rsidR="003A28BB" w:rsidRDefault="00C953C4">
      <w:r>
        <w:rPr>
          <w:b/>
        </w:rPr>
        <w:t>Steps:</w:t>
      </w:r>
    </w:p>
    <w:tbl>
      <w:tblPr>
        <w:tblStyle w:val="TableGrid"/>
        <w:tblW w:w="0" w:type="auto"/>
        <w:tblLook w:val="04A0" w:firstRow="1" w:lastRow="0" w:firstColumn="1" w:lastColumn="0" w:noHBand="0" w:noVBand="1"/>
      </w:tblPr>
      <w:tblGrid>
        <w:gridCol w:w="2157"/>
        <w:gridCol w:w="2158"/>
        <w:gridCol w:w="2157"/>
        <w:gridCol w:w="2158"/>
      </w:tblGrid>
      <w:tr w:rsidR="003A28BB" w14:paraId="0B79067B" w14:textId="77777777">
        <w:tc>
          <w:tcPr>
            <w:tcW w:w="2160" w:type="dxa"/>
            <w:shd w:val="clear" w:color="auto" w:fill="1F4E79"/>
          </w:tcPr>
          <w:p w14:paraId="75C1F511" w14:textId="77777777" w:rsidR="003A28BB" w:rsidRDefault="00C953C4">
            <w:r>
              <w:rPr>
                <w:b/>
                <w:color w:val="FFFFFF"/>
                <w:sz w:val="18"/>
              </w:rPr>
              <w:t>Seq</w:t>
            </w:r>
          </w:p>
        </w:tc>
        <w:tc>
          <w:tcPr>
            <w:tcW w:w="2160" w:type="dxa"/>
            <w:shd w:val="clear" w:color="auto" w:fill="1F4E79"/>
          </w:tcPr>
          <w:p w14:paraId="2CE38776" w14:textId="77777777" w:rsidR="003A28BB" w:rsidRDefault="00C953C4">
            <w:r>
              <w:rPr>
                <w:b/>
                <w:color w:val="FFFFFF"/>
                <w:sz w:val="18"/>
              </w:rPr>
              <w:t>Action</w:t>
            </w:r>
          </w:p>
        </w:tc>
        <w:tc>
          <w:tcPr>
            <w:tcW w:w="2160" w:type="dxa"/>
            <w:shd w:val="clear" w:color="auto" w:fill="1F4E79"/>
          </w:tcPr>
          <w:p w14:paraId="2FD07E21" w14:textId="77777777" w:rsidR="003A28BB" w:rsidRDefault="00C953C4">
            <w:r>
              <w:rPr>
                <w:b/>
                <w:color w:val="FFFFFF"/>
                <w:sz w:val="18"/>
              </w:rPr>
              <w:t>Where</w:t>
            </w:r>
          </w:p>
        </w:tc>
        <w:tc>
          <w:tcPr>
            <w:tcW w:w="2160" w:type="dxa"/>
            <w:shd w:val="clear" w:color="auto" w:fill="1F4E79"/>
          </w:tcPr>
          <w:p w14:paraId="6C837DAB" w14:textId="77777777" w:rsidR="003A28BB" w:rsidRDefault="00C953C4">
            <w:r>
              <w:rPr>
                <w:b/>
                <w:color w:val="FFFFFF"/>
                <w:sz w:val="18"/>
              </w:rPr>
              <w:t>Detail</w:t>
            </w:r>
          </w:p>
        </w:tc>
      </w:tr>
      <w:tr w:rsidR="003A28BB" w14:paraId="101F73C6" w14:textId="77777777">
        <w:tc>
          <w:tcPr>
            <w:tcW w:w="2160" w:type="dxa"/>
          </w:tcPr>
          <w:p w14:paraId="3CFA4BD0" w14:textId="77777777" w:rsidR="003A28BB" w:rsidRDefault="00C953C4">
            <w:r>
              <w:rPr>
                <w:sz w:val="18"/>
              </w:rPr>
              <w:t>1</w:t>
            </w:r>
          </w:p>
        </w:tc>
        <w:tc>
          <w:tcPr>
            <w:tcW w:w="2160" w:type="dxa"/>
          </w:tcPr>
          <w:p w14:paraId="693B4E11" w14:textId="77777777" w:rsidR="003A28BB" w:rsidRDefault="00C953C4">
            <w:r>
              <w:rPr>
                <w:sz w:val="18"/>
              </w:rPr>
              <w:t>Review M&amp;A article details and assess scope</w:t>
            </w:r>
          </w:p>
        </w:tc>
        <w:tc>
          <w:tcPr>
            <w:tcW w:w="2160" w:type="dxa"/>
          </w:tcPr>
          <w:p w14:paraId="232EC469" w14:textId="77777777" w:rsidR="003A28BB" w:rsidRDefault="00C953C4">
            <w:r>
              <w:rPr>
                <w:sz w:val="18"/>
              </w:rPr>
              <w:t>In-platform</w:t>
            </w:r>
          </w:p>
        </w:tc>
        <w:tc>
          <w:tcPr>
            <w:tcW w:w="2160" w:type="dxa"/>
          </w:tcPr>
          <w:p w14:paraId="5431A8A4" w14:textId="77777777" w:rsidR="003A28BB" w:rsidRDefault="00C953C4">
            <w:r>
              <w:rPr>
                <w:sz w:val="18"/>
              </w:rPr>
              <w:t>Understand who is acquiring whom and expected timeline</w:t>
            </w:r>
          </w:p>
        </w:tc>
      </w:tr>
      <w:tr w:rsidR="003A28BB" w14:paraId="25AC3CDD" w14:textId="77777777">
        <w:tc>
          <w:tcPr>
            <w:tcW w:w="2160" w:type="dxa"/>
            <w:shd w:val="clear" w:color="auto" w:fill="E8F0FE"/>
          </w:tcPr>
          <w:p w14:paraId="21A91E64" w14:textId="77777777" w:rsidR="003A28BB" w:rsidRDefault="00C953C4">
            <w:r>
              <w:rPr>
                <w:sz w:val="18"/>
              </w:rPr>
              <w:t>2</w:t>
            </w:r>
          </w:p>
        </w:tc>
        <w:tc>
          <w:tcPr>
            <w:tcW w:w="2160" w:type="dxa"/>
            <w:shd w:val="clear" w:color="auto" w:fill="E8F0FE"/>
          </w:tcPr>
          <w:p w14:paraId="6FFFA34A" w14:textId="77777777" w:rsidR="003A28BB" w:rsidRDefault="00C953C4">
            <w:r>
              <w:rPr>
                <w:sz w:val="18"/>
              </w:rPr>
              <w:t>Conduct due diligence on integration timelines</w:t>
            </w:r>
          </w:p>
        </w:tc>
        <w:tc>
          <w:tcPr>
            <w:tcW w:w="2160" w:type="dxa"/>
            <w:shd w:val="clear" w:color="auto" w:fill="E8F0FE"/>
          </w:tcPr>
          <w:p w14:paraId="3D283A3B" w14:textId="77777777" w:rsidR="003A28BB" w:rsidRDefault="00C953C4">
            <w:r>
              <w:rPr>
                <w:sz w:val="18"/>
              </w:rPr>
              <w:t>External — Supplier meeting</w:t>
            </w:r>
          </w:p>
        </w:tc>
        <w:tc>
          <w:tcPr>
            <w:tcW w:w="2160" w:type="dxa"/>
            <w:shd w:val="clear" w:color="auto" w:fill="E8F0FE"/>
          </w:tcPr>
          <w:p w14:paraId="4B4EB616" w14:textId="77777777" w:rsidR="003A28BB" w:rsidRDefault="00C953C4">
            <w:r>
              <w:rPr>
                <w:sz w:val="18"/>
              </w:rPr>
              <w:t>Request supplier briefing on how merger affects AT&amp;T contracts, pricing, and support</w:t>
            </w:r>
          </w:p>
        </w:tc>
      </w:tr>
      <w:tr w:rsidR="003A28BB" w14:paraId="2246DEE6" w14:textId="77777777">
        <w:tc>
          <w:tcPr>
            <w:tcW w:w="2160" w:type="dxa"/>
          </w:tcPr>
          <w:p w14:paraId="5BA7C014" w14:textId="77777777" w:rsidR="003A28BB" w:rsidRDefault="00C953C4">
            <w:r>
              <w:rPr>
                <w:sz w:val="18"/>
              </w:rPr>
              <w:t>3</w:t>
            </w:r>
          </w:p>
        </w:tc>
        <w:tc>
          <w:tcPr>
            <w:tcW w:w="2160" w:type="dxa"/>
          </w:tcPr>
          <w:p w14:paraId="4D809848" w14:textId="77777777" w:rsidR="003A28BB" w:rsidRDefault="00C953C4">
            <w:r>
              <w:rPr>
                <w:sz w:val="18"/>
              </w:rPr>
              <w:t>Review change-of-control clauses in existing contracts</w:t>
            </w:r>
          </w:p>
        </w:tc>
        <w:tc>
          <w:tcPr>
            <w:tcW w:w="2160" w:type="dxa"/>
          </w:tcPr>
          <w:p w14:paraId="595ED3E7" w14:textId="77777777" w:rsidR="003A28BB" w:rsidRDefault="00C953C4">
            <w:r>
              <w:rPr>
                <w:sz w:val="18"/>
              </w:rPr>
              <w:t>External — Contract system</w:t>
            </w:r>
          </w:p>
        </w:tc>
        <w:tc>
          <w:tcPr>
            <w:tcW w:w="2160" w:type="dxa"/>
          </w:tcPr>
          <w:p w14:paraId="25F42547" w14:textId="77777777" w:rsidR="003A28BB" w:rsidRDefault="00C953C4">
            <w:r>
              <w:rPr>
                <w:sz w:val="18"/>
              </w:rPr>
              <w:t>Determine if AT&amp;T has contractual protections (termination rights, price freeze) during ownership change</w:t>
            </w:r>
          </w:p>
        </w:tc>
      </w:tr>
      <w:tr w:rsidR="003A28BB" w14:paraId="207EF6B5" w14:textId="77777777">
        <w:tc>
          <w:tcPr>
            <w:tcW w:w="2160" w:type="dxa"/>
            <w:shd w:val="clear" w:color="auto" w:fill="E8F0FE"/>
          </w:tcPr>
          <w:p w14:paraId="13E1E9AF" w14:textId="77777777" w:rsidR="003A28BB" w:rsidRDefault="00C953C4">
            <w:r>
              <w:rPr>
                <w:sz w:val="18"/>
              </w:rPr>
              <w:t>4</w:t>
            </w:r>
          </w:p>
        </w:tc>
        <w:tc>
          <w:tcPr>
            <w:tcW w:w="2160" w:type="dxa"/>
            <w:shd w:val="clear" w:color="auto" w:fill="E8F0FE"/>
          </w:tcPr>
          <w:p w14:paraId="5CCEA707" w14:textId="77777777" w:rsidR="003A28BB" w:rsidRDefault="00C953C4">
            <w:r>
              <w:rPr>
                <w:sz w:val="18"/>
              </w:rPr>
              <w:t>Monitor product roadmap for disruptions</w:t>
            </w:r>
          </w:p>
        </w:tc>
        <w:tc>
          <w:tcPr>
            <w:tcW w:w="2160" w:type="dxa"/>
            <w:shd w:val="clear" w:color="auto" w:fill="E8F0FE"/>
          </w:tcPr>
          <w:p w14:paraId="7EEAAA2E" w14:textId="77777777" w:rsidR="003A28BB" w:rsidRDefault="00C953C4">
            <w:r>
              <w:rPr>
                <w:sz w:val="18"/>
              </w:rPr>
              <w:t>Manual</w:t>
            </w:r>
          </w:p>
        </w:tc>
        <w:tc>
          <w:tcPr>
            <w:tcW w:w="2160" w:type="dxa"/>
            <w:shd w:val="clear" w:color="auto" w:fill="E8F0FE"/>
          </w:tcPr>
          <w:p w14:paraId="0B8FA378" w14:textId="77777777" w:rsidR="003A28BB" w:rsidRDefault="00C953C4">
            <w:r>
              <w:rPr>
                <w:sz w:val="18"/>
              </w:rPr>
              <w:t>Track any changes to product/service delivery schedules; flag delays</w:t>
            </w:r>
          </w:p>
        </w:tc>
      </w:tr>
      <w:tr w:rsidR="003A28BB" w14:paraId="5EB630F9" w14:textId="77777777">
        <w:tc>
          <w:tcPr>
            <w:tcW w:w="2160" w:type="dxa"/>
          </w:tcPr>
          <w:p w14:paraId="41CB3580" w14:textId="77777777" w:rsidR="003A28BB" w:rsidRDefault="00C953C4">
            <w:r>
              <w:rPr>
                <w:sz w:val="18"/>
              </w:rPr>
              <w:t>5</w:t>
            </w:r>
          </w:p>
        </w:tc>
        <w:tc>
          <w:tcPr>
            <w:tcW w:w="2160" w:type="dxa"/>
          </w:tcPr>
          <w:p w14:paraId="2BD04EBC" w14:textId="77777777" w:rsidR="003A28BB" w:rsidRDefault="00C953C4">
            <w:r>
              <w:rPr>
                <w:sz w:val="18"/>
              </w:rPr>
              <w:t>Assess consolidation opportunity</w:t>
            </w:r>
          </w:p>
        </w:tc>
        <w:tc>
          <w:tcPr>
            <w:tcW w:w="2160" w:type="dxa"/>
          </w:tcPr>
          <w:p w14:paraId="716956F7" w14:textId="77777777" w:rsidR="003A28BB" w:rsidRDefault="00C953C4">
            <w:r>
              <w:rPr>
                <w:sz w:val="18"/>
              </w:rPr>
              <w:t>Manual</w:t>
            </w:r>
          </w:p>
        </w:tc>
        <w:tc>
          <w:tcPr>
            <w:tcW w:w="2160" w:type="dxa"/>
          </w:tcPr>
          <w:p w14:paraId="713A254F" w14:textId="77777777" w:rsidR="003A28BB" w:rsidRDefault="00C953C4">
            <w:r>
              <w:rPr>
                <w:sz w:val="18"/>
              </w:rPr>
              <w:t>If acquiring entity is also an AT&amp;T supplier, evaluate if contracts can be consolidated for volume leverage</w:t>
            </w:r>
          </w:p>
        </w:tc>
      </w:tr>
    </w:tbl>
    <w:p w14:paraId="0E81A23E" w14:textId="77777777" w:rsidR="003A28BB" w:rsidRDefault="003A28BB"/>
    <w:p w14:paraId="1E39D993" w14:textId="77777777" w:rsidR="003A28BB" w:rsidRDefault="00C953C4">
      <w:r>
        <w:rPr>
          <w:b/>
        </w:rPr>
        <w:t>Impact Estimate:</w:t>
      </w:r>
    </w:p>
    <w:p w14:paraId="2C5CA6F5" w14:textId="77777777" w:rsidR="003A28BB" w:rsidRDefault="00C953C4">
      <w:r>
        <w:rPr>
          <w:rFonts w:ascii="Consolas" w:hAnsi="Consolas"/>
          <w:color w:val="B41E1E"/>
          <w:sz w:val="18"/>
        </w:rPr>
        <w:t>CONTRACT_VALUE_AT_RISK = total value of contracts with change-of-control vulnerability</w:t>
      </w:r>
    </w:p>
    <w:p w14:paraId="797DD493" w14:textId="77777777" w:rsidR="003A28BB" w:rsidRDefault="00C953C4">
      <w:pPr>
        <w:pStyle w:val="Heading3"/>
      </w:pPr>
      <w:r>
        <w:lastRenderedPageBreak/>
        <w:t>Recommendation 2: Supply Chain Diversification</w:t>
      </w:r>
    </w:p>
    <w:p w14:paraId="6B5107DB" w14:textId="77777777" w:rsidR="003A28BB" w:rsidRDefault="00C953C4">
      <w:r>
        <w:rPr>
          <w:b/>
        </w:rPr>
        <w:t>Trigger:</w:t>
      </w:r>
      <w:r>
        <w:t xml:space="preserve"> keyword_search matches: </w:t>
      </w:r>
      <w:r>
        <w:rPr>
          <w:rFonts w:ascii="Consolas" w:hAnsi="Consolas"/>
          <w:color w:val="B41E1E"/>
          <w:sz w:val="18"/>
        </w:rPr>
        <w:t>shortage</w:t>
      </w:r>
      <w:r>
        <w:t xml:space="preserve">, </w:t>
      </w:r>
      <w:r>
        <w:rPr>
          <w:rFonts w:ascii="Consolas" w:hAnsi="Consolas"/>
          <w:color w:val="B41E1E"/>
          <w:sz w:val="18"/>
        </w:rPr>
        <w:t>sold out</w:t>
      </w:r>
      <w:r>
        <w:t xml:space="preserve">, </w:t>
      </w:r>
      <w:r>
        <w:rPr>
          <w:rFonts w:ascii="Consolas" w:hAnsi="Consolas"/>
          <w:color w:val="B41E1E"/>
          <w:sz w:val="18"/>
        </w:rPr>
        <w:t>constraint</w:t>
      </w:r>
      <w:r>
        <w:t xml:space="preserve">, </w:t>
      </w:r>
      <w:r>
        <w:rPr>
          <w:rFonts w:ascii="Consolas" w:hAnsi="Consolas"/>
          <w:color w:val="B41E1E"/>
          <w:sz w:val="18"/>
        </w:rPr>
        <w:t>capacity</w:t>
      </w:r>
      <w:r>
        <w:t xml:space="preserve">, </w:t>
      </w:r>
      <w:r>
        <w:rPr>
          <w:rFonts w:ascii="Consolas" w:hAnsi="Consolas"/>
          <w:color w:val="B41E1E"/>
          <w:sz w:val="18"/>
        </w:rPr>
        <w:t>lead time</w:t>
      </w:r>
      <w:r>
        <w:t xml:space="preserve">, </w:t>
      </w:r>
      <w:r>
        <w:rPr>
          <w:rFonts w:ascii="Consolas" w:hAnsi="Consolas"/>
          <w:color w:val="B41E1E"/>
          <w:sz w:val="18"/>
        </w:rPr>
        <w:t>fiber shortage</w:t>
      </w:r>
      <w:r>
        <w:t xml:space="preserve">, </w:t>
      </w:r>
      <w:r>
        <w:rPr>
          <w:rFonts w:ascii="Consolas" w:hAnsi="Consolas"/>
          <w:color w:val="B41E1E"/>
          <w:sz w:val="18"/>
        </w:rPr>
        <w:t>ai shortage</w:t>
      </w:r>
    </w:p>
    <w:p w14:paraId="1EA75186" w14:textId="77777777" w:rsidR="003A28BB" w:rsidRDefault="00C953C4">
      <w:r>
        <w:rPr>
          <w:b/>
        </w:rPr>
        <w:t>Embedded Analytics:</w:t>
      </w:r>
    </w:p>
    <w:p w14:paraId="13EF49FD" w14:textId="77777777" w:rsidR="003A28BB" w:rsidRDefault="00C953C4">
      <w:pPr>
        <w:shd w:val="clear" w:color="auto" w:fill="F2F2F2"/>
        <w:spacing w:before="80" w:after="80"/>
        <w:ind w:left="432"/>
      </w:pPr>
      <w:r>
        <w:rPr>
          <w:rFonts w:ascii="Consolas" w:hAnsi="Consolas"/>
          <w:color w:val="1E1E1E"/>
          <w:sz w:val="16"/>
        </w:rPr>
        <w:t>SUPPLY CONSTRAINT ANALYSIS</w:t>
      </w:r>
      <w:r>
        <w:rPr>
          <w:rFonts w:ascii="Consolas" w:hAnsi="Consolas"/>
          <w:color w:val="1E1E1E"/>
          <w:sz w:val="16"/>
        </w:rPr>
        <w:br/>
        <w:t>├── Supplier: {SUPPLIER_NAME}</w:t>
      </w:r>
      <w:r>
        <w:rPr>
          <w:rFonts w:ascii="Consolas" w:hAnsi="Consolas"/>
          <w:color w:val="1E1E1E"/>
          <w:sz w:val="16"/>
        </w:rPr>
        <w:br/>
        <w:t>├── Constraint Type: {keyword matched}</w:t>
      </w:r>
      <w:r>
        <w:rPr>
          <w:rFonts w:ascii="Consolas" w:hAnsi="Consolas"/>
          <w:color w:val="1E1E1E"/>
          <w:sz w:val="16"/>
        </w:rPr>
        <w:br/>
        <w:t>├── Article Summary: {ARTICLE_TEXT}</w:t>
      </w:r>
      <w:r>
        <w:rPr>
          <w:rFonts w:ascii="Consolas" w:hAnsi="Consolas"/>
          <w:color w:val="1E1E1E"/>
          <w:sz w:val="16"/>
        </w:rPr>
        <w:br/>
        <w:t>│</w:t>
      </w:r>
      <w:r>
        <w:rPr>
          <w:rFonts w:ascii="Consolas" w:hAnsi="Consolas"/>
          <w:color w:val="1E1E1E"/>
          <w:sz w:val="16"/>
        </w:rPr>
        <w:br/>
        <w:t>├── AT&amp;T Impact Assessment</w:t>
      </w:r>
      <w:r>
        <w:rPr>
          <w:rFonts w:ascii="Consolas" w:hAnsi="Consolas"/>
          <w:color w:val="1E1E1E"/>
          <w:sz w:val="16"/>
        </w:rPr>
        <w:br/>
        <w:t>│   ├── Products/Parts Affected: {LIST from contract/PO data}</w:t>
      </w:r>
      <w:r>
        <w:rPr>
          <w:rFonts w:ascii="Consolas" w:hAnsi="Consolas"/>
          <w:color w:val="1E1E1E"/>
          <w:sz w:val="16"/>
        </w:rPr>
        <w:br/>
        <w:t>│   ├── Current Lead Times: {if available from PO data}</w:t>
      </w:r>
      <w:r>
        <w:rPr>
          <w:rFonts w:ascii="Consolas" w:hAnsi="Consolas"/>
          <w:color w:val="1E1E1E"/>
          <w:sz w:val="16"/>
        </w:rPr>
        <w:br/>
        <w:t>│   ├── Open POs at Risk: {COUNT} — ${AMOUNT}</w:t>
      </w:r>
      <w:r>
        <w:rPr>
          <w:rFonts w:ascii="Consolas" w:hAnsi="Consolas"/>
          <w:color w:val="1E1E1E"/>
          <w:sz w:val="16"/>
        </w:rPr>
        <w:br/>
        <w:t>│   ├── Upcoming Deliveries (next 90 days): {COUNT} — ${AMOUNT}</w:t>
      </w:r>
      <w:r>
        <w:rPr>
          <w:rFonts w:ascii="Consolas" w:hAnsi="Consolas"/>
          <w:color w:val="1E1E1E"/>
          <w:sz w:val="16"/>
        </w:rPr>
        <w:br/>
        <w:t>│   └── Safety Stock on Hand: {QTY} — {DAYS_OF_COVER}</w:t>
      </w:r>
      <w:r>
        <w:rPr>
          <w:rFonts w:ascii="Consolas" w:hAnsi="Consolas"/>
          <w:color w:val="1E1E1E"/>
          <w:sz w:val="16"/>
        </w:rPr>
        <w:br/>
        <w:t>│</w:t>
      </w:r>
      <w:r>
        <w:rPr>
          <w:rFonts w:ascii="Consolas" w:hAnsi="Consolas"/>
          <w:color w:val="1E1E1E"/>
          <w:sz w:val="16"/>
        </w:rPr>
        <w:br/>
        <w:t>├── Alternative Supply Options</w:t>
      </w:r>
      <w:r>
        <w:rPr>
          <w:rFonts w:ascii="Consolas" w:hAnsi="Consolas"/>
          <w:color w:val="1E1E1E"/>
          <w:sz w:val="16"/>
        </w:rPr>
        <w:br/>
        <w:t>│   ├── Qualified Alternatives: {LIST with prices and FHR}</w:t>
      </w:r>
      <w:r>
        <w:rPr>
          <w:rFonts w:ascii="Consolas" w:hAnsi="Consolas"/>
          <w:color w:val="1E1E1E"/>
          <w:sz w:val="16"/>
        </w:rPr>
        <w:br/>
        <w:t>│   ├── Alternative Lead Times: {DAYS}</w:t>
      </w:r>
      <w:r>
        <w:rPr>
          <w:rFonts w:ascii="Consolas" w:hAnsi="Consolas"/>
          <w:color w:val="1E1E1E"/>
          <w:sz w:val="16"/>
        </w:rPr>
        <w:br/>
        <w:t>│   └── Price Premium for Alternative: ${DELTA}/unit</w:t>
      </w:r>
      <w:r>
        <w:rPr>
          <w:rFonts w:ascii="Consolas" w:hAnsi="Consolas"/>
          <w:color w:val="1E1E1E"/>
          <w:sz w:val="16"/>
        </w:rPr>
        <w:br/>
        <w:t>│</w:t>
      </w:r>
      <w:r>
        <w:rPr>
          <w:rFonts w:ascii="Consolas" w:hAnsi="Consolas"/>
          <w:color w:val="1E1E1E"/>
          <w:sz w:val="16"/>
        </w:rPr>
        <w:br/>
        <w:t>├── Market-Wide Signal</w:t>
      </w:r>
      <w:r>
        <w:rPr>
          <w:rFonts w:ascii="Consolas" w:hAnsi="Consolas"/>
          <w:color w:val="1E1E1E"/>
          <w:sz w:val="16"/>
        </w:rPr>
        <w:br/>
        <w:t>│   ├── Other AT&amp;T Suppliers in Same Category Affected? {YES/NO}</w:t>
      </w:r>
      <w:r>
        <w:rPr>
          <w:rFonts w:ascii="Consolas" w:hAnsi="Consolas"/>
          <w:color w:val="1E1E1E"/>
          <w:sz w:val="16"/>
        </w:rPr>
        <w:br/>
        <w:t>│   ├── Industry-Wide Shortage? {YES/NO — based on multiple articles}</w:t>
      </w:r>
      <w:r>
        <w:rPr>
          <w:rFonts w:ascii="Consolas" w:hAnsi="Consolas"/>
          <w:color w:val="1E1E1E"/>
          <w:sz w:val="16"/>
        </w:rPr>
        <w:br/>
        <w:t>│   └── Expected Duration: {SHORT-TERM / PROLONGED / UNKNOWN}</w:t>
      </w:r>
    </w:p>
    <w:p w14:paraId="5DF62D40" w14:textId="77777777" w:rsidR="003A28BB" w:rsidRDefault="00C953C4">
      <w:r>
        <w:rPr>
          <w:b/>
        </w:rPr>
        <w:t>Steps:</w:t>
      </w:r>
    </w:p>
    <w:tbl>
      <w:tblPr>
        <w:tblStyle w:val="TableGrid"/>
        <w:tblW w:w="0" w:type="auto"/>
        <w:tblLook w:val="04A0" w:firstRow="1" w:lastRow="0" w:firstColumn="1" w:lastColumn="0" w:noHBand="0" w:noVBand="1"/>
      </w:tblPr>
      <w:tblGrid>
        <w:gridCol w:w="2156"/>
        <w:gridCol w:w="2157"/>
        <w:gridCol w:w="2158"/>
        <w:gridCol w:w="2159"/>
      </w:tblGrid>
      <w:tr w:rsidR="003A28BB" w14:paraId="1FB06418" w14:textId="77777777">
        <w:tc>
          <w:tcPr>
            <w:tcW w:w="2160" w:type="dxa"/>
            <w:shd w:val="clear" w:color="auto" w:fill="1F4E79"/>
          </w:tcPr>
          <w:p w14:paraId="4832CEE2" w14:textId="77777777" w:rsidR="003A28BB" w:rsidRDefault="00C953C4">
            <w:r>
              <w:rPr>
                <w:b/>
                <w:color w:val="FFFFFF"/>
                <w:sz w:val="18"/>
              </w:rPr>
              <w:t>Seq</w:t>
            </w:r>
          </w:p>
        </w:tc>
        <w:tc>
          <w:tcPr>
            <w:tcW w:w="2160" w:type="dxa"/>
            <w:shd w:val="clear" w:color="auto" w:fill="1F4E79"/>
          </w:tcPr>
          <w:p w14:paraId="60379DC0" w14:textId="77777777" w:rsidR="003A28BB" w:rsidRDefault="00C953C4">
            <w:r>
              <w:rPr>
                <w:b/>
                <w:color w:val="FFFFFF"/>
                <w:sz w:val="18"/>
              </w:rPr>
              <w:t>Action</w:t>
            </w:r>
          </w:p>
        </w:tc>
        <w:tc>
          <w:tcPr>
            <w:tcW w:w="2160" w:type="dxa"/>
            <w:shd w:val="clear" w:color="auto" w:fill="1F4E79"/>
          </w:tcPr>
          <w:p w14:paraId="50ABACEF" w14:textId="77777777" w:rsidR="003A28BB" w:rsidRDefault="00C953C4">
            <w:r>
              <w:rPr>
                <w:b/>
                <w:color w:val="FFFFFF"/>
                <w:sz w:val="18"/>
              </w:rPr>
              <w:t>Where</w:t>
            </w:r>
          </w:p>
        </w:tc>
        <w:tc>
          <w:tcPr>
            <w:tcW w:w="2160" w:type="dxa"/>
            <w:shd w:val="clear" w:color="auto" w:fill="1F4E79"/>
          </w:tcPr>
          <w:p w14:paraId="65163306" w14:textId="77777777" w:rsidR="003A28BB" w:rsidRDefault="00C953C4">
            <w:r>
              <w:rPr>
                <w:b/>
                <w:color w:val="FFFFFF"/>
                <w:sz w:val="18"/>
              </w:rPr>
              <w:t>Detail</w:t>
            </w:r>
          </w:p>
        </w:tc>
      </w:tr>
      <w:tr w:rsidR="003A28BB" w14:paraId="6D18C868" w14:textId="77777777">
        <w:tc>
          <w:tcPr>
            <w:tcW w:w="2160" w:type="dxa"/>
          </w:tcPr>
          <w:p w14:paraId="4CFCAA4F" w14:textId="77777777" w:rsidR="003A28BB" w:rsidRDefault="00C953C4">
            <w:r>
              <w:rPr>
                <w:sz w:val="18"/>
              </w:rPr>
              <w:t>1</w:t>
            </w:r>
          </w:p>
        </w:tc>
        <w:tc>
          <w:tcPr>
            <w:tcW w:w="2160" w:type="dxa"/>
          </w:tcPr>
          <w:p w14:paraId="141E7E61" w14:textId="77777777" w:rsidR="003A28BB" w:rsidRDefault="00C953C4">
            <w:r>
              <w:rPr>
                <w:sz w:val="18"/>
              </w:rPr>
              <w:t>Assess impact on open POs and upcoming deliveries</w:t>
            </w:r>
          </w:p>
        </w:tc>
        <w:tc>
          <w:tcPr>
            <w:tcW w:w="2160" w:type="dxa"/>
          </w:tcPr>
          <w:p w14:paraId="70E3155E" w14:textId="77777777" w:rsidR="003A28BB" w:rsidRDefault="00C953C4">
            <w:r>
              <w:rPr>
                <w:sz w:val="18"/>
              </w:rPr>
              <w:t>In-platform + External</w:t>
            </w:r>
          </w:p>
        </w:tc>
        <w:tc>
          <w:tcPr>
            <w:tcW w:w="2160" w:type="dxa"/>
          </w:tcPr>
          <w:p w14:paraId="52B7B7F3" w14:textId="77777777" w:rsidR="003A28BB" w:rsidRDefault="00C953C4">
            <w:r>
              <w:rPr>
                <w:sz w:val="18"/>
              </w:rPr>
              <w:t>Determine which AT&amp;T orders are at risk from this constraint</w:t>
            </w:r>
          </w:p>
        </w:tc>
      </w:tr>
      <w:tr w:rsidR="003A28BB" w14:paraId="146A5E7A" w14:textId="77777777">
        <w:tc>
          <w:tcPr>
            <w:tcW w:w="2160" w:type="dxa"/>
            <w:shd w:val="clear" w:color="auto" w:fill="E8F0FE"/>
          </w:tcPr>
          <w:p w14:paraId="6ACD2388" w14:textId="77777777" w:rsidR="003A28BB" w:rsidRDefault="00C953C4">
            <w:r>
              <w:rPr>
                <w:sz w:val="18"/>
              </w:rPr>
              <w:t>2</w:t>
            </w:r>
          </w:p>
        </w:tc>
        <w:tc>
          <w:tcPr>
            <w:tcW w:w="2160" w:type="dxa"/>
            <w:shd w:val="clear" w:color="auto" w:fill="E8F0FE"/>
          </w:tcPr>
          <w:p w14:paraId="5AD90C05" w14:textId="77777777" w:rsidR="003A28BB" w:rsidRDefault="00C953C4">
            <w:r>
              <w:rPr>
                <w:sz w:val="18"/>
              </w:rPr>
              <w:t>Diversify supplier base for affected items</w:t>
            </w:r>
          </w:p>
        </w:tc>
        <w:tc>
          <w:tcPr>
            <w:tcW w:w="2160" w:type="dxa"/>
            <w:shd w:val="clear" w:color="auto" w:fill="E8F0FE"/>
          </w:tcPr>
          <w:p w14:paraId="53AF0025" w14:textId="77777777" w:rsidR="003A28BB" w:rsidRDefault="00C953C4">
            <w:r>
              <w:rPr>
                <w:sz w:val="18"/>
              </w:rPr>
              <w:t>External — eSourcing</w:t>
            </w:r>
          </w:p>
        </w:tc>
        <w:tc>
          <w:tcPr>
            <w:tcW w:w="2160" w:type="dxa"/>
            <w:shd w:val="clear" w:color="auto" w:fill="E8F0FE"/>
          </w:tcPr>
          <w:p w14:paraId="7BA56D98" w14:textId="77777777" w:rsidR="003A28BB" w:rsidRDefault="00C953C4">
            <w:r>
              <w:rPr>
                <w:sz w:val="18"/>
              </w:rPr>
              <w:t>Issue RFQ to alternative suppliers; secure long-term contracts to mitigate extended lead times</w:t>
            </w:r>
          </w:p>
        </w:tc>
      </w:tr>
      <w:tr w:rsidR="003A28BB" w14:paraId="044C94F2" w14:textId="77777777">
        <w:tc>
          <w:tcPr>
            <w:tcW w:w="2160" w:type="dxa"/>
          </w:tcPr>
          <w:p w14:paraId="4FB72458" w14:textId="77777777" w:rsidR="003A28BB" w:rsidRDefault="00C953C4">
            <w:r>
              <w:rPr>
                <w:sz w:val="18"/>
              </w:rPr>
              <w:t>3</w:t>
            </w:r>
          </w:p>
        </w:tc>
        <w:tc>
          <w:tcPr>
            <w:tcW w:w="2160" w:type="dxa"/>
          </w:tcPr>
          <w:p w14:paraId="3FFA1C62" w14:textId="77777777" w:rsidR="003A28BB" w:rsidRDefault="00C953C4">
            <w:r>
              <w:rPr>
                <w:sz w:val="18"/>
              </w:rPr>
              <w:t>Build safety stock for critical items</w:t>
            </w:r>
          </w:p>
        </w:tc>
        <w:tc>
          <w:tcPr>
            <w:tcW w:w="2160" w:type="dxa"/>
          </w:tcPr>
          <w:p w14:paraId="791FC253" w14:textId="77777777" w:rsidR="003A28BB" w:rsidRDefault="00C953C4">
            <w:r>
              <w:rPr>
                <w:sz w:val="18"/>
              </w:rPr>
              <w:t>External — Procurement system</w:t>
            </w:r>
          </w:p>
        </w:tc>
        <w:tc>
          <w:tcPr>
            <w:tcW w:w="2160" w:type="dxa"/>
          </w:tcPr>
          <w:p w14:paraId="526EEB7A" w14:textId="77777777" w:rsidR="003A28BB" w:rsidRDefault="00C953C4">
            <w:r>
              <w:rPr>
                <w:sz w:val="18"/>
              </w:rPr>
              <w:t>Place buffer orders based on {DAYS_OF_COVER} analysis</w:t>
            </w:r>
          </w:p>
        </w:tc>
      </w:tr>
      <w:tr w:rsidR="003A28BB" w14:paraId="635CA356" w14:textId="77777777">
        <w:tc>
          <w:tcPr>
            <w:tcW w:w="2160" w:type="dxa"/>
            <w:shd w:val="clear" w:color="auto" w:fill="E8F0FE"/>
          </w:tcPr>
          <w:p w14:paraId="08FAB16E" w14:textId="77777777" w:rsidR="003A28BB" w:rsidRDefault="00C953C4">
            <w:r>
              <w:rPr>
                <w:sz w:val="18"/>
              </w:rPr>
              <w:t>4</w:t>
            </w:r>
          </w:p>
        </w:tc>
        <w:tc>
          <w:tcPr>
            <w:tcW w:w="2160" w:type="dxa"/>
            <w:shd w:val="clear" w:color="auto" w:fill="E8F0FE"/>
          </w:tcPr>
          <w:p w14:paraId="14756E34" w14:textId="77777777" w:rsidR="003A28BB" w:rsidRDefault="00C953C4">
            <w:r>
              <w:rPr>
                <w:sz w:val="18"/>
              </w:rPr>
              <w:t>Negotiate supply priority with incumbent</w:t>
            </w:r>
          </w:p>
        </w:tc>
        <w:tc>
          <w:tcPr>
            <w:tcW w:w="2160" w:type="dxa"/>
            <w:shd w:val="clear" w:color="auto" w:fill="E8F0FE"/>
          </w:tcPr>
          <w:p w14:paraId="78117EEE" w14:textId="77777777" w:rsidR="003A28BB" w:rsidRDefault="00C953C4">
            <w:r>
              <w:rPr>
                <w:sz w:val="18"/>
              </w:rPr>
              <w:t>External — Supplier meeting</w:t>
            </w:r>
          </w:p>
        </w:tc>
        <w:tc>
          <w:tcPr>
            <w:tcW w:w="2160" w:type="dxa"/>
            <w:shd w:val="clear" w:color="auto" w:fill="E8F0FE"/>
          </w:tcPr>
          <w:p w14:paraId="523F5996" w14:textId="77777777" w:rsidR="003A28BB" w:rsidRDefault="00C953C4">
            <w:r>
              <w:rPr>
                <w:sz w:val="18"/>
              </w:rPr>
              <w:t>If constraint is capacity-driven, negotiate priority allocation for AT&amp;T</w:t>
            </w:r>
          </w:p>
        </w:tc>
      </w:tr>
      <w:tr w:rsidR="003A28BB" w14:paraId="6196A612" w14:textId="77777777">
        <w:tc>
          <w:tcPr>
            <w:tcW w:w="2160" w:type="dxa"/>
          </w:tcPr>
          <w:p w14:paraId="73F2FDE5" w14:textId="77777777" w:rsidR="003A28BB" w:rsidRDefault="00C953C4">
            <w:r>
              <w:rPr>
                <w:sz w:val="18"/>
              </w:rPr>
              <w:t>5</w:t>
            </w:r>
          </w:p>
        </w:tc>
        <w:tc>
          <w:tcPr>
            <w:tcW w:w="2160" w:type="dxa"/>
          </w:tcPr>
          <w:p w14:paraId="4C032A5C" w14:textId="77777777" w:rsidR="003A28BB" w:rsidRDefault="00C953C4">
            <w:r>
              <w:rPr>
                <w:sz w:val="18"/>
              </w:rPr>
              <w:t>Monitor constraint resolution</w:t>
            </w:r>
          </w:p>
        </w:tc>
        <w:tc>
          <w:tcPr>
            <w:tcW w:w="2160" w:type="dxa"/>
          </w:tcPr>
          <w:p w14:paraId="307CE21D" w14:textId="77777777" w:rsidR="003A28BB" w:rsidRDefault="00C953C4">
            <w:r>
              <w:rPr>
                <w:sz w:val="18"/>
              </w:rPr>
              <w:t>In-platform</w:t>
            </w:r>
          </w:p>
        </w:tc>
        <w:tc>
          <w:tcPr>
            <w:tcW w:w="2160" w:type="dxa"/>
          </w:tcPr>
          <w:p w14:paraId="41FB5272" w14:textId="77777777" w:rsidR="003A28BB" w:rsidRDefault="00C953C4">
            <w:r>
              <w:rPr>
                <w:sz w:val="18"/>
              </w:rPr>
              <w:t>Set 30-day review; track if shortage resolves or worsens</w:t>
            </w:r>
          </w:p>
        </w:tc>
      </w:tr>
    </w:tbl>
    <w:p w14:paraId="6B6DE564" w14:textId="77777777" w:rsidR="003A28BB" w:rsidRDefault="003A28BB"/>
    <w:p w14:paraId="720619E6" w14:textId="77777777" w:rsidR="003A28BB" w:rsidRDefault="00C953C4">
      <w:r>
        <w:rPr>
          <w:b/>
        </w:rPr>
        <w:t>Impact Estimate:</w:t>
      </w:r>
    </w:p>
    <w:p w14:paraId="6F1C6E09" w14:textId="77777777" w:rsidR="003A28BB" w:rsidRDefault="00C953C4">
      <w:r>
        <w:rPr>
          <w:rFonts w:ascii="Consolas" w:hAnsi="Consolas"/>
          <w:color w:val="B41E1E"/>
          <w:sz w:val="18"/>
        </w:rPr>
        <w:t>DELIVERY_RISK = SUM(OPEN_PO_AMOUNT) for affected products</w:t>
      </w:r>
    </w:p>
    <w:p w14:paraId="30B63540" w14:textId="77777777" w:rsidR="003A28BB" w:rsidRDefault="00C953C4">
      <w:r>
        <w:rPr>
          <w:rFonts w:ascii="Consolas" w:hAnsi="Consolas"/>
          <w:color w:val="B41E1E"/>
          <w:sz w:val="18"/>
        </w:rPr>
        <w:t>SAFETY_STOCK_COST = QTY × UNIT_PRICE for buffer orders</w:t>
      </w:r>
    </w:p>
    <w:p w14:paraId="592593F7" w14:textId="77777777" w:rsidR="003A28BB" w:rsidRDefault="00C953C4">
      <w:pPr>
        <w:pStyle w:val="Heading3"/>
      </w:pPr>
      <w:r>
        <w:t>Recommendation 3: Security Audit</w:t>
      </w:r>
    </w:p>
    <w:p w14:paraId="11AA6205" w14:textId="77777777" w:rsidR="003A28BB" w:rsidRDefault="00C953C4">
      <w:r>
        <w:rPr>
          <w:b/>
        </w:rPr>
        <w:t>Trigger:</w:t>
      </w:r>
      <w:r>
        <w:t xml:space="preserve"> keyword_search matches: </w:t>
      </w:r>
      <w:r>
        <w:rPr>
          <w:rFonts w:ascii="Consolas" w:hAnsi="Consolas"/>
          <w:color w:val="B41E1E"/>
          <w:sz w:val="18"/>
        </w:rPr>
        <w:t>data breach</w:t>
      </w:r>
      <w:r>
        <w:t xml:space="preserve">, </w:t>
      </w:r>
      <w:r>
        <w:rPr>
          <w:rFonts w:ascii="Consolas" w:hAnsi="Consolas"/>
          <w:color w:val="B41E1E"/>
          <w:sz w:val="18"/>
        </w:rPr>
        <w:t>investigation</w:t>
      </w:r>
    </w:p>
    <w:p w14:paraId="507F13E3" w14:textId="77777777" w:rsidR="003A28BB" w:rsidRDefault="00C953C4">
      <w:r>
        <w:rPr>
          <w:b/>
        </w:rPr>
        <w:lastRenderedPageBreak/>
        <w:t>Embedded Analytics:</w:t>
      </w:r>
    </w:p>
    <w:p w14:paraId="362ABC8A" w14:textId="77777777" w:rsidR="003A28BB" w:rsidRDefault="00C953C4">
      <w:pPr>
        <w:shd w:val="clear" w:color="auto" w:fill="F2F2F2"/>
        <w:spacing w:before="80" w:after="80"/>
        <w:ind w:left="432"/>
      </w:pPr>
      <w:r>
        <w:rPr>
          <w:rFonts w:ascii="Consolas" w:hAnsi="Consolas"/>
          <w:color w:val="1E1E1E"/>
          <w:sz w:val="16"/>
        </w:rPr>
        <w:t>CYBER THREAT ASSESSMENT</w:t>
      </w:r>
      <w:r>
        <w:rPr>
          <w:rFonts w:ascii="Consolas" w:hAnsi="Consolas"/>
          <w:color w:val="1E1E1E"/>
          <w:sz w:val="16"/>
        </w:rPr>
        <w:br/>
        <w:t>├── Supplier: {SUPPLIER_NAME}</w:t>
      </w:r>
      <w:r>
        <w:rPr>
          <w:rFonts w:ascii="Consolas" w:hAnsi="Consolas"/>
          <w:color w:val="1E1E1E"/>
          <w:sz w:val="16"/>
        </w:rPr>
        <w:br/>
        <w:t>├── Incident Type: {from keyword/article}</w:t>
      </w:r>
      <w:r>
        <w:rPr>
          <w:rFonts w:ascii="Consolas" w:hAnsi="Consolas"/>
          <w:color w:val="1E1E1E"/>
          <w:sz w:val="16"/>
        </w:rPr>
        <w:br/>
        <w:t>├── Article Summary: {ARTICLE_TEXT}</w:t>
      </w:r>
      <w:r>
        <w:rPr>
          <w:rFonts w:ascii="Consolas" w:hAnsi="Consolas"/>
          <w:color w:val="1E1E1E"/>
          <w:sz w:val="16"/>
        </w:rPr>
        <w:br/>
        <w:t>│</w:t>
      </w:r>
      <w:r>
        <w:rPr>
          <w:rFonts w:ascii="Consolas" w:hAnsi="Consolas"/>
          <w:color w:val="1E1E1E"/>
          <w:sz w:val="16"/>
        </w:rPr>
        <w:br/>
        <w:t>├── AT&amp;T Data Exposure</w:t>
      </w:r>
      <w:r>
        <w:rPr>
          <w:rFonts w:ascii="Consolas" w:hAnsi="Consolas"/>
          <w:color w:val="1E1E1E"/>
          <w:sz w:val="16"/>
        </w:rPr>
        <w:br/>
        <w:t>│   ├── Does Supplier Handle AT&amp;T Customer Data? {from HRA — CUSTOMER_DATA_ACCESS, CPNI_ACCESS}</w:t>
      </w:r>
      <w:r>
        <w:rPr>
          <w:rFonts w:ascii="Consolas" w:hAnsi="Consolas"/>
          <w:color w:val="1E1E1E"/>
          <w:sz w:val="16"/>
        </w:rPr>
        <w:br/>
        <w:t>│   ├── Does Supplier Handle AT&amp;T Employee Data? {from HRA — EMPLOYEE_DATA_ACCESS}</w:t>
      </w:r>
      <w:r>
        <w:rPr>
          <w:rFonts w:ascii="Consolas" w:hAnsi="Consolas"/>
          <w:color w:val="1E1E1E"/>
          <w:sz w:val="16"/>
        </w:rPr>
        <w:br/>
        <w:t>│   ├── Does Supplier Handle PII/PHI? {from HRA — SPI_ACCESS, PHI_ACCESS}</w:t>
      </w:r>
      <w:r>
        <w:rPr>
          <w:rFonts w:ascii="Consolas" w:hAnsi="Consolas"/>
          <w:color w:val="1E1E1E"/>
          <w:sz w:val="16"/>
        </w:rPr>
        <w:br/>
        <w:t>│   ├── Network Access? {from HRA — NETWORK_CONNECTIVITY_EXPOSURE}</w:t>
      </w:r>
      <w:r>
        <w:rPr>
          <w:rFonts w:ascii="Consolas" w:hAnsi="Consolas"/>
          <w:color w:val="1E1E1E"/>
          <w:sz w:val="16"/>
        </w:rPr>
        <w:br/>
        <w:t>│   └── HRA Status (Alert-13): {COMPLETE/INCOMPLETE — critical if incomplete}</w:t>
      </w:r>
      <w:r>
        <w:rPr>
          <w:rFonts w:ascii="Consolas" w:hAnsi="Consolas"/>
          <w:color w:val="1E1E1E"/>
          <w:sz w:val="16"/>
        </w:rPr>
        <w:br/>
        <w:t>│</w:t>
      </w:r>
      <w:r>
        <w:rPr>
          <w:rFonts w:ascii="Consolas" w:hAnsi="Consolas"/>
          <w:color w:val="1E1E1E"/>
          <w:sz w:val="16"/>
        </w:rPr>
        <w:br/>
        <w:t>├── Contract Security Terms</w:t>
      </w:r>
      <w:r>
        <w:rPr>
          <w:rFonts w:ascii="Consolas" w:hAnsi="Consolas"/>
          <w:color w:val="1E1E1E"/>
          <w:sz w:val="16"/>
        </w:rPr>
        <w:br/>
        <w:t>│   ├── Data Protection Clause: {YES/NO}</w:t>
      </w:r>
      <w:r>
        <w:rPr>
          <w:rFonts w:ascii="Consolas" w:hAnsi="Consolas"/>
          <w:color w:val="1E1E1E"/>
          <w:sz w:val="16"/>
        </w:rPr>
        <w:br/>
        <w:t>│   ├── Breach Notification Requirements: {TERMS}</w:t>
      </w:r>
      <w:r>
        <w:rPr>
          <w:rFonts w:ascii="Consolas" w:hAnsi="Consolas"/>
          <w:color w:val="1E1E1E"/>
          <w:sz w:val="16"/>
        </w:rPr>
        <w:br/>
        <w:t>│   ├── Liability Cap: ${AMOUNT}</w:t>
      </w:r>
      <w:r>
        <w:rPr>
          <w:rFonts w:ascii="Consolas" w:hAnsi="Consolas"/>
          <w:color w:val="1E1E1E"/>
          <w:sz w:val="16"/>
        </w:rPr>
        <w:br/>
        <w:t>│   └── Cyber Insurance Required? {YES/NO — coverage amount}</w:t>
      </w:r>
      <w:r>
        <w:rPr>
          <w:rFonts w:ascii="Consolas" w:hAnsi="Consolas"/>
          <w:color w:val="1E1E1E"/>
          <w:sz w:val="16"/>
        </w:rPr>
        <w:br/>
        <w:t>│</w:t>
      </w:r>
      <w:r>
        <w:rPr>
          <w:rFonts w:ascii="Consolas" w:hAnsi="Consolas"/>
          <w:color w:val="1E1E1E"/>
          <w:sz w:val="16"/>
        </w:rPr>
        <w:br/>
        <w:t>├── Risk Level</w:t>
      </w:r>
      <w:r>
        <w:rPr>
          <w:rFonts w:ascii="Consolas" w:hAnsi="Consolas"/>
          <w:color w:val="1E1E1E"/>
          <w:sz w:val="16"/>
        </w:rPr>
        <w:br/>
        <w:t>│   ├── Data Exposure Level: {CRITICAL / HIGH / MEDIUM / LOW}</w:t>
      </w:r>
      <w:r>
        <w:rPr>
          <w:rFonts w:ascii="Consolas" w:hAnsi="Consolas"/>
          <w:color w:val="1E1E1E"/>
          <w:sz w:val="16"/>
        </w:rPr>
        <w:br/>
        <w:t>│   ├── Combined with Financial Distress? {YES/NO — from Alert-12/14}</w:t>
      </w:r>
      <w:r>
        <w:rPr>
          <w:rFonts w:ascii="Consolas" w:hAnsi="Consolas"/>
          <w:color w:val="1E1E1E"/>
          <w:sz w:val="16"/>
        </w:rPr>
        <w:br/>
        <w:t>│   └── Regulatory Implications: {GDPR / CCPA / FCC / other}</w:t>
      </w:r>
    </w:p>
    <w:p w14:paraId="208FC224" w14:textId="77777777" w:rsidR="003A28BB" w:rsidRDefault="00C953C4">
      <w:r>
        <w:rPr>
          <w:b/>
        </w:rPr>
        <w:t>Steps:</w:t>
      </w:r>
    </w:p>
    <w:tbl>
      <w:tblPr>
        <w:tblStyle w:val="TableGrid"/>
        <w:tblW w:w="0" w:type="auto"/>
        <w:tblLook w:val="04A0" w:firstRow="1" w:lastRow="0" w:firstColumn="1" w:lastColumn="0" w:noHBand="0" w:noVBand="1"/>
      </w:tblPr>
      <w:tblGrid>
        <w:gridCol w:w="2157"/>
        <w:gridCol w:w="2158"/>
        <w:gridCol w:w="2157"/>
        <w:gridCol w:w="2158"/>
      </w:tblGrid>
      <w:tr w:rsidR="003A28BB" w14:paraId="1F59DACB" w14:textId="77777777">
        <w:tc>
          <w:tcPr>
            <w:tcW w:w="2160" w:type="dxa"/>
            <w:shd w:val="clear" w:color="auto" w:fill="1F4E79"/>
          </w:tcPr>
          <w:p w14:paraId="4617A7E9" w14:textId="77777777" w:rsidR="003A28BB" w:rsidRDefault="00C953C4">
            <w:r>
              <w:rPr>
                <w:b/>
                <w:color w:val="FFFFFF"/>
                <w:sz w:val="18"/>
              </w:rPr>
              <w:t>Seq</w:t>
            </w:r>
          </w:p>
        </w:tc>
        <w:tc>
          <w:tcPr>
            <w:tcW w:w="2160" w:type="dxa"/>
            <w:shd w:val="clear" w:color="auto" w:fill="1F4E79"/>
          </w:tcPr>
          <w:p w14:paraId="14915E67" w14:textId="77777777" w:rsidR="003A28BB" w:rsidRDefault="00C953C4">
            <w:r>
              <w:rPr>
                <w:b/>
                <w:color w:val="FFFFFF"/>
                <w:sz w:val="18"/>
              </w:rPr>
              <w:t>Action</w:t>
            </w:r>
          </w:p>
        </w:tc>
        <w:tc>
          <w:tcPr>
            <w:tcW w:w="2160" w:type="dxa"/>
            <w:shd w:val="clear" w:color="auto" w:fill="1F4E79"/>
          </w:tcPr>
          <w:p w14:paraId="27DF5735" w14:textId="77777777" w:rsidR="003A28BB" w:rsidRDefault="00C953C4">
            <w:r>
              <w:rPr>
                <w:b/>
                <w:color w:val="FFFFFF"/>
                <w:sz w:val="18"/>
              </w:rPr>
              <w:t>Where</w:t>
            </w:r>
          </w:p>
        </w:tc>
        <w:tc>
          <w:tcPr>
            <w:tcW w:w="2160" w:type="dxa"/>
            <w:shd w:val="clear" w:color="auto" w:fill="1F4E79"/>
          </w:tcPr>
          <w:p w14:paraId="3E21522A" w14:textId="77777777" w:rsidR="003A28BB" w:rsidRDefault="00C953C4">
            <w:r>
              <w:rPr>
                <w:b/>
                <w:color w:val="FFFFFF"/>
                <w:sz w:val="18"/>
              </w:rPr>
              <w:t>Detail</w:t>
            </w:r>
          </w:p>
        </w:tc>
      </w:tr>
      <w:tr w:rsidR="003A28BB" w14:paraId="26F4B774" w14:textId="77777777">
        <w:tc>
          <w:tcPr>
            <w:tcW w:w="2160" w:type="dxa"/>
          </w:tcPr>
          <w:p w14:paraId="552B66CD" w14:textId="77777777" w:rsidR="003A28BB" w:rsidRDefault="00C953C4">
            <w:r>
              <w:rPr>
                <w:sz w:val="18"/>
              </w:rPr>
              <w:t>1</w:t>
            </w:r>
          </w:p>
        </w:tc>
        <w:tc>
          <w:tcPr>
            <w:tcW w:w="2160" w:type="dxa"/>
          </w:tcPr>
          <w:p w14:paraId="7D13A421" w14:textId="77777777" w:rsidR="003A28BB" w:rsidRDefault="00C953C4">
            <w:r>
              <w:rPr>
                <w:sz w:val="18"/>
              </w:rPr>
              <w:t>Immediately notify InfoSec team</w:t>
            </w:r>
          </w:p>
        </w:tc>
        <w:tc>
          <w:tcPr>
            <w:tcW w:w="2160" w:type="dxa"/>
          </w:tcPr>
          <w:p w14:paraId="758C8823" w14:textId="77777777" w:rsidR="003A28BB" w:rsidRDefault="00C953C4">
            <w:r>
              <w:rPr>
                <w:sz w:val="18"/>
              </w:rPr>
              <w:t>External — InfoSec</w:t>
            </w:r>
          </w:p>
        </w:tc>
        <w:tc>
          <w:tcPr>
            <w:tcW w:w="2160" w:type="dxa"/>
          </w:tcPr>
          <w:p w14:paraId="2B4F9430" w14:textId="77777777" w:rsidR="003A28BB" w:rsidRDefault="00C953C4">
            <w:r>
              <w:rPr>
                <w:sz w:val="18"/>
              </w:rPr>
              <w:t>Provide supplier name, incident details, and AT&amp;T data exposure assessment</w:t>
            </w:r>
          </w:p>
        </w:tc>
      </w:tr>
      <w:tr w:rsidR="003A28BB" w14:paraId="3072E190" w14:textId="77777777">
        <w:tc>
          <w:tcPr>
            <w:tcW w:w="2160" w:type="dxa"/>
            <w:shd w:val="clear" w:color="auto" w:fill="E8F0FE"/>
          </w:tcPr>
          <w:p w14:paraId="152E9198" w14:textId="77777777" w:rsidR="003A28BB" w:rsidRDefault="00C953C4">
            <w:r>
              <w:rPr>
                <w:sz w:val="18"/>
              </w:rPr>
              <w:t>2</w:t>
            </w:r>
          </w:p>
        </w:tc>
        <w:tc>
          <w:tcPr>
            <w:tcW w:w="2160" w:type="dxa"/>
            <w:shd w:val="clear" w:color="auto" w:fill="E8F0FE"/>
          </w:tcPr>
          <w:p w14:paraId="36942D64" w14:textId="77777777" w:rsidR="003A28BB" w:rsidRDefault="00C953C4">
            <w:r>
              <w:rPr>
                <w:sz w:val="18"/>
              </w:rPr>
              <w:t>Perform comprehensive security audit of data handling protocols</w:t>
            </w:r>
          </w:p>
        </w:tc>
        <w:tc>
          <w:tcPr>
            <w:tcW w:w="2160" w:type="dxa"/>
            <w:shd w:val="clear" w:color="auto" w:fill="E8F0FE"/>
          </w:tcPr>
          <w:p w14:paraId="6D9E1F81" w14:textId="77777777" w:rsidR="003A28BB" w:rsidRDefault="00C953C4">
            <w:r>
              <w:rPr>
                <w:sz w:val="18"/>
              </w:rPr>
              <w:t>External — InfoSec</w:t>
            </w:r>
          </w:p>
        </w:tc>
        <w:tc>
          <w:tcPr>
            <w:tcW w:w="2160" w:type="dxa"/>
            <w:shd w:val="clear" w:color="auto" w:fill="E8F0FE"/>
          </w:tcPr>
          <w:p w14:paraId="662B9152" w14:textId="77777777" w:rsidR="003A28BB" w:rsidRDefault="00C953C4">
            <w:r>
              <w:rPr>
                <w:sz w:val="18"/>
              </w:rPr>
              <w:t>Verify PII/PHI protections; assess if AT&amp;T data was potentially compromised</w:t>
            </w:r>
          </w:p>
        </w:tc>
      </w:tr>
      <w:tr w:rsidR="003A28BB" w14:paraId="219266EA" w14:textId="77777777">
        <w:tc>
          <w:tcPr>
            <w:tcW w:w="2160" w:type="dxa"/>
          </w:tcPr>
          <w:p w14:paraId="424424EF" w14:textId="77777777" w:rsidR="003A28BB" w:rsidRDefault="00C953C4">
            <w:r>
              <w:rPr>
                <w:sz w:val="18"/>
              </w:rPr>
              <w:t>3</w:t>
            </w:r>
          </w:p>
        </w:tc>
        <w:tc>
          <w:tcPr>
            <w:tcW w:w="2160" w:type="dxa"/>
          </w:tcPr>
          <w:p w14:paraId="4B49B393" w14:textId="77777777" w:rsidR="003A28BB" w:rsidRDefault="00C953C4">
            <w:r>
              <w:rPr>
                <w:sz w:val="18"/>
              </w:rPr>
              <w:t>Request incident report from supplier</w:t>
            </w:r>
          </w:p>
        </w:tc>
        <w:tc>
          <w:tcPr>
            <w:tcW w:w="2160" w:type="dxa"/>
          </w:tcPr>
          <w:p w14:paraId="657AE491" w14:textId="77777777" w:rsidR="003A28BB" w:rsidRDefault="00C953C4">
            <w:r>
              <w:rPr>
                <w:sz w:val="18"/>
              </w:rPr>
              <w:t>External — Supplier portal</w:t>
            </w:r>
          </w:p>
        </w:tc>
        <w:tc>
          <w:tcPr>
            <w:tcW w:w="2160" w:type="dxa"/>
          </w:tcPr>
          <w:p w14:paraId="369F8A88" w14:textId="77777777" w:rsidR="003A28BB" w:rsidRDefault="00C953C4">
            <w:r>
              <w:rPr>
                <w:sz w:val="18"/>
              </w:rPr>
              <w:t>Require formal incident report within 5 business days per contractual breach notification terms</w:t>
            </w:r>
          </w:p>
        </w:tc>
      </w:tr>
      <w:tr w:rsidR="003A28BB" w14:paraId="49B04342" w14:textId="77777777">
        <w:tc>
          <w:tcPr>
            <w:tcW w:w="2160" w:type="dxa"/>
            <w:shd w:val="clear" w:color="auto" w:fill="E8F0FE"/>
          </w:tcPr>
          <w:p w14:paraId="0882DAE1" w14:textId="77777777" w:rsidR="003A28BB" w:rsidRDefault="00C953C4">
            <w:r>
              <w:rPr>
                <w:sz w:val="18"/>
              </w:rPr>
              <w:t>4</w:t>
            </w:r>
          </w:p>
        </w:tc>
        <w:tc>
          <w:tcPr>
            <w:tcW w:w="2160" w:type="dxa"/>
            <w:shd w:val="clear" w:color="auto" w:fill="E8F0FE"/>
          </w:tcPr>
          <w:p w14:paraId="1F13A23D" w14:textId="77777777" w:rsidR="003A28BB" w:rsidRDefault="00C953C4">
            <w:r>
              <w:rPr>
                <w:sz w:val="18"/>
              </w:rPr>
              <w:t>Assess contractual remedies</w:t>
            </w:r>
          </w:p>
        </w:tc>
        <w:tc>
          <w:tcPr>
            <w:tcW w:w="2160" w:type="dxa"/>
            <w:shd w:val="clear" w:color="auto" w:fill="E8F0FE"/>
          </w:tcPr>
          <w:p w14:paraId="4F43AFFD" w14:textId="77777777" w:rsidR="003A28BB" w:rsidRDefault="00C953C4">
            <w:r>
              <w:rPr>
                <w:sz w:val="18"/>
              </w:rPr>
              <w:t>External — Legal</w:t>
            </w:r>
          </w:p>
        </w:tc>
        <w:tc>
          <w:tcPr>
            <w:tcW w:w="2160" w:type="dxa"/>
            <w:shd w:val="clear" w:color="auto" w:fill="E8F0FE"/>
          </w:tcPr>
          <w:p w14:paraId="72C34EBB" w14:textId="77777777" w:rsidR="003A28BB" w:rsidRDefault="00C953C4">
            <w:r>
              <w:rPr>
                <w:sz w:val="18"/>
              </w:rPr>
              <w:t>Review data protection clauses, liability caps, and insurance coverage</w:t>
            </w:r>
          </w:p>
        </w:tc>
      </w:tr>
      <w:tr w:rsidR="003A28BB" w14:paraId="3E1707D7" w14:textId="77777777">
        <w:tc>
          <w:tcPr>
            <w:tcW w:w="2160" w:type="dxa"/>
          </w:tcPr>
          <w:p w14:paraId="0A112767" w14:textId="77777777" w:rsidR="003A28BB" w:rsidRDefault="00C953C4">
            <w:r>
              <w:rPr>
                <w:sz w:val="18"/>
              </w:rPr>
              <w:t>5</w:t>
            </w:r>
          </w:p>
        </w:tc>
        <w:tc>
          <w:tcPr>
            <w:tcW w:w="2160" w:type="dxa"/>
          </w:tcPr>
          <w:p w14:paraId="4F214786" w14:textId="77777777" w:rsidR="003A28BB" w:rsidRDefault="00C953C4">
            <w:r>
              <w:rPr>
                <w:sz w:val="18"/>
              </w:rPr>
              <w:t>If HRA incomplete (Alert-13) → Urgent HRA completion</w:t>
            </w:r>
          </w:p>
        </w:tc>
        <w:tc>
          <w:tcPr>
            <w:tcW w:w="2160" w:type="dxa"/>
          </w:tcPr>
          <w:p w14:paraId="4AC1C6DB" w14:textId="77777777" w:rsidR="003A28BB" w:rsidRDefault="00C953C4">
            <w:r>
              <w:rPr>
                <w:sz w:val="18"/>
              </w:rPr>
              <w:t>External — HRA portal</w:t>
            </w:r>
          </w:p>
        </w:tc>
        <w:tc>
          <w:tcPr>
            <w:tcW w:w="2160" w:type="dxa"/>
          </w:tcPr>
          <w:p w14:paraId="06F69DF9" w14:textId="77777777" w:rsidR="003A28BB" w:rsidRDefault="00C953C4">
            <w:r>
              <w:rPr>
                <w:sz w:val="18"/>
              </w:rPr>
              <w:t>Cannot assess data exposure without complete HRA; escalate immediately</w:t>
            </w:r>
          </w:p>
        </w:tc>
      </w:tr>
    </w:tbl>
    <w:p w14:paraId="1494874B" w14:textId="77777777" w:rsidR="003A28BB" w:rsidRDefault="003A28BB"/>
    <w:p w14:paraId="211706F7" w14:textId="77777777" w:rsidR="003A28BB" w:rsidRDefault="00C953C4">
      <w:r>
        <w:rPr>
          <w:b/>
        </w:rPr>
        <w:t>Impact Estimate:</w:t>
      </w:r>
    </w:p>
    <w:p w14:paraId="0B72E67C" w14:textId="77777777" w:rsidR="003A28BB" w:rsidRDefault="00C953C4">
      <w:r>
        <w:rPr>
          <w:rFonts w:ascii="Consolas" w:hAnsi="Consolas"/>
          <w:color w:val="B41E1E"/>
          <w:sz w:val="18"/>
        </w:rPr>
        <w:t>REGULATORY_RISK = {CRITICAL if CPNI/PHI access + incomplete HRA}</w:t>
      </w:r>
    </w:p>
    <w:p w14:paraId="5200D1BA" w14:textId="77777777" w:rsidR="003A28BB" w:rsidRDefault="00C953C4">
      <w:r>
        <w:rPr>
          <w:rFonts w:ascii="Consolas" w:hAnsi="Consolas"/>
          <w:color w:val="B41E1E"/>
          <w:sz w:val="18"/>
        </w:rPr>
        <w:t>FINANCIAL_EXPOSURE = contractual liability cap or uncapped if no clause</w:t>
      </w:r>
    </w:p>
    <w:p w14:paraId="047AACA2" w14:textId="77777777" w:rsidR="003A28BB" w:rsidRDefault="00C953C4">
      <w:r>
        <w:rPr>
          <w:b/>
        </w:rPr>
        <w:t>Escalation Rule:</w:t>
      </w:r>
      <w:r>
        <w:t xml:space="preserve"> IMMEDIATE — any data breach/investigation news auto-escalates to InfoSec + Legal + CPO within 24 hours.</w:t>
      </w:r>
    </w:p>
    <w:p w14:paraId="713D7114" w14:textId="77777777" w:rsidR="003A28BB" w:rsidRDefault="00C953C4">
      <w:pPr>
        <w:pStyle w:val="Heading3"/>
      </w:pPr>
      <w:r>
        <w:lastRenderedPageBreak/>
        <w:t>Recommendation 4: Financial Risk Monitoring</w:t>
      </w:r>
    </w:p>
    <w:p w14:paraId="5D280F3D" w14:textId="77777777" w:rsidR="003A28BB" w:rsidRDefault="00C953C4">
      <w:r>
        <w:rPr>
          <w:b/>
        </w:rPr>
        <w:t>Trigger:</w:t>
      </w:r>
      <w:r>
        <w:t xml:space="preserve"> keyword_search matches: </w:t>
      </w:r>
      <w:r>
        <w:rPr>
          <w:rFonts w:ascii="Consolas" w:hAnsi="Consolas"/>
          <w:color w:val="B41E1E"/>
          <w:sz w:val="18"/>
        </w:rPr>
        <w:t>credit watch</w:t>
      </w:r>
      <w:r>
        <w:t xml:space="preserve">, </w:t>
      </w:r>
      <w:r>
        <w:rPr>
          <w:rFonts w:ascii="Consolas" w:hAnsi="Consolas"/>
          <w:color w:val="B41E1E"/>
          <w:sz w:val="18"/>
        </w:rPr>
        <w:t>negative</w:t>
      </w:r>
      <w:r>
        <w:t xml:space="preserve">, </w:t>
      </w:r>
      <w:r>
        <w:rPr>
          <w:rFonts w:ascii="Consolas" w:hAnsi="Consolas"/>
          <w:color w:val="B41E1E"/>
          <w:sz w:val="18"/>
        </w:rPr>
        <w:t>downgrade</w:t>
      </w:r>
      <w:r>
        <w:t xml:space="preserve">, </w:t>
      </w:r>
      <w:r>
        <w:rPr>
          <w:rFonts w:ascii="Consolas" w:hAnsi="Consolas"/>
          <w:color w:val="B41E1E"/>
          <w:sz w:val="18"/>
        </w:rPr>
        <w:t>credit rating</w:t>
      </w:r>
      <w:r>
        <w:t xml:space="preserve">, </w:t>
      </w:r>
      <w:r>
        <w:rPr>
          <w:rFonts w:ascii="Consolas" w:hAnsi="Consolas"/>
          <w:color w:val="B41E1E"/>
          <w:sz w:val="18"/>
        </w:rPr>
        <w:t>credit metric</w:t>
      </w:r>
    </w:p>
    <w:p w14:paraId="64DD847B" w14:textId="77777777" w:rsidR="003A28BB" w:rsidRDefault="00C953C4">
      <w:r>
        <w:rPr>
          <w:b/>
        </w:rPr>
        <w:t>Embedded Analytics:</w:t>
      </w:r>
    </w:p>
    <w:p w14:paraId="21303D0D" w14:textId="77777777" w:rsidR="003A28BB" w:rsidRDefault="00C953C4">
      <w:pPr>
        <w:shd w:val="clear" w:color="auto" w:fill="F2F2F2"/>
        <w:spacing w:before="80" w:after="80"/>
        <w:ind w:left="432"/>
      </w:pPr>
      <w:r>
        <w:rPr>
          <w:rFonts w:ascii="Consolas" w:hAnsi="Consolas"/>
          <w:color w:val="1E1E1E"/>
          <w:sz w:val="16"/>
        </w:rPr>
        <w:t>CREDIT RISK CORRELATION</w:t>
      </w:r>
      <w:r>
        <w:rPr>
          <w:rFonts w:ascii="Consolas" w:hAnsi="Consolas"/>
          <w:color w:val="1E1E1E"/>
          <w:sz w:val="16"/>
        </w:rPr>
        <w:br/>
        <w:t>├── Supplier: {SUPPLIER_NAME}</w:t>
      </w:r>
      <w:r>
        <w:rPr>
          <w:rFonts w:ascii="Consolas" w:hAnsi="Consolas"/>
          <w:color w:val="1E1E1E"/>
          <w:sz w:val="16"/>
        </w:rPr>
        <w:br/>
        <w:t>├── News: {ARTICLE_TEXT summary}</w:t>
      </w:r>
      <w:r>
        <w:rPr>
          <w:rFonts w:ascii="Consolas" w:hAnsi="Consolas"/>
          <w:color w:val="1E1E1E"/>
          <w:sz w:val="16"/>
        </w:rPr>
        <w:br/>
        <w:t>│</w:t>
      </w:r>
      <w:r>
        <w:rPr>
          <w:rFonts w:ascii="Consolas" w:hAnsi="Consolas"/>
          <w:color w:val="1E1E1E"/>
          <w:sz w:val="16"/>
        </w:rPr>
        <w:br/>
        <w:t>├── Corroboration with Internal Data</w:t>
      </w:r>
      <w:r>
        <w:rPr>
          <w:rFonts w:ascii="Consolas" w:hAnsi="Consolas"/>
          <w:color w:val="1E1E1E"/>
          <w:sz w:val="16"/>
        </w:rPr>
        <w:br/>
        <w:t>│   ├── FHR (Alert-12): {FHR_SCORE} — Trend: {DIRECTION}</w:t>
      </w:r>
      <w:r>
        <w:rPr>
          <w:rFonts w:ascii="Consolas" w:hAnsi="Consolas"/>
          <w:color w:val="1E1E1E"/>
          <w:sz w:val="16"/>
        </w:rPr>
        <w:br/>
        <w:t>│   ├── PD (Alert-14): {PD_PCT}% — Level: {HIGH/MEDIUM/LOW}</w:t>
      </w:r>
      <w:r>
        <w:rPr>
          <w:rFonts w:ascii="Consolas" w:hAnsi="Consolas"/>
          <w:color w:val="1E1E1E"/>
          <w:sz w:val="16"/>
        </w:rPr>
        <w:br/>
        <w:t>│   ├── Rapid Ratings Leverage: {LEVERAGE}</w:t>
      </w:r>
      <w:r>
        <w:rPr>
          <w:rFonts w:ascii="Consolas" w:hAnsi="Consolas"/>
          <w:color w:val="1E1E1E"/>
          <w:sz w:val="16"/>
        </w:rPr>
        <w:br/>
        <w:t>│   ├── Rapid Ratings Liquidity: {LIQUIDITY}</w:t>
      </w:r>
      <w:r>
        <w:rPr>
          <w:rFonts w:ascii="Consolas" w:hAnsi="Consolas"/>
          <w:color w:val="1E1E1E"/>
          <w:sz w:val="16"/>
        </w:rPr>
        <w:br/>
        <w:t>│   └── Agreement Between News and Internal Ratings: {ALIGNED / CONTRADICTORY / NEW INFORMATION}</w:t>
      </w:r>
      <w:r>
        <w:rPr>
          <w:rFonts w:ascii="Consolas" w:hAnsi="Consolas"/>
          <w:color w:val="1E1E1E"/>
          <w:sz w:val="16"/>
        </w:rPr>
        <w:br/>
        <w:t>│</w:t>
      </w:r>
      <w:r>
        <w:rPr>
          <w:rFonts w:ascii="Consolas" w:hAnsi="Consolas"/>
          <w:color w:val="1E1E1E"/>
          <w:sz w:val="16"/>
        </w:rPr>
        <w:br/>
        <w:t>├── If ALIGNED → Elevated confidence in financial distress</w:t>
      </w:r>
      <w:r>
        <w:rPr>
          <w:rFonts w:ascii="Consolas" w:hAnsi="Consolas"/>
          <w:color w:val="1E1E1E"/>
          <w:sz w:val="16"/>
        </w:rPr>
        <w:br/>
        <w:t>├── If CONTRADICTORY → Internal ratings may be lagging; monitor for next quarter update</w:t>
      </w:r>
      <w:r>
        <w:rPr>
          <w:rFonts w:ascii="Consolas" w:hAnsi="Consolas"/>
          <w:color w:val="1E1E1E"/>
          <w:sz w:val="16"/>
        </w:rPr>
        <w:br/>
        <w:t>├── If NEW INFORMATION → Credit agency seeing something Rapid Ratings hasn't captured yet</w:t>
      </w:r>
    </w:p>
    <w:p w14:paraId="52A2D172" w14:textId="77777777" w:rsidR="003A28BB" w:rsidRDefault="00C953C4">
      <w:r>
        <w:rPr>
          <w:b/>
        </w:rPr>
        <w:t>Steps:</w:t>
      </w:r>
    </w:p>
    <w:tbl>
      <w:tblPr>
        <w:tblStyle w:val="TableGrid"/>
        <w:tblW w:w="0" w:type="auto"/>
        <w:tblLook w:val="04A0" w:firstRow="1" w:lastRow="0" w:firstColumn="1" w:lastColumn="0" w:noHBand="0" w:noVBand="1"/>
      </w:tblPr>
      <w:tblGrid>
        <w:gridCol w:w="2155"/>
        <w:gridCol w:w="2159"/>
        <w:gridCol w:w="2157"/>
        <w:gridCol w:w="2159"/>
      </w:tblGrid>
      <w:tr w:rsidR="003A28BB" w14:paraId="31EAD228" w14:textId="77777777">
        <w:tc>
          <w:tcPr>
            <w:tcW w:w="2160" w:type="dxa"/>
            <w:shd w:val="clear" w:color="auto" w:fill="1F4E79"/>
          </w:tcPr>
          <w:p w14:paraId="4B49E552" w14:textId="77777777" w:rsidR="003A28BB" w:rsidRDefault="00C953C4">
            <w:r>
              <w:rPr>
                <w:b/>
                <w:color w:val="FFFFFF"/>
                <w:sz w:val="18"/>
              </w:rPr>
              <w:t>Seq</w:t>
            </w:r>
          </w:p>
        </w:tc>
        <w:tc>
          <w:tcPr>
            <w:tcW w:w="2160" w:type="dxa"/>
            <w:shd w:val="clear" w:color="auto" w:fill="1F4E79"/>
          </w:tcPr>
          <w:p w14:paraId="6CEF4BA2" w14:textId="77777777" w:rsidR="003A28BB" w:rsidRDefault="00C953C4">
            <w:r>
              <w:rPr>
                <w:b/>
                <w:color w:val="FFFFFF"/>
                <w:sz w:val="18"/>
              </w:rPr>
              <w:t>Action</w:t>
            </w:r>
          </w:p>
        </w:tc>
        <w:tc>
          <w:tcPr>
            <w:tcW w:w="2160" w:type="dxa"/>
            <w:shd w:val="clear" w:color="auto" w:fill="1F4E79"/>
          </w:tcPr>
          <w:p w14:paraId="333585AE" w14:textId="77777777" w:rsidR="003A28BB" w:rsidRDefault="00C953C4">
            <w:r>
              <w:rPr>
                <w:b/>
                <w:color w:val="FFFFFF"/>
                <w:sz w:val="18"/>
              </w:rPr>
              <w:t>Where</w:t>
            </w:r>
          </w:p>
        </w:tc>
        <w:tc>
          <w:tcPr>
            <w:tcW w:w="2160" w:type="dxa"/>
            <w:shd w:val="clear" w:color="auto" w:fill="1F4E79"/>
          </w:tcPr>
          <w:p w14:paraId="2756398E" w14:textId="77777777" w:rsidR="003A28BB" w:rsidRDefault="00C953C4">
            <w:r>
              <w:rPr>
                <w:b/>
                <w:color w:val="FFFFFF"/>
                <w:sz w:val="18"/>
              </w:rPr>
              <w:t>Detail</w:t>
            </w:r>
          </w:p>
        </w:tc>
      </w:tr>
      <w:tr w:rsidR="003A28BB" w14:paraId="55907E1E" w14:textId="77777777">
        <w:tc>
          <w:tcPr>
            <w:tcW w:w="2160" w:type="dxa"/>
          </w:tcPr>
          <w:p w14:paraId="188D0CA5" w14:textId="77777777" w:rsidR="003A28BB" w:rsidRDefault="00C953C4">
            <w:r>
              <w:rPr>
                <w:sz w:val="18"/>
              </w:rPr>
              <w:t>1</w:t>
            </w:r>
          </w:p>
        </w:tc>
        <w:tc>
          <w:tcPr>
            <w:tcW w:w="2160" w:type="dxa"/>
          </w:tcPr>
          <w:p w14:paraId="762ACDAF" w14:textId="77777777" w:rsidR="003A28BB" w:rsidRDefault="00C953C4">
            <w:r>
              <w:rPr>
                <w:sz w:val="18"/>
              </w:rPr>
              <w:t>Cross-reference with Alert-12 and Alert-14</w:t>
            </w:r>
          </w:p>
        </w:tc>
        <w:tc>
          <w:tcPr>
            <w:tcW w:w="2160" w:type="dxa"/>
          </w:tcPr>
          <w:p w14:paraId="6321B82B" w14:textId="77777777" w:rsidR="003A28BB" w:rsidRDefault="00C953C4">
            <w:r>
              <w:rPr>
                <w:sz w:val="18"/>
              </w:rPr>
              <w:t>In-platform</w:t>
            </w:r>
          </w:p>
        </w:tc>
        <w:tc>
          <w:tcPr>
            <w:tcW w:w="2160" w:type="dxa"/>
          </w:tcPr>
          <w:p w14:paraId="1FA344BB" w14:textId="77777777" w:rsidR="003A28BB" w:rsidRDefault="00C953C4">
            <w:r>
              <w:rPr>
                <w:sz w:val="18"/>
              </w:rPr>
              <w:t>Determine if external credit news aligns with internal financial health data</w:t>
            </w:r>
          </w:p>
        </w:tc>
      </w:tr>
      <w:tr w:rsidR="003A28BB" w14:paraId="3BDCA359" w14:textId="77777777">
        <w:tc>
          <w:tcPr>
            <w:tcW w:w="2160" w:type="dxa"/>
            <w:shd w:val="clear" w:color="auto" w:fill="E8F0FE"/>
          </w:tcPr>
          <w:p w14:paraId="234329FB" w14:textId="77777777" w:rsidR="003A28BB" w:rsidRDefault="00C953C4">
            <w:r>
              <w:rPr>
                <w:sz w:val="18"/>
              </w:rPr>
              <w:t>2</w:t>
            </w:r>
          </w:p>
        </w:tc>
        <w:tc>
          <w:tcPr>
            <w:tcW w:w="2160" w:type="dxa"/>
            <w:shd w:val="clear" w:color="auto" w:fill="E8F0FE"/>
          </w:tcPr>
          <w:p w14:paraId="62AE36EE" w14:textId="77777777" w:rsidR="003A28BB" w:rsidRDefault="00C953C4">
            <w:r>
              <w:rPr>
                <w:sz w:val="18"/>
              </w:rPr>
              <w:t>Monitor credit rating agency updates weekly</w:t>
            </w:r>
          </w:p>
        </w:tc>
        <w:tc>
          <w:tcPr>
            <w:tcW w:w="2160" w:type="dxa"/>
            <w:shd w:val="clear" w:color="auto" w:fill="E8F0FE"/>
          </w:tcPr>
          <w:p w14:paraId="507E43DE" w14:textId="77777777" w:rsidR="003A28BB" w:rsidRDefault="00C953C4">
            <w:r>
              <w:rPr>
                <w:sz w:val="18"/>
              </w:rPr>
              <w:t>External — Rating agency portals</w:t>
            </w:r>
          </w:p>
        </w:tc>
        <w:tc>
          <w:tcPr>
            <w:tcW w:w="2160" w:type="dxa"/>
            <w:shd w:val="clear" w:color="auto" w:fill="E8F0FE"/>
          </w:tcPr>
          <w:p w14:paraId="16FE7BB6" w14:textId="77777777" w:rsidR="003A28BB" w:rsidRDefault="00C953C4">
            <w:r>
              <w:rPr>
                <w:sz w:val="18"/>
              </w:rPr>
              <w:t>Track Moody's/S&amp;P/Fitch for formal downgrade actions</w:t>
            </w:r>
          </w:p>
        </w:tc>
      </w:tr>
      <w:tr w:rsidR="003A28BB" w14:paraId="37CD5E46" w14:textId="77777777">
        <w:tc>
          <w:tcPr>
            <w:tcW w:w="2160" w:type="dxa"/>
          </w:tcPr>
          <w:p w14:paraId="1A7369F2" w14:textId="77777777" w:rsidR="003A28BB" w:rsidRDefault="00C953C4">
            <w:r>
              <w:rPr>
                <w:sz w:val="18"/>
              </w:rPr>
              <w:t>3</w:t>
            </w:r>
          </w:p>
        </w:tc>
        <w:tc>
          <w:tcPr>
            <w:tcW w:w="2160" w:type="dxa"/>
          </w:tcPr>
          <w:p w14:paraId="58B42FDF" w14:textId="77777777" w:rsidR="003A28BB" w:rsidRDefault="00C953C4">
            <w:r>
              <w:rPr>
                <w:sz w:val="18"/>
              </w:rPr>
              <w:t>If aligned with internal data → Accelerate Alert-12/14 recommendations</w:t>
            </w:r>
          </w:p>
        </w:tc>
        <w:tc>
          <w:tcPr>
            <w:tcW w:w="2160" w:type="dxa"/>
          </w:tcPr>
          <w:p w14:paraId="139D5861" w14:textId="77777777" w:rsidR="003A28BB" w:rsidRDefault="00C953C4">
            <w:r>
              <w:rPr>
                <w:sz w:val="18"/>
              </w:rPr>
              <w:t>In-platform</w:t>
            </w:r>
          </w:p>
        </w:tc>
        <w:tc>
          <w:tcPr>
            <w:tcW w:w="2160" w:type="dxa"/>
          </w:tcPr>
          <w:p w14:paraId="165436F7" w14:textId="77777777" w:rsidR="003A28BB" w:rsidRDefault="00C953C4">
            <w:r>
              <w:rPr>
                <w:sz w:val="18"/>
              </w:rPr>
              <w:t>Move contingency planning and supplier diversification timelines forward</w:t>
            </w:r>
          </w:p>
        </w:tc>
      </w:tr>
      <w:tr w:rsidR="003A28BB" w14:paraId="6865429E" w14:textId="77777777">
        <w:tc>
          <w:tcPr>
            <w:tcW w:w="2160" w:type="dxa"/>
            <w:shd w:val="clear" w:color="auto" w:fill="E8F0FE"/>
          </w:tcPr>
          <w:p w14:paraId="5CA67447" w14:textId="77777777" w:rsidR="003A28BB" w:rsidRDefault="00C953C4">
            <w:r>
              <w:rPr>
                <w:sz w:val="18"/>
              </w:rPr>
              <w:t>4</w:t>
            </w:r>
          </w:p>
        </w:tc>
        <w:tc>
          <w:tcPr>
            <w:tcW w:w="2160" w:type="dxa"/>
            <w:shd w:val="clear" w:color="auto" w:fill="E8F0FE"/>
          </w:tcPr>
          <w:p w14:paraId="78C7A141" w14:textId="77777777" w:rsidR="003A28BB" w:rsidRDefault="00C953C4">
            <w:r>
              <w:rPr>
                <w:sz w:val="18"/>
              </w:rPr>
              <w:t>If contradictory → Flag for next Rapid Ratings refresh</w:t>
            </w:r>
          </w:p>
        </w:tc>
        <w:tc>
          <w:tcPr>
            <w:tcW w:w="2160" w:type="dxa"/>
            <w:shd w:val="clear" w:color="auto" w:fill="E8F0FE"/>
          </w:tcPr>
          <w:p w14:paraId="1D82362C" w14:textId="77777777" w:rsidR="003A28BB" w:rsidRDefault="00C953C4">
            <w:r>
              <w:rPr>
                <w:sz w:val="18"/>
              </w:rPr>
              <w:t>Manual</w:t>
            </w:r>
          </w:p>
        </w:tc>
        <w:tc>
          <w:tcPr>
            <w:tcW w:w="2160" w:type="dxa"/>
            <w:shd w:val="clear" w:color="auto" w:fill="E8F0FE"/>
          </w:tcPr>
          <w:p w14:paraId="2764FDB1" w14:textId="77777777" w:rsidR="003A28BB" w:rsidRDefault="00C953C4">
            <w:r>
              <w:rPr>
                <w:sz w:val="18"/>
              </w:rPr>
              <w:t>Internal data may be lagging; prioritize this supplier for early review</w:t>
            </w:r>
          </w:p>
        </w:tc>
      </w:tr>
    </w:tbl>
    <w:p w14:paraId="0FB9A701" w14:textId="77777777" w:rsidR="003A28BB" w:rsidRDefault="003A28BB"/>
    <w:p w14:paraId="604891A6" w14:textId="77777777" w:rsidR="003A28BB" w:rsidRDefault="00C953C4">
      <w:r>
        <w:rPr>
          <w:b/>
        </w:rPr>
        <w:t>Impact Estimate:</w:t>
      </w:r>
    </w:p>
    <w:p w14:paraId="5B0887A9" w14:textId="77777777" w:rsidR="003A28BB" w:rsidRDefault="00C953C4">
      <w:r>
        <w:rPr>
          <w:rFonts w:ascii="Consolas" w:hAnsi="Consolas"/>
          <w:color w:val="B41E1E"/>
          <w:sz w:val="18"/>
        </w:rPr>
        <w:t>Inherits from Alert-12/14 impact estimates if corroborated</w:t>
      </w:r>
    </w:p>
    <w:p w14:paraId="71494FFC" w14:textId="77777777" w:rsidR="003A28BB" w:rsidRDefault="00C953C4">
      <w:pPr>
        <w:pStyle w:val="Heading3"/>
      </w:pPr>
      <w:r>
        <w:t>Recommendation 5: Regulatory Compliance Review</w:t>
      </w:r>
    </w:p>
    <w:p w14:paraId="248E5E79" w14:textId="77777777" w:rsidR="003A28BB" w:rsidRDefault="00C953C4">
      <w:r>
        <w:rPr>
          <w:b/>
        </w:rPr>
        <w:t>Trigger:</w:t>
      </w:r>
      <w:r>
        <w:t xml:space="preserve"> keyword_search matches: </w:t>
      </w:r>
      <w:r>
        <w:rPr>
          <w:rFonts w:ascii="Consolas" w:hAnsi="Consolas"/>
          <w:color w:val="B41E1E"/>
          <w:sz w:val="18"/>
        </w:rPr>
        <w:t>penalty</w:t>
      </w:r>
      <w:r>
        <w:t xml:space="preserve">, </w:t>
      </w:r>
      <w:r>
        <w:rPr>
          <w:rFonts w:ascii="Consolas" w:hAnsi="Consolas"/>
          <w:color w:val="B41E1E"/>
          <w:sz w:val="18"/>
        </w:rPr>
        <w:t>settlement</w:t>
      </w:r>
      <w:r>
        <w:t xml:space="preserve">, </w:t>
      </w:r>
      <w:r>
        <w:rPr>
          <w:rFonts w:ascii="Consolas" w:hAnsi="Consolas"/>
          <w:color w:val="B41E1E"/>
          <w:sz w:val="18"/>
        </w:rPr>
        <w:t>violation</w:t>
      </w:r>
    </w:p>
    <w:p w14:paraId="04CB1F67" w14:textId="77777777" w:rsidR="003A28BB" w:rsidRDefault="00C953C4">
      <w:r>
        <w:rPr>
          <w:b/>
        </w:rPr>
        <w:t>Embedded Analytics:</w:t>
      </w:r>
    </w:p>
    <w:p w14:paraId="7F8064EB" w14:textId="77777777" w:rsidR="003A28BB" w:rsidRDefault="00C953C4">
      <w:pPr>
        <w:shd w:val="clear" w:color="auto" w:fill="F2F2F2"/>
        <w:spacing w:before="80" w:after="80"/>
        <w:ind w:left="432"/>
      </w:pPr>
      <w:r>
        <w:rPr>
          <w:rFonts w:ascii="Consolas" w:hAnsi="Consolas"/>
          <w:color w:val="1E1E1E"/>
          <w:sz w:val="16"/>
        </w:rPr>
        <w:t>REGULATORY RISK ASSESSMENT</w:t>
      </w:r>
      <w:r>
        <w:rPr>
          <w:rFonts w:ascii="Consolas" w:hAnsi="Consolas"/>
          <w:color w:val="1E1E1E"/>
          <w:sz w:val="16"/>
        </w:rPr>
        <w:br/>
        <w:t>├── Supplier: {SUPPLIER_NAME}</w:t>
      </w:r>
      <w:r>
        <w:rPr>
          <w:rFonts w:ascii="Consolas" w:hAnsi="Consolas"/>
          <w:color w:val="1E1E1E"/>
          <w:sz w:val="16"/>
        </w:rPr>
        <w:br/>
        <w:t>├── News: {ARTICLE_TEXT summary}</w:t>
      </w:r>
      <w:r>
        <w:rPr>
          <w:rFonts w:ascii="Consolas" w:hAnsi="Consolas"/>
          <w:color w:val="1E1E1E"/>
          <w:sz w:val="16"/>
        </w:rPr>
        <w:br/>
        <w:t>├── Violation Type: {from article — antitrust, environmental, labor, data, etc.}</w:t>
      </w:r>
      <w:r>
        <w:rPr>
          <w:rFonts w:ascii="Consolas" w:hAnsi="Consolas"/>
          <w:color w:val="1E1E1E"/>
          <w:sz w:val="16"/>
        </w:rPr>
        <w:br/>
        <w:t>│</w:t>
      </w:r>
      <w:r>
        <w:rPr>
          <w:rFonts w:ascii="Consolas" w:hAnsi="Consolas"/>
          <w:color w:val="1E1E1E"/>
          <w:sz w:val="16"/>
        </w:rPr>
        <w:br/>
        <w:t>├── AT&amp;T Contract Compliance Impact</w:t>
      </w:r>
      <w:r>
        <w:rPr>
          <w:rFonts w:ascii="Consolas" w:hAnsi="Consolas"/>
          <w:color w:val="1E1E1E"/>
          <w:sz w:val="16"/>
        </w:rPr>
        <w:br/>
        <w:t>│   ├── Relevant Contract Clauses: {compliance/termination clauses}</w:t>
      </w:r>
      <w:r>
        <w:rPr>
          <w:rFonts w:ascii="Consolas" w:hAnsi="Consolas"/>
          <w:color w:val="1E1E1E"/>
          <w:sz w:val="16"/>
        </w:rPr>
        <w:br/>
      </w:r>
      <w:r>
        <w:rPr>
          <w:rFonts w:ascii="Consolas" w:hAnsi="Consolas"/>
          <w:color w:val="1E1E1E"/>
          <w:sz w:val="16"/>
        </w:rPr>
        <w:lastRenderedPageBreak/>
        <w:t>│   ├── Supplier Self-Reported? {if known}</w:t>
      </w:r>
      <w:r>
        <w:rPr>
          <w:rFonts w:ascii="Consolas" w:hAnsi="Consolas"/>
          <w:color w:val="1E1E1E"/>
          <w:sz w:val="16"/>
        </w:rPr>
        <w:br/>
        <w:t>│   ├── AT&amp;T Regulatory Exposure: {DIRECT / INDIRECT / NONE}</w:t>
      </w:r>
      <w:r>
        <w:rPr>
          <w:rFonts w:ascii="Consolas" w:hAnsi="Consolas"/>
          <w:color w:val="1E1E1E"/>
          <w:sz w:val="16"/>
        </w:rPr>
        <w:br/>
        <w:t>│   └── HRA Compliance Fields Status (Alert-13): {complete/incomplete}</w:t>
      </w:r>
      <w:r>
        <w:rPr>
          <w:rFonts w:ascii="Consolas" w:hAnsi="Consolas"/>
          <w:color w:val="1E1E1E"/>
          <w:sz w:val="16"/>
        </w:rPr>
        <w:br/>
        <w:t>│</w:t>
      </w:r>
      <w:r>
        <w:rPr>
          <w:rFonts w:ascii="Consolas" w:hAnsi="Consolas"/>
          <w:color w:val="1E1E1E"/>
          <w:sz w:val="16"/>
        </w:rPr>
        <w:br/>
        <w:t>├── Industry Context</w:t>
      </w:r>
      <w:r>
        <w:rPr>
          <w:rFonts w:ascii="Consolas" w:hAnsi="Consolas"/>
          <w:color w:val="1E1E1E"/>
          <w:sz w:val="16"/>
        </w:rPr>
        <w:br/>
        <w:t>│   ├── Is This a Sector-Wide Issue? {YES/NO}</w:t>
      </w:r>
      <w:r>
        <w:rPr>
          <w:rFonts w:ascii="Consolas" w:hAnsi="Consolas"/>
          <w:color w:val="1E1E1E"/>
          <w:sz w:val="16"/>
        </w:rPr>
        <w:br/>
        <w:t>│   ├── Similar Violations by Other AT&amp;T Suppliers? {YES/NO}</w:t>
      </w:r>
      <w:r>
        <w:rPr>
          <w:rFonts w:ascii="Consolas" w:hAnsi="Consolas"/>
          <w:color w:val="1E1E1E"/>
          <w:sz w:val="16"/>
        </w:rPr>
        <w:br/>
        <w:t>│   └── Regulatory Trend: {INCREASING enforcement / STABLE / ONE-OFF}</w:t>
      </w:r>
    </w:p>
    <w:p w14:paraId="7BAC758B" w14:textId="77777777" w:rsidR="003A28BB" w:rsidRDefault="00C953C4">
      <w:r>
        <w:rPr>
          <w:b/>
        </w:rPr>
        <w:t>Steps:</w:t>
      </w:r>
    </w:p>
    <w:tbl>
      <w:tblPr>
        <w:tblStyle w:val="TableGrid"/>
        <w:tblW w:w="0" w:type="auto"/>
        <w:tblLook w:val="04A0" w:firstRow="1" w:lastRow="0" w:firstColumn="1" w:lastColumn="0" w:noHBand="0" w:noVBand="1"/>
      </w:tblPr>
      <w:tblGrid>
        <w:gridCol w:w="2156"/>
        <w:gridCol w:w="2157"/>
        <w:gridCol w:w="2158"/>
        <w:gridCol w:w="2159"/>
      </w:tblGrid>
      <w:tr w:rsidR="003A28BB" w14:paraId="27FF712D" w14:textId="77777777">
        <w:tc>
          <w:tcPr>
            <w:tcW w:w="2160" w:type="dxa"/>
            <w:shd w:val="clear" w:color="auto" w:fill="1F4E79"/>
          </w:tcPr>
          <w:p w14:paraId="22263E2C" w14:textId="77777777" w:rsidR="003A28BB" w:rsidRDefault="00C953C4">
            <w:r>
              <w:rPr>
                <w:b/>
                <w:color w:val="FFFFFF"/>
                <w:sz w:val="18"/>
              </w:rPr>
              <w:t>Seq</w:t>
            </w:r>
          </w:p>
        </w:tc>
        <w:tc>
          <w:tcPr>
            <w:tcW w:w="2160" w:type="dxa"/>
            <w:shd w:val="clear" w:color="auto" w:fill="1F4E79"/>
          </w:tcPr>
          <w:p w14:paraId="302BEE62" w14:textId="77777777" w:rsidR="003A28BB" w:rsidRDefault="00C953C4">
            <w:r>
              <w:rPr>
                <w:b/>
                <w:color w:val="FFFFFF"/>
                <w:sz w:val="18"/>
              </w:rPr>
              <w:t>Action</w:t>
            </w:r>
          </w:p>
        </w:tc>
        <w:tc>
          <w:tcPr>
            <w:tcW w:w="2160" w:type="dxa"/>
            <w:shd w:val="clear" w:color="auto" w:fill="1F4E79"/>
          </w:tcPr>
          <w:p w14:paraId="2064FB9F" w14:textId="77777777" w:rsidR="003A28BB" w:rsidRDefault="00C953C4">
            <w:r>
              <w:rPr>
                <w:b/>
                <w:color w:val="FFFFFF"/>
                <w:sz w:val="18"/>
              </w:rPr>
              <w:t>Where</w:t>
            </w:r>
          </w:p>
        </w:tc>
        <w:tc>
          <w:tcPr>
            <w:tcW w:w="2160" w:type="dxa"/>
            <w:shd w:val="clear" w:color="auto" w:fill="1F4E79"/>
          </w:tcPr>
          <w:p w14:paraId="5D15CA51" w14:textId="77777777" w:rsidR="003A28BB" w:rsidRDefault="00C953C4">
            <w:r>
              <w:rPr>
                <w:b/>
                <w:color w:val="FFFFFF"/>
                <w:sz w:val="18"/>
              </w:rPr>
              <w:t>Detail</w:t>
            </w:r>
          </w:p>
        </w:tc>
      </w:tr>
      <w:tr w:rsidR="003A28BB" w14:paraId="0A6D8D9A" w14:textId="77777777">
        <w:tc>
          <w:tcPr>
            <w:tcW w:w="2160" w:type="dxa"/>
          </w:tcPr>
          <w:p w14:paraId="0DA58678" w14:textId="77777777" w:rsidR="003A28BB" w:rsidRDefault="00C953C4">
            <w:r>
              <w:rPr>
                <w:sz w:val="18"/>
              </w:rPr>
              <w:t>1</w:t>
            </w:r>
          </w:p>
        </w:tc>
        <w:tc>
          <w:tcPr>
            <w:tcW w:w="2160" w:type="dxa"/>
          </w:tcPr>
          <w:p w14:paraId="22246923" w14:textId="77777777" w:rsidR="003A28BB" w:rsidRDefault="00C953C4">
            <w:r>
              <w:rPr>
                <w:sz w:val="18"/>
              </w:rPr>
              <w:t>Review compliance frameworks and contract terms</w:t>
            </w:r>
          </w:p>
        </w:tc>
        <w:tc>
          <w:tcPr>
            <w:tcW w:w="2160" w:type="dxa"/>
          </w:tcPr>
          <w:p w14:paraId="69E21863" w14:textId="77777777" w:rsidR="003A28BB" w:rsidRDefault="00C953C4">
            <w:r>
              <w:rPr>
                <w:sz w:val="18"/>
              </w:rPr>
              <w:t>External — Legal/Contract system</w:t>
            </w:r>
          </w:p>
        </w:tc>
        <w:tc>
          <w:tcPr>
            <w:tcW w:w="2160" w:type="dxa"/>
          </w:tcPr>
          <w:p w14:paraId="21CE8268" w14:textId="77777777" w:rsidR="003A28BB" w:rsidRDefault="00C953C4">
            <w:r>
              <w:rPr>
                <w:sz w:val="18"/>
              </w:rPr>
              <w:t>Assess if violation triggers any AT&amp;T contract clauses</w:t>
            </w:r>
          </w:p>
        </w:tc>
      </w:tr>
      <w:tr w:rsidR="003A28BB" w14:paraId="711F0231" w14:textId="77777777">
        <w:tc>
          <w:tcPr>
            <w:tcW w:w="2160" w:type="dxa"/>
            <w:shd w:val="clear" w:color="auto" w:fill="E8F0FE"/>
          </w:tcPr>
          <w:p w14:paraId="27DDFACE" w14:textId="77777777" w:rsidR="003A28BB" w:rsidRDefault="00C953C4">
            <w:r>
              <w:rPr>
                <w:sz w:val="18"/>
              </w:rPr>
              <w:t>2</w:t>
            </w:r>
          </w:p>
        </w:tc>
        <w:tc>
          <w:tcPr>
            <w:tcW w:w="2160" w:type="dxa"/>
            <w:shd w:val="clear" w:color="auto" w:fill="E8F0FE"/>
          </w:tcPr>
          <w:p w14:paraId="09EB6A9C" w14:textId="77777777" w:rsidR="003A28BB" w:rsidRDefault="00C953C4">
            <w:r>
              <w:rPr>
                <w:sz w:val="18"/>
              </w:rPr>
              <w:t>Review internal data retention and handling policies with supplier</w:t>
            </w:r>
          </w:p>
        </w:tc>
        <w:tc>
          <w:tcPr>
            <w:tcW w:w="2160" w:type="dxa"/>
            <w:shd w:val="clear" w:color="auto" w:fill="E8F0FE"/>
          </w:tcPr>
          <w:p w14:paraId="276597DF" w14:textId="77777777" w:rsidR="003A28BB" w:rsidRDefault="00C953C4">
            <w:r>
              <w:rPr>
                <w:sz w:val="18"/>
              </w:rPr>
              <w:t>External — Supplier meeting</w:t>
            </w:r>
          </w:p>
        </w:tc>
        <w:tc>
          <w:tcPr>
            <w:tcW w:w="2160" w:type="dxa"/>
            <w:shd w:val="clear" w:color="auto" w:fill="E8F0FE"/>
          </w:tcPr>
          <w:p w14:paraId="7F801E80" w14:textId="77777777" w:rsidR="003A28BB" w:rsidRDefault="00C953C4">
            <w:r>
              <w:rPr>
                <w:sz w:val="18"/>
              </w:rPr>
              <w:t>If violation is data-related, verify AT&amp;T data handling compliance</w:t>
            </w:r>
          </w:p>
        </w:tc>
      </w:tr>
      <w:tr w:rsidR="003A28BB" w14:paraId="595011F5" w14:textId="77777777">
        <w:tc>
          <w:tcPr>
            <w:tcW w:w="2160" w:type="dxa"/>
          </w:tcPr>
          <w:p w14:paraId="4DA40F01" w14:textId="77777777" w:rsidR="003A28BB" w:rsidRDefault="00C953C4">
            <w:r>
              <w:rPr>
                <w:sz w:val="18"/>
              </w:rPr>
              <w:t>3</w:t>
            </w:r>
          </w:p>
        </w:tc>
        <w:tc>
          <w:tcPr>
            <w:tcW w:w="2160" w:type="dxa"/>
          </w:tcPr>
          <w:p w14:paraId="29E08749" w14:textId="77777777" w:rsidR="003A28BB" w:rsidRDefault="00C953C4">
            <w:r>
              <w:rPr>
                <w:sz w:val="18"/>
              </w:rPr>
              <w:t>Request supplier remediation plan</w:t>
            </w:r>
          </w:p>
        </w:tc>
        <w:tc>
          <w:tcPr>
            <w:tcW w:w="2160" w:type="dxa"/>
          </w:tcPr>
          <w:p w14:paraId="25B2C0E8" w14:textId="77777777" w:rsidR="003A28BB" w:rsidRDefault="00C953C4">
            <w:r>
              <w:rPr>
                <w:sz w:val="18"/>
              </w:rPr>
              <w:t>External — Supplier portal</w:t>
            </w:r>
          </w:p>
        </w:tc>
        <w:tc>
          <w:tcPr>
            <w:tcW w:w="2160" w:type="dxa"/>
          </w:tcPr>
          <w:p w14:paraId="559F3F66" w14:textId="77777777" w:rsidR="003A28BB" w:rsidRDefault="00C953C4">
            <w:r>
              <w:rPr>
                <w:sz w:val="18"/>
              </w:rPr>
              <w:t>Require corrective action plan within 30 days</w:t>
            </w:r>
          </w:p>
        </w:tc>
      </w:tr>
      <w:tr w:rsidR="003A28BB" w14:paraId="5C487DBA" w14:textId="77777777">
        <w:tc>
          <w:tcPr>
            <w:tcW w:w="2160" w:type="dxa"/>
            <w:shd w:val="clear" w:color="auto" w:fill="E8F0FE"/>
          </w:tcPr>
          <w:p w14:paraId="6FCDBF0A" w14:textId="77777777" w:rsidR="003A28BB" w:rsidRDefault="00C953C4">
            <w:r>
              <w:rPr>
                <w:sz w:val="18"/>
              </w:rPr>
              <w:t>4</w:t>
            </w:r>
          </w:p>
        </w:tc>
        <w:tc>
          <w:tcPr>
            <w:tcW w:w="2160" w:type="dxa"/>
            <w:shd w:val="clear" w:color="auto" w:fill="E8F0FE"/>
          </w:tcPr>
          <w:p w14:paraId="4326D712" w14:textId="77777777" w:rsidR="003A28BB" w:rsidRDefault="00C953C4">
            <w:r>
              <w:rPr>
                <w:sz w:val="18"/>
              </w:rPr>
              <w:t>Monitor for regulatory outcome</w:t>
            </w:r>
          </w:p>
        </w:tc>
        <w:tc>
          <w:tcPr>
            <w:tcW w:w="2160" w:type="dxa"/>
            <w:shd w:val="clear" w:color="auto" w:fill="E8F0FE"/>
          </w:tcPr>
          <w:p w14:paraId="4415B1DE" w14:textId="77777777" w:rsidR="003A28BB" w:rsidRDefault="00C953C4">
            <w:r>
              <w:rPr>
                <w:sz w:val="18"/>
              </w:rPr>
              <w:t>Manual</w:t>
            </w:r>
          </w:p>
        </w:tc>
        <w:tc>
          <w:tcPr>
            <w:tcW w:w="2160" w:type="dxa"/>
            <w:shd w:val="clear" w:color="auto" w:fill="E8F0FE"/>
          </w:tcPr>
          <w:p w14:paraId="0F5573CF" w14:textId="77777777" w:rsidR="003A28BB" w:rsidRDefault="00C953C4">
            <w:r>
              <w:rPr>
                <w:sz w:val="18"/>
              </w:rPr>
              <w:t>Track settlement/penalty resolution; assess if ongoing risk</w:t>
            </w:r>
          </w:p>
        </w:tc>
      </w:tr>
    </w:tbl>
    <w:p w14:paraId="640C24E1" w14:textId="77777777" w:rsidR="003A28BB" w:rsidRDefault="003A28BB"/>
    <w:p w14:paraId="40EFC38D" w14:textId="77777777" w:rsidR="003A28BB" w:rsidRDefault="00C953C4">
      <w:pPr>
        <w:pStyle w:val="Heading3"/>
      </w:pPr>
      <w:r>
        <w:t>Recommendation 6: Infrastructure Alignment</w:t>
      </w:r>
    </w:p>
    <w:p w14:paraId="492DBCB5" w14:textId="77777777" w:rsidR="003A28BB" w:rsidRDefault="00C953C4">
      <w:r>
        <w:rPr>
          <w:b/>
        </w:rPr>
        <w:t>Trigger:</w:t>
      </w:r>
      <w:r>
        <w:t xml:space="preserve"> keyword_search matches: </w:t>
      </w:r>
      <w:r>
        <w:rPr>
          <w:rFonts w:ascii="Consolas" w:hAnsi="Consolas"/>
          <w:color w:val="B41E1E"/>
          <w:sz w:val="18"/>
        </w:rPr>
        <w:t>ai infrastructure</w:t>
      </w:r>
      <w:r>
        <w:t xml:space="preserve">, </w:t>
      </w:r>
      <w:r>
        <w:rPr>
          <w:rFonts w:ascii="Consolas" w:hAnsi="Consolas"/>
          <w:color w:val="B41E1E"/>
          <w:sz w:val="18"/>
        </w:rPr>
        <w:t>computing</w:t>
      </w:r>
      <w:r>
        <w:t xml:space="preserve">, </w:t>
      </w:r>
      <w:r>
        <w:rPr>
          <w:rFonts w:ascii="Consolas" w:hAnsi="Consolas"/>
          <w:color w:val="B41E1E"/>
          <w:sz w:val="18"/>
        </w:rPr>
        <w:t>hyperscaler</w:t>
      </w:r>
    </w:p>
    <w:p w14:paraId="7AAD4657" w14:textId="77777777" w:rsidR="003A28BB" w:rsidRDefault="00C953C4">
      <w:r>
        <w:rPr>
          <w:b/>
        </w:rPr>
        <w:t>Embedded Analytics:</w:t>
      </w:r>
    </w:p>
    <w:p w14:paraId="64706898" w14:textId="77777777" w:rsidR="003A28BB" w:rsidRDefault="00C953C4">
      <w:pPr>
        <w:shd w:val="clear" w:color="auto" w:fill="F2F2F2"/>
        <w:spacing w:before="80" w:after="80"/>
        <w:ind w:left="432"/>
      </w:pPr>
      <w:r>
        <w:rPr>
          <w:rFonts w:ascii="Consolas" w:hAnsi="Consolas"/>
          <w:color w:val="1E1E1E"/>
          <w:sz w:val="16"/>
        </w:rPr>
        <w:t>INFRASTRUCTURE CAPACITY ALIGNMENT</w:t>
      </w:r>
      <w:r>
        <w:rPr>
          <w:rFonts w:ascii="Consolas" w:hAnsi="Consolas"/>
          <w:color w:val="1E1E1E"/>
          <w:sz w:val="16"/>
        </w:rPr>
        <w:br/>
        <w:t>├── Supplier: {SUPPLIER_NAME}</w:t>
      </w:r>
      <w:r>
        <w:rPr>
          <w:rFonts w:ascii="Consolas" w:hAnsi="Consolas"/>
          <w:color w:val="1E1E1E"/>
          <w:sz w:val="16"/>
        </w:rPr>
        <w:br/>
        <w:t>├── News: {ARTICLE_TEXT summary}</w:t>
      </w:r>
      <w:r>
        <w:rPr>
          <w:rFonts w:ascii="Consolas" w:hAnsi="Consolas"/>
          <w:color w:val="1E1E1E"/>
          <w:sz w:val="16"/>
        </w:rPr>
        <w:br/>
        <w:t>│</w:t>
      </w:r>
      <w:r>
        <w:rPr>
          <w:rFonts w:ascii="Consolas" w:hAnsi="Consolas"/>
          <w:color w:val="1E1E1E"/>
          <w:sz w:val="16"/>
        </w:rPr>
        <w:br/>
        <w:t>├── AT&amp;T Infrastructure Dependencies</w:t>
      </w:r>
      <w:r>
        <w:rPr>
          <w:rFonts w:ascii="Consolas" w:hAnsi="Consolas"/>
          <w:color w:val="1E1E1E"/>
          <w:sz w:val="16"/>
        </w:rPr>
        <w:br/>
        <w:t>│   ├── Services/Products from This Supplier: {LIST}</w:t>
      </w:r>
      <w:r>
        <w:rPr>
          <w:rFonts w:ascii="Consolas" w:hAnsi="Consolas"/>
          <w:color w:val="1E1E1E"/>
          <w:sz w:val="16"/>
        </w:rPr>
        <w:br/>
        <w:t>│   ├── Capacity Commitments: {if available}</w:t>
      </w:r>
      <w:r>
        <w:rPr>
          <w:rFonts w:ascii="Consolas" w:hAnsi="Consolas"/>
          <w:color w:val="1E1E1E"/>
          <w:sz w:val="16"/>
        </w:rPr>
        <w:br/>
        <w:t>│   ├── Upcoming Deployment Milestones: {LIST with dates}</w:t>
      </w:r>
      <w:r>
        <w:rPr>
          <w:rFonts w:ascii="Consolas" w:hAnsi="Consolas"/>
          <w:color w:val="1E1E1E"/>
          <w:sz w:val="16"/>
        </w:rPr>
        <w:br/>
        <w:t>│   └── Expansion Plans Mentioned in Article: {summary}</w:t>
      </w:r>
      <w:r>
        <w:rPr>
          <w:rFonts w:ascii="Consolas" w:hAnsi="Consolas"/>
          <w:color w:val="1E1E1E"/>
          <w:sz w:val="16"/>
        </w:rPr>
        <w:br/>
        <w:t>│</w:t>
      </w:r>
      <w:r>
        <w:rPr>
          <w:rFonts w:ascii="Consolas" w:hAnsi="Consolas"/>
          <w:color w:val="1E1E1E"/>
          <w:sz w:val="16"/>
        </w:rPr>
        <w:br/>
        <w:t>├── Opportunity Assessment</w:t>
      </w:r>
      <w:r>
        <w:rPr>
          <w:rFonts w:ascii="Consolas" w:hAnsi="Consolas"/>
          <w:color w:val="1E1E1E"/>
          <w:sz w:val="16"/>
        </w:rPr>
        <w:br/>
        <w:t>│   ├── Can AT&amp;T Benefit from Expanded Capacity? {YES/NO}</w:t>
      </w:r>
      <w:r>
        <w:rPr>
          <w:rFonts w:ascii="Consolas" w:hAnsi="Consolas"/>
          <w:color w:val="1E1E1E"/>
          <w:sz w:val="16"/>
        </w:rPr>
        <w:br/>
        <w:t>│   ├── Should AT&amp;T Secure Priority Access? {YES/NO}</w:t>
      </w:r>
      <w:r>
        <w:rPr>
          <w:rFonts w:ascii="Consolas" w:hAnsi="Consolas"/>
          <w:color w:val="1E1E1E"/>
          <w:sz w:val="16"/>
        </w:rPr>
        <w:br/>
        <w:t>│   └── Competitive Implications: {summary}</w:t>
      </w:r>
    </w:p>
    <w:p w14:paraId="47698C20" w14:textId="77777777" w:rsidR="003A28BB" w:rsidRDefault="00C953C4">
      <w:r>
        <w:rPr>
          <w:b/>
        </w:rPr>
        <w:t>Steps:</w:t>
      </w:r>
    </w:p>
    <w:tbl>
      <w:tblPr>
        <w:tblStyle w:val="TableGrid"/>
        <w:tblW w:w="0" w:type="auto"/>
        <w:tblLook w:val="04A0" w:firstRow="1" w:lastRow="0" w:firstColumn="1" w:lastColumn="0" w:noHBand="0" w:noVBand="1"/>
      </w:tblPr>
      <w:tblGrid>
        <w:gridCol w:w="2155"/>
        <w:gridCol w:w="2158"/>
        <w:gridCol w:w="2159"/>
        <w:gridCol w:w="2158"/>
      </w:tblGrid>
      <w:tr w:rsidR="003A28BB" w14:paraId="753D99BD" w14:textId="77777777">
        <w:tc>
          <w:tcPr>
            <w:tcW w:w="2160" w:type="dxa"/>
            <w:shd w:val="clear" w:color="auto" w:fill="1F4E79"/>
          </w:tcPr>
          <w:p w14:paraId="37317999" w14:textId="77777777" w:rsidR="003A28BB" w:rsidRDefault="00C953C4">
            <w:r>
              <w:rPr>
                <w:b/>
                <w:color w:val="FFFFFF"/>
                <w:sz w:val="18"/>
              </w:rPr>
              <w:t>Seq</w:t>
            </w:r>
          </w:p>
        </w:tc>
        <w:tc>
          <w:tcPr>
            <w:tcW w:w="2160" w:type="dxa"/>
            <w:shd w:val="clear" w:color="auto" w:fill="1F4E79"/>
          </w:tcPr>
          <w:p w14:paraId="0012B17C" w14:textId="77777777" w:rsidR="003A28BB" w:rsidRDefault="00C953C4">
            <w:r>
              <w:rPr>
                <w:b/>
                <w:color w:val="FFFFFF"/>
                <w:sz w:val="18"/>
              </w:rPr>
              <w:t>Action</w:t>
            </w:r>
          </w:p>
        </w:tc>
        <w:tc>
          <w:tcPr>
            <w:tcW w:w="2160" w:type="dxa"/>
            <w:shd w:val="clear" w:color="auto" w:fill="1F4E79"/>
          </w:tcPr>
          <w:p w14:paraId="682F9FC9" w14:textId="77777777" w:rsidR="003A28BB" w:rsidRDefault="00C953C4">
            <w:r>
              <w:rPr>
                <w:b/>
                <w:color w:val="FFFFFF"/>
                <w:sz w:val="18"/>
              </w:rPr>
              <w:t>Where</w:t>
            </w:r>
          </w:p>
        </w:tc>
        <w:tc>
          <w:tcPr>
            <w:tcW w:w="2160" w:type="dxa"/>
            <w:shd w:val="clear" w:color="auto" w:fill="1F4E79"/>
          </w:tcPr>
          <w:p w14:paraId="0611D5A4" w14:textId="77777777" w:rsidR="003A28BB" w:rsidRDefault="00C953C4">
            <w:r>
              <w:rPr>
                <w:b/>
                <w:color w:val="FFFFFF"/>
                <w:sz w:val="18"/>
              </w:rPr>
              <w:t>Detail</w:t>
            </w:r>
          </w:p>
        </w:tc>
      </w:tr>
      <w:tr w:rsidR="003A28BB" w14:paraId="755F3709" w14:textId="77777777">
        <w:tc>
          <w:tcPr>
            <w:tcW w:w="2160" w:type="dxa"/>
          </w:tcPr>
          <w:p w14:paraId="573FEB75" w14:textId="77777777" w:rsidR="003A28BB" w:rsidRDefault="00C953C4">
            <w:r>
              <w:rPr>
                <w:sz w:val="18"/>
              </w:rPr>
              <w:t>1</w:t>
            </w:r>
          </w:p>
        </w:tc>
        <w:tc>
          <w:tcPr>
            <w:tcW w:w="2160" w:type="dxa"/>
          </w:tcPr>
          <w:p w14:paraId="4A38D4D3" w14:textId="77777777" w:rsidR="003A28BB" w:rsidRDefault="00C953C4">
            <w:r>
              <w:rPr>
                <w:sz w:val="18"/>
              </w:rPr>
              <w:t>Align infrastructure deployment schedules with vendor capacity expansions</w:t>
            </w:r>
          </w:p>
        </w:tc>
        <w:tc>
          <w:tcPr>
            <w:tcW w:w="2160" w:type="dxa"/>
          </w:tcPr>
          <w:p w14:paraId="01497D05" w14:textId="77777777" w:rsidR="003A28BB" w:rsidRDefault="00C953C4">
            <w:r>
              <w:rPr>
                <w:sz w:val="18"/>
              </w:rPr>
              <w:t>External — Technical/Engineering team</w:t>
            </w:r>
          </w:p>
        </w:tc>
        <w:tc>
          <w:tcPr>
            <w:tcW w:w="2160" w:type="dxa"/>
          </w:tcPr>
          <w:p w14:paraId="7B4DDE89" w14:textId="77777777" w:rsidR="003A28BB" w:rsidRDefault="00C953C4">
            <w:r>
              <w:rPr>
                <w:sz w:val="18"/>
              </w:rPr>
              <w:t>Assess if supplier's expansion creates opportunities for AT&amp;T</w:t>
            </w:r>
          </w:p>
        </w:tc>
      </w:tr>
      <w:tr w:rsidR="003A28BB" w14:paraId="1CDDDF4F" w14:textId="77777777">
        <w:tc>
          <w:tcPr>
            <w:tcW w:w="2160" w:type="dxa"/>
            <w:shd w:val="clear" w:color="auto" w:fill="E8F0FE"/>
          </w:tcPr>
          <w:p w14:paraId="60CF5705" w14:textId="77777777" w:rsidR="003A28BB" w:rsidRDefault="00C953C4">
            <w:r>
              <w:rPr>
                <w:sz w:val="18"/>
              </w:rPr>
              <w:t>2</w:t>
            </w:r>
          </w:p>
        </w:tc>
        <w:tc>
          <w:tcPr>
            <w:tcW w:w="2160" w:type="dxa"/>
            <w:shd w:val="clear" w:color="auto" w:fill="E8F0FE"/>
          </w:tcPr>
          <w:p w14:paraId="0D4A334F" w14:textId="77777777" w:rsidR="003A28BB" w:rsidRDefault="00C953C4">
            <w:r>
              <w:rPr>
                <w:sz w:val="18"/>
              </w:rPr>
              <w:t>Negotiate early-access or priority allocation</w:t>
            </w:r>
          </w:p>
        </w:tc>
        <w:tc>
          <w:tcPr>
            <w:tcW w:w="2160" w:type="dxa"/>
            <w:shd w:val="clear" w:color="auto" w:fill="E8F0FE"/>
          </w:tcPr>
          <w:p w14:paraId="729F2507" w14:textId="77777777" w:rsidR="003A28BB" w:rsidRDefault="00C953C4">
            <w:r>
              <w:rPr>
                <w:sz w:val="18"/>
              </w:rPr>
              <w:t>External — Supplier meeting</w:t>
            </w:r>
          </w:p>
        </w:tc>
        <w:tc>
          <w:tcPr>
            <w:tcW w:w="2160" w:type="dxa"/>
            <w:shd w:val="clear" w:color="auto" w:fill="E8F0FE"/>
          </w:tcPr>
          <w:p w14:paraId="5E5C7ABF" w14:textId="77777777" w:rsidR="003A28BB" w:rsidRDefault="00C953C4">
            <w:r>
              <w:rPr>
                <w:sz w:val="18"/>
              </w:rPr>
              <w:t>If capacity expansion is relevant, secure favorable positioning</w:t>
            </w:r>
          </w:p>
        </w:tc>
      </w:tr>
      <w:tr w:rsidR="003A28BB" w14:paraId="1E69BCA1" w14:textId="77777777">
        <w:tc>
          <w:tcPr>
            <w:tcW w:w="2160" w:type="dxa"/>
          </w:tcPr>
          <w:p w14:paraId="06CC9F16" w14:textId="77777777" w:rsidR="003A28BB" w:rsidRDefault="00C953C4">
            <w:r>
              <w:rPr>
                <w:sz w:val="18"/>
              </w:rPr>
              <w:t>3</w:t>
            </w:r>
          </w:p>
        </w:tc>
        <w:tc>
          <w:tcPr>
            <w:tcW w:w="2160" w:type="dxa"/>
          </w:tcPr>
          <w:p w14:paraId="72FFCA1C" w14:textId="77777777" w:rsidR="003A28BB" w:rsidRDefault="00C953C4">
            <w:r>
              <w:rPr>
                <w:sz w:val="18"/>
              </w:rPr>
              <w:t>Evaluate capacity commitments in current contracts</w:t>
            </w:r>
          </w:p>
        </w:tc>
        <w:tc>
          <w:tcPr>
            <w:tcW w:w="2160" w:type="dxa"/>
          </w:tcPr>
          <w:p w14:paraId="59F97A13" w14:textId="77777777" w:rsidR="003A28BB" w:rsidRDefault="00C953C4">
            <w:r>
              <w:rPr>
                <w:sz w:val="18"/>
              </w:rPr>
              <w:t>External — Contract system</w:t>
            </w:r>
          </w:p>
        </w:tc>
        <w:tc>
          <w:tcPr>
            <w:tcW w:w="2160" w:type="dxa"/>
          </w:tcPr>
          <w:p w14:paraId="52CD05F0" w14:textId="77777777" w:rsidR="003A28BB" w:rsidRDefault="00C953C4">
            <w:r>
              <w:rPr>
                <w:sz w:val="18"/>
              </w:rPr>
              <w:t>Determine if existing contracts include capacity guarantees</w:t>
            </w:r>
          </w:p>
        </w:tc>
      </w:tr>
    </w:tbl>
    <w:p w14:paraId="59762A4E" w14:textId="77777777" w:rsidR="003A28BB" w:rsidRDefault="003A28BB"/>
    <w:p w14:paraId="2541C68F" w14:textId="77777777" w:rsidR="003A28BB" w:rsidRDefault="00C953C4">
      <w:pPr>
        <w:pStyle w:val="Heading3"/>
      </w:pPr>
      <w:r>
        <w:t>Recommendation 7: Strategic Investment Evaluation</w:t>
      </w:r>
    </w:p>
    <w:p w14:paraId="676B15B8" w14:textId="77777777" w:rsidR="003A28BB" w:rsidRDefault="00C953C4">
      <w:r>
        <w:rPr>
          <w:b/>
        </w:rPr>
        <w:t>Trigger:</w:t>
      </w:r>
      <w:r>
        <w:t xml:space="preserve"> keyword_search matches: </w:t>
      </w:r>
      <w:r>
        <w:rPr>
          <w:rFonts w:ascii="Consolas" w:hAnsi="Consolas"/>
          <w:color w:val="B41E1E"/>
          <w:sz w:val="18"/>
        </w:rPr>
        <w:t>investment</w:t>
      </w:r>
    </w:p>
    <w:p w14:paraId="122D0F69" w14:textId="77777777" w:rsidR="003A28BB" w:rsidRDefault="00C953C4">
      <w:r>
        <w:rPr>
          <w:b/>
        </w:rPr>
        <w:t>Steps:</w:t>
      </w:r>
    </w:p>
    <w:tbl>
      <w:tblPr>
        <w:tblStyle w:val="TableGrid"/>
        <w:tblW w:w="0" w:type="auto"/>
        <w:tblLook w:val="04A0" w:firstRow="1" w:lastRow="0" w:firstColumn="1" w:lastColumn="0" w:noHBand="0" w:noVBand="1"/>
      </w:tblPr>
      <w:tblGrid>
        <w:gridCol w:w="2156"/>
        <w:gridCol w:w="2158"/>
        <w:gridCol w:w="2157"/>
        <w:gridCol w:w="2159"/>
      </w:tblGrid>
      <w:tr w:rsidR="003A28BB" w14:paraId="044026DE" w14:textId="77777777">
        <w:tc>
          <w:tcPr>
            <w:tcW w:w="2160" w:type="dxa"/>
            <w:shd w:val="clear" w:color="auto" w:fill="1F4E79"/>
          </w:tcPr>
          <w:p w14:paraId="65B4E145" w14:textId="77777777" w:rsidR="003A28BB" w:rsidRDefault="00C953C4">
            <w:r>
              <w:rPr>
                <w:b/>
                <w:color w:val="FFFFFF"/>
                <w:sz w:val="18"/>
              </w:rPr>
              <w:t>Seq</w:t>
            </w:r>
          </w:p>
        </w:tc>
        <w:tc>
          <w:tcPr>
            <w:tcW w:w="2160" w:type="dxa"/>
            <w:shd w:val="clear" w:color="auto" w:fill="1F4E79"/>
          </w:tcPr>
          <w:p w14:paraId="673301C2" w14:textId="77777777" w:rsidR="003A28BB" w:rsidRDefault="00C953C4">
            <w:r>
              <w:rPr>
                <w:b/>
                <w:color w:val="FFFFFF"/>
                <w:sz w:val="18"/>
              </w:rPr>
              <w:t>Action</w:t>
            </w:r>
          </w:p>
        </w:tc>
        <w:tc>
          <w:tcPr>
            <w:tcW w:w="2160" w:type="dxa"/>
            <w:shd w:val="clear" w:color="auto" w:fill="1F4E79"/>
          </w:tcPr>
          <w:p w14:paraId="2AD76CAF" w14:textId="77777777" w:rsidR="003A28BB" w:rsidRDefault="00C953C4">
            <w:r>
              <w:rPr>
                <w:b/>
                <w:color w:val="FFFFFF"/>
                <w:sz w:val="18"/>
              </w:rPr>
              <w:t>Where</w:t>
            </w:r>
          </w:p>
        </w:tc>
        <w:tc>
          <w:tcPr>
            <w:tcW w:w="2160" w:type="dxa"/>
            <w:shd w:val="clear" w:color="auto" w:fill="1F4E79"/>
          </w:tcPr>
          <w:p w14:paraId="25713D0F" w14:textId="77777777" w:rsidR="003A28BB" w:rsidRDefault="00C953C4">
            <w:r>
              <w:rPr>
                <w:b/>
                <w:color w:val="FFFFFF"/>
                <w:sz w:val="18"/>
              </w:rPr>
              <w:t>Detail</w:t>
            </w:r>
          </w:p>
        </w:tc>
      </w:tr>
      <w:tr w:rsidR="003A28BB" w14:paraId="53A003C2" w14:textId="77777777">
        <w:tc>
          <w:tcPr>
            <w:tcW w:w="2160" w:type="dxa"/>
          </w:tcPr>
          <w:p w14:paraId="2C1FD1E4" w14:textId="77777777" w:rsidR="003A28BB" w:rsidRDefault="00C953C4">
            <w:r>
              <w:rPr>
                <w:sz w:val="18"/>
              </w:rPr>
              <w:t>1</w:t>
            </w:r>
          </w:p>
        </w:tc>
        <w:tc>
          <w:tcPr>
            <w:tcW w:w="2160" w:type="dxa"/>
          </w:tcPr>
          <w:p w14:paraId="5BC3D6FE" w14:textId="77777777" w:rsidR="003A28BB" w:rsidRDefault="00C953C4">
            <w:r>
              <w:rPr>
                <w:sz w:val="18"/>
              </w:rPr>
              <w:t>Evaluate potential ROI of supplier's new investments</w:t>
            </w:r>
          </w:p>
        </w:tc>
        <w:tc>
          <w:tcPr>
            <w:tcW w:w="2160" w:type="dxa"/>
          </w:tcPr>
          <w:p w14:paraId="031BACD6" w14:textId="77777777" w:rsidR="003A28BB" w:rsidRDefault="00C953C4">
            <w:r>
              <w:rPr>
                <w:sz w:val="18"/>
              </w:rPr>
              <w:t>Manual</w:t>
            </w:r>
          </w:p>
        </w:tc>
        <w:tc>
          <w:tcPr>
            <w:tcW w:w="2160" w:type="dxa"/>
          </w:tcPr>
          <w:p w14:paraId="57C24A0F" w14:textId="77777777" w:rsidR="003A28BB" w:rsidRDefault="00C953C4">
            <w:r>
              <w:rPr>
                <w:sz w:val="18"/>
              </w:rPr>
              <w:t>Assess if supplier investment aligns with AT&amp;T's technology roadmap</w:t>
            </w:r>
          </w:p>
        </w:tc>
      </w:tr>
      <w:tr w:rsidR="003A28BB" w14:paraId="4353BF39" w14:textId="77777777">
        <w:tc>
          <w:tcPr>
            <w:tcW w:w="2160" w:type="dxa"/>
            <w:shd w:val="clear" w:color="auto" w:fill="E8F0FE"/>
          </w:tcPr>
          <w:p w14:paraId="3CBCFFF2" w14:textId="77777777" w:rsidR="003A28BB" w:rsidRDefault="00C953C4">
            <w:r>
              <w:rPr>
                <w:sz w:val="18"/>
              </w:rPr>
              <w:t>2</w:t>
            </w:r>
          </w:p>
        </w:tc>
        <w:tc>
          <w:tcPr>
            <w:tcW w:w="2160" w:type="dxa"/>
            <w:shd w:val="clear" w:color="auto" w:fill="E8F0FE"/>
          </w:tcPr>
          <w:p w14:paraId="39B3B1EB" w14:textId="77777777" w:rsidR="003A28BB" w:rsidRDefault="00C953C4">
            <w:r>
              <w:rPr>
                <w:sz w:val="18"/>
              </w:rPr>
              <w:t>Monitor alignment with enterprise goals</w:t>
            </w:r>
          </w:p>
        </w:tc>
        <w:tc>
          <w:tcPr>
            <w:tcW w:w="2160" w:type="dxa"/>
            <w:shd w:val="clear" w:color="auto" w:fill="E8F0FE"/>
          </w:tcPr>
          <w:p w14:paraId="3DBD5764" w14:textId="77777777" w:rsidR="003A28BB" w:rsidRDefault="00C953C4">
            <w:r>
              <w:rPr>
                <w:sz w:val="18"/>
              </w:rPr>
              <w:t>Manual</w:t>
            </w:r>
          </w:p>
        </w:tc>
        <w:tc>
          <w:tcPr>
            <w:tcW w:w="2160" w:type="dxa"/>
            <w:shd w:val="clear" w:color="auto" w:fill="E8F0FE"/>
          </w:tcPr>
          <w:p w14:paraId="23CE7B0F" w14:textId="77777777" w:rsidR="003A28BB" w:rsidRDefault="00C953C4">
            <w:r>
              <w:rPr>
                <w:sz w:val="18"/>
              </w:rPr>
              <w:t>Track whether investment translates into improved products/services for AT&amp;T</w:t>
            </w:r>
          </w:p>
        </w:tc>
      </w:tr>
      <w:tr w:rsidR="003A28BB" w14:paraId="6CF919D5" w14:textId="77777777">
        <w:tc>
          <w:tcPr>
            <w:tcW w:w="2160" w:type="dxa"/>
          </w:tcPr>
          <w:p w14:paraId="7EDBC033" w14:textId="77777777" w:rsidR="003A28BB" w:rsidRDefault="00C953C4">
            <w:r>
              <w:rPr>
                <w:sz w:val="18"/>
              </w:rPr>
              <w:t>3</w:t>
            </w:r>
          </w:p>
        </w:tc>
        <w:tc>
          <w:tcPr>
            <w:tcW w:w="2160" w:type="dxa"/>
          </w:tcPr>
          <w:p w14:paraId="4F696434" w14:textId="77777777" w:rsidR="003A28BB" w:rsidRDefault="00C953C4">
            <w:r>
              <w:rPr>
                <w:sz w:val="18"/>
              </w:rPr>
              <w:t>If significant strategic shift → Schedule supplier roadmap review</w:t>
            </w:r>
          </w:p>
        </w:tc>
        <w:tc>
          <w:tcPr>
            <w:tcW w:w="2160" w:type="dxa"/>
          </w:tcPr>
          <w:p w14:paraId="19360C83" w14:textId="77777777" w:rsidR="003A28BB" w:rsidRDefault="00C953C4">
            <w:r>
              <w:rPr>
                <w:sz w:val="18"/>
              </w:rPr>
              <w:t>External — Supplier meeting</w:t>
            </w:r>
          </w:p>
        </w:tc>
        <w:tc>
          <w:tcPr>
            <w:tcW w:w="2160" w:type="dxa"/>
          </w:tcPr>
          <w:p w14:paraId="498ACD77" w14:textId="77777777" w:rsidR="003A28BB" w:rsidRDefault="00C953C4">
            <w:r>
              <w:rPr>
                <w:sz w:val="18"/>
              </w:rPr>
              <w:t>Understand 12-24 month product direction post-investment</w:t>
            </w:r>
          </w:p>
        </w:tc>
      </w:tr>
    </w:tbl>
    <w:p w14:paraId="2B60E4C9" w14:textId="77777777" w:rsidR="003A28BB" w:rsidRDefault="003A28BB"/>
    <w:p w14:paraId="3F35B5C8" w14:textId="77777777" w:rsidR="003A28BB" w:rsidRDefault="00C953C4">
      <w:pPr>
        <w:pStyle w:val="Heading3"/>
      </w:pPr>
      <w:r>
        <w:t>Recommendation 8: Operational Risk Assessment</w:t>
      </w:r>
    </w:p>
    <w:p w14:paraId="0A8B8D6E" w14:textId="77777777" w:rsidR="003A28BB" w:rsidRDefault="00C953C4">
      <w:r>
        <w:rPr>
          <w:b/>
        </w:rPr>
        <w:t>Trigger:</w:t>
      </w:r>
      <w:r>
        <w:t xml:space="preserve"> keyword_search matches: </w:t>
      </w:r>
      <w:r>
        <w:rPr>
          <w:rFonts w:ascii="Consolas" w:hAnsi="Consolas"/>
          <w:color w:val="B41E1E"/>
          <w:sz w:val="18"/>
        </w:rPr>
        <w:t>layoff</w:t>
      </w:r>
    </w:p>
    <w:p w14:paraId="26BD6B49" w14:textId="77777777" w:rsidR="003A28BB" w:rsidRDefault="00C953C4">
      <w:r>
        <w:rPr>
          <w:b/>
        </w:rPr>
        <w:t>Embedded Analytics:</w:t>
      </w:r>
    </w:p>
    <w:p w14:paraId="4BC99D72" w14:textId="77777777" w:rsidR="003A28BB" w:rsidRDefault="00C953C4">
      <w:pPr>
        <w:shd w:val="clear" w:color="auto" w:fill="F2F2F2"/>
        <w:spacing w:before="80" w:after="80"/>
        <w:ind w:left="432"/>
      </w:pPr>
      <w:r>
        <w:rPr>
          <w:rFonts w:ascii="Consolas" w:hAnsi="Consolas"/>
          <w:color w:val="1E1E1E"/>
          <w:sz w:val="16"/>
        </w:rPr>
        <w:t>WORKFORCE REDUCTION IMPACT</w:t>
      </w:r>
      <w:r>
        <w:rPr>
          <w:rFonts w:ascii="Consolas" w:hAnsi="Consolas"/>
          <w:color w:val="1E1E1E"/>
          <w:sz w:val="16"/>
        </w:rPr>
        <w:br/>
        <w:t>├── Supplier: {SUPPLIER_NAME}</w:t>
      </w:r>
      <w:r>
        <w:rPr>
          <w:rFonts w:ascii="Consolas" w:hAnsi="Consolas"/>
          <w:color w:val="1E1E1E"/>
          <w:sz w:val="16"/>
        </w:rPr>
        <w:br/>
        <w:t>├── News: {ARTICLE_TEXT summary}</w:t>
      </w:r>
      <w:r>
        <w:rPr>
          <w:rFonts w:ascii="Consolas" w:hAnsi="Consolas"/>
          <w:color w:val="1E1E1E"/>
          <w:sz w:val="16"/>
        </w:rPr>
        <w:br/>
        <w:t>│</w:t>
      </w:r>
      <w:r>
        <w:rPr>
          <w:rFonts w:ascii="Consolas" w:hAnsi="Consolas"/>
          <w:color w:val="1E1E1E"/>
          <w:sz w:val="16"/>
        </w:rPr>
        <w:br/>
        <w:t>├── AT&amp;T Service Impact Assessment</w:t>
      </w:r>
      <w:r>
        <w:rPr>
          <w:rFonts w:ascii="Consolas" w:hAnsi="Consolas"/>
          <w:color w:val="1E1E1E"/>
          <w:sz w:val="16"/>
        </w:rPr>
        <w:br/>
        <w:t>│   ├── Services Requiring Dedicated Supplier Staff: {LIST}</w:t>
      </w:r>
      <w:r>
        <w:rPr>
          <w:rFonts w:ascii="Consolas" w:hAnsi="Consolas"/>
          <w:color w:val="1E1E1E"/>
          <w:sz w:val="16"/>
        </w:rPr>
        <w:br/>
        <w:t>│   ├── Named Resources on AT&amp;T Account: {COUNT if known}</w:t>
      </w:r>
      <w:r>
        <w:rPr>
          <w:rFonts w:ascii="Consolas" w:hAnsi="Consolas"/>
          <w:color w:val="1E1E1E"/>
          <w:sz w:val="16"/>
        </w:rPr>
        <w:br/>
        <w:t>│   ├── SLA Performance Trend (if available): {STABLE/DECLINING}</w:t>
      </w:r>
      <w:r>
        <w:rPr>
          <w:rFonts w:ascii="Consolas" w:hAnsi="Consolas"/>
          <w:color w:val="1E1E1E"/>
          <w:sz w:val="16"/>
        </w:rPr>
        <w:br/>
        <w:t>│   └── Support Ticket Volume Trend: {STABLE/INCREASING}</w:t>
      </w:r>
      <w:r>
        <w:rPr>
          <w:rFonts w:ascii="Consolas" w:hAnsi="Consolas"/>
          <w:color w:val="1E1E1E"/>
          <w:sz w:val="16"/>
        </w:rPr>
        <w:br/>
        <w:t>│</w:t>
      </w:r>
      <w:r>
        <w:rPr>
          <w:rFonts w:ascii="Consolas" w:hAnsi="Consolas"/>
          <w:color w:val="1E1E1E"/>
          <w:sz w:val="16"/>
        </w:rPr>
        <w:br/>
        <w:t>├── Combined Signals</w:t>
      </w:r>
      <w:r>
        <w:rPr>
          <w:rFonts w:ascii="Consolas" w:hAnsi="Consolas"/>
          <w:color w:val="1E1E1E"/>
          <w:sz w:val="16"/>
        </w:rPr>
        <w:br/>
        <w:t>│   ├── Financial Health (Alert-12): {FHR} — Layoffs often follow financial pressure</w:t>
      </w:r>
      <w:r>
        <w:rPr>
          <w:rFonts w:ascii="Consolas" w:hAnsi="Consolas"/>
          <w:color w:val="1E1E1E"/>
          <w:sz w:val="16"/>
        </w:rPr>
        <w:br/>
        <w:t>│   ├── PD (Alert-14): {PD}%</w:t>
      </w:r>
      <w:r>
        <w:rPr>
          <w:rFonts w:ascii="Consolas" w:hAnsi="Consolas"/>
          <w:color w:val="1E1E1E"/>
          <w:sz w:val="16"/>
        </w:rPr>
        <w:br/>
        <w:t>│   └── Is Layoff Consistent with Financial Distress? {YES/NO}</w:t>
      </w:r>
    </w:p>
    <w:p w14:paraId="10A9F4A9" w14:textId="77777777" w:rsidR="003A28BB" w:rsidRDefault="00C953C4">
      <w:r>
        <w:rPr>
          <w:b/>
        </w:rPr>
        <w:t>Steps:</w:t>
      </w:r>
    </w:p>
    <w:tbl>
      <w:tblPr>
        <w:tblStyle w:val="TableGrid"/>
        <w:tblW w:w="0" w:type="auto"/>
        <w:tblLook w:val="04A0" w:firstRow="1" w:lastRow="0" w:firstColumn="1" w:lastColumn="0" w:noHBand="0" w:noVBand="1"/>
      </w:tblPr>
      <w:tblGrid>
        <w:gridCol w:w="2157"/>
        <w:gridCol w:w="2158"/>
        <w:gridCol w:w="2157"/>
        <w:gridCol w:w="2158"/>
      </w:tblGrid>
      <w:tr w:rsidR="003A28BB" w14:paraId="4707F9BF" w14:textId="77777777">
        <w:tc>
          <w:tcPr>
            <w:tcW w:w="2160" w:type="dxa"/>
            <w:shd w:val="clear" w:color="auto" w:fill="1F4E79"/>
          </w:tcPr>
          <w:p w14:paraId="631BAD7E" w14:textId="77777777" w:rsidR="003A28BB" w:rsidRDefault="00C953C4">
            <w:r>
              <w:rPr>
                <w:b/>
                <w:color w:val="FFFFFF"/>
                <w:sz w:val="18"/>
              </w:rPr>
              <w:t>Seq</w:t>
            </w:r>
          </w:p>
        </w:tc>
        <w:tc>
          <w:tcPr>
            <w:tcW w:w="2160" w:type="dxa"/>
            <w:shd w:val="clear" w:color="auto" w:fill="1F4E79"/>
          </w:tcPr>
          <w:p w14:paraId="37DB9A28" w14:textId="77777777" w:rsidR="003A28BB" w:rsidRDefault="00C953C4">
            <w:r>
              <w:rPr>
                <w:b/>
                <w:color w:val="FFFFFF"/>
                <w:sz w:val="18"/>
              </w:rPr>
              <w:t>Action</w:t>
            </w:r>
          </w:p>
        </w:tc>
        <w:tc>
          <w:tcPr>
            <w:tcW w:w="2160" w:type="dxa"/>
            <w:shd w:val="clear" w:color="auto" w:fill="1F4E79"/>
          </w:tcPr>
          <w:p w14:paraId="7EB5D322" w14:textId="77777777" w:rsidR="003A28BB" w:rsidRDefault="00C953C4">
            <w:r>
              <w:rPr>
                <w:b/>
                <w:color w:val="FFFFFF"/>
                <w:sz w:val="18"/>
              </w:rPr>
              <w:t>Where</w:t>
            </w:r>
          </w:p>
        </w:tc>
        <w:tc>
          <w:tcPr>
            <w:tcW w:w="2160" w:type="dxa"/>
            <w:shd w:val="clear" w:color="auto" w:fill="1F4E79"/>
          </w:tcPr>
          <w:p w14:paraId="2071C10E" w14:textId="77777777" w:rsidR="003A28BB" w:rsidRDefault="00C953C4">
            <w:r>
              <w:rPr>
                <w:b/>
                <w:color w:val="FFFFFF"/>
                <w:sz w:val="18"/>
              </w:rPr>
              <w:t>Detail</w:t>
            </w:r>
          </w:p>
        </w:tc>
      </w:tr>
      <w:tr w:rsidR="003A28BB" w14:paraId="555D632F" w14:textId="77777777">
        <w:tc>
          <w:tcPr>
            <w:tcW w:w="2160" w:type="dxa"/>
          </w:tcPr>
          <w:p w14:paraId="1804EF0D" w14:textId="77777777" w:rsidR="003A28BB" w:rsidRDefault="00C953C4">
            <w:r>
              <w:rPr>
                <w:sz w:val="18"/>
              </w:rPr>
              <w:t>1</w:t>
            </w:r>
          </w:p>
        </w:tc>
        <w:tc>
          <w:tcPr>
            <w:tcW w:w="2160" w:type="dxa"/>
          </w:tcPr>
          <w:p w14:paraId="10539753" w14:textId="77777777" w:rsidR="003A28BB" w:rsidRDefault="00C953C4">
            <w:r>
              <w:rPr>
                <w:sz w:val="18"/>
              </w:rPr>
              <w:t>Assess impact of workforce reductions on AT&amp;T support levels</w:t>
            </w:r>
          </w:p>
        </w:tc>
        <w:tc>
          <w:tcPr>
            <w:tcW w:w="2160" w:type="dxa"/>
          </w:tcPr>
          <w:p w14:paraId="71E0F735" w14:textId="77777777" w:rsidR="003A28BB" w:rsidRDefault="00C953C4">
            <w:r>
              <w:rPr>
                <w:sz w:val="18"/>
              </w:rPr>
              <w:t>External — Supplier meeting</w:t>
            </w:r>
          </w:p>
        </w:tc>
        <w:tc>
          <w:tcPr>
            <w:tcW w:w="2160" w:type="dxa"/>
          </w:tcPr>
          <w:p w14:paraId="5E78A4F6" w14:textId="77777777" w:rsidR="003A28BB" w:rsidRDefault="00C953C4">
            <w:r>
              <w:rPr>
                <w:sz w:val="18"/>
              </w:rPr>
              <w:t>Request confirmation that AT&amp;T-facing teams are not affected</w:t>
            </w:r>
          </w:p>
        </w:tc>
      </w:tr>
      <w:tr w:rsidR="003A28BB" w14:paraId="69158D05" w14:textId="77777777">
        <w:tc>
          <w:tcPr>
            <w:tcW w:w="2160" w:type="dxa"/>
            <w:shd w:val="clear" w:color="auto" w:fill="E8F0FE"/>
          </w:tcPr>
          <w:p w14:paraId="7AB2D88A" w14:textId="77777777" w:rsidR="003A28BB" w:rsidRDefault="00C953C4">
            <w:r>
              <w:rPr>
                <w:sz w:val="18"/>
              </w:rPr>
              <w:t>2</w:t>
            </w:r>
          </w:p>
        </w:tc>
        <w:tc>
          <w:tcPr>
            <w:tcW w:w="2160" w:type="dxa"/>
            <w:shd w:val="clear" w:color="auto" w:fill="E8F0FE"/>
          </w:tcPr>
          <w:p w14:paraId="3A2A1780" w14:textId="77777777" w:rsidR="003A28BB" w:rsidRDefault="00C953C4">
            <w:r>
              <w:rPr>
                <w:sz w:val="18"/>
              </w:rPr>
              <w:t>Monitor technical expertise and product support</w:t>
            </w:r>
          </w:p>
        </w:tc>
        <w:tc>
          <w:tcPr>
            <w:tcW w:w="2160" w:type="dxa"/>
            <w:shd w:val="clear" w:color="auto" w:fill="E8F0FE"/>
          </w:tcPr>
          <w:p w14:paraId="7BD45C98" w14:textId="77777777" w:rsidR="003A28BB" w:rsidRDefault="00C953C4">
            <w:r>
              <w:rPr>
                <w:sz w:val="18"/>
              </w:rPr>
              <w:t>Manual</w:t>
            </w:r>
          </w:p>
        </w:tc>
        <w:tc>
          <w:tcPr>
            <w:tcW w:w="2160" w:type="dxa"/>
            <w:shd w:val="clear" w:color="auto" w:fill="E8F0FE"/>
          </w:tcPr>
          <w:p w14:paraId="1CF11DEB" w14:textId="77777777" w:rsidR="003A28BB" w:rsidRDefault="00C953C4">
            <w:r>
              <w:rPr>
                <w:sz w:val="18"/>
              </w:rPr>
              <w:t>Track SLA performance and support quality for 90 days post-layoff</w:t>
            </w:r>
          </w:p>
        </w:tc>
      </w:tr>
      <w:tr w:rsidR="003A28BB" w14:paraId="3247CB5B" w14:textId="77777777">
        <w:tc>
          <w:tcPr>
            <w:tcW w:w="2160" w:type="dxa"/>
          </w:tcPr>
          <w:p w14:paraId="7ACFF20C" w14:textId="77777777" w:rsidR="003A28BB" w:rsidRDefault="00C953C4">
            <w:r>
              <w:rPr>
                <w:sz w:val="18"/>
              </w:rPr>
              <w:t>3</w:t>
            </w:r>
          </w:p>
        </w:tc>
        <w:tc>
          <w:tcPr>
            <w:tcW w:w="2160" w:type="dxa"/>
          </w:tcPr>
          <w:p w14:paraId="1685B285" w14:textId="77777777" w:rsidR="003A28BB" w:rsidRDefault="00C953C4">
            <w:r>
              <w:rPr>
                <w:sz w:val="18"/>
              </w:rPr>
              <w:t>If support degradation detected → Activate escalation per contract terms</w:t>
            </w:r>
          </w:p>
        </w:tc>
        <w:tc>
          <w:tcPr>
            <w:tcW w:w="2160" w:type="dxa"/>
          </w:tcPr>
          <w:p w14:paraId="221E4B0C" w14:textId="77777777" w:rsidR="003A28BB" w:rsidRDefault="00C953C4">
            <w:r>
              <w:rPr>
                <w:sz w:val="18"/>
              </w:rPr>
              <w:t>External — Contract system</w:t>
            </w:r>
          </w:p>
        </w:tc>
        <w:tc>
          <w:tcPr>
            <w:tcW w:w="2160" w:type="dxa"/>
          </w:tcPr>
          <w:p w14:paraId="7F31BDB5" w14:textId="77777777" w:rsidR="003A28BB" w:rsidRDefault="00C953C4">
            <w:r>
              <w:rPr>
                <w:sz w:val="18"/>
              </w:rPr>
              <w:t>Exercise SLA enforcement clauses</w:t>
            </w:r>
          </w:p>
        </w:tc>
      </w:tr>
      <w:tr w:rsidR="003A28BB" w14:paraId="00542033" w14:textId="77777777">
        <w:tc>
          <w:tcPr>
            <w:tcW w:w="2160" w:type="dxa"/>
            <w:shd w:val="clear" w:color="auto" w:fill="E8F0FE"/>
          </w:tcPr>
          <w:p w14:paraId="07512C9E" w14:textId="77777777" w:rsidR="003A28BB" w:rsidRDefault="00C953C4">
            <w:r>
              <w:rPr>
                <w:sz w:val="18"/>
              </w:rPr>
              <w:t>4</w:t>
            </w:r>
          </w:p>
        </w:tc>
        <w:tc>
          <w:tcPr>
            <w:tcW w:w="2160" w:type="dxa"/>
            <w:shd w:val="clear" w:color="auto" w:fill="E8F0FE"/>
          </w:tcPr>
          <w:p w14:paraId="5029529C" w14:textId="77777777" w:rsidR="003A28BB" w:rsidRDefault="00C953C4">
            <w:r>
              <w:rPr>
                <w:sz w:val="18"/>
              </w:rPr>
              <w:t>Cross-reference with financial alerts</w:t>
            </w:r>
          </w:p>
        </w:tc>
        <w:tc>
          <w:tcPr>
            <w:tcW w:w="2160" w:type="dxa"/>
            <w:shd w:val="clear" w:color="auto" w:fill="E8F0FE"/>
          </w:tcPr>
          <w:p w14:paraId="5C5300C3" w14:textId="77777777" w:rsidR="003A28BB" w:rsidRDefault="00C953C4">
            <w:r>
              <w:rPr>
                <w:sz w:val="18"/>
              </w:rPr>
              <w:t>In-platform</w:t>
            </w:r>
          </w:p>
        </w:tc>
        <w:tc>
          <w:tcPr>
            <w:tcW w:w="2160" w:type="dxa"/>
            <w:shd w:val="clear" w:color="auto" w:fill="E8F0FE"/>
          </w:tcPr>
          <w:p w14:paraId="77512DBA" w14:textId="77777777" w:rsidR="003A28BB" w:rsidRDefault="00C953C4">
            <w:r>
              <w:rPr>
                <w:sz w:val="18"/>
              </w:rPr>
              <w:t xml:space="preserve">If layoffs correlate with Alert-12/14, increase </w:t>
            </w:r>
            <w:r>
              <w:rPr>
                <w:sz w:val="18"/>
              </w:rPr>
              <w:lastRenderedPageBreak/>
              <w:t>monitoring frequency</w:t>
            </w:r>
          </w:p>
        </w:tc>
      </w:tr>
    </w:tbl>
    <w:p w14:paraId="36640019" w14:textId="77777777" w:rsidR="003A28BB" w:rsidRDefault="003A28BB"/>
    <w:p w14:paraId="35648212" w14:textId="77777777" w:rsidR="003A28BB" w:rsidRDefault="00C953C4">
      <w:pPr>
        <w:pStyle w:val="Heading3"/>
      </w:pPr>
      <w:r>
        <w:t>Recommendation 9: General Intelligence Monitoring (Fallback)</w:t>
      </w:r>
    </w:p>
    <w:p w14:paraId="6BDEBD3C" w14:textId="77777777" w:rsidR="003A28BB" w:rsidRDefault="00C953C4">
      <w:r>
        <w:rPr>
          <w:b/>
        </w:rPr>
        <w:t>Trigger:</w:t>
      </w:r>
      <w:r>
        <w:t xml:space="preserve"> No keyword match — default category</w:t>
      </w:r>
    </w:p>
    <w:p w14:paraId="5B0E98B0" w14:textId="77777777" w:rsidR="003A28BB" w:rsidRDefault="00C953C4">
      <w:r>
        <w:rPr>
          <w:b/>
        </w:rPr>
        <w:t>Steps:</w:t>
      </w:r>
    </w:p>
    <w:tbl>
      <w:tblPr>
        <w:tblStyle w:val="TableGrid"/>
        <w:tblW w:w="0" w:type="auto"/>
        <w:tblLook w:val="04A0" w:firstRow="1" w:lastRow="0" w:firstColumn="1" w:lastColumn="0" w:noHBand="0" w:noVBand="1"/>
      </w:tblPr>
      <w:tblGrid>
        <w:gridCol w:w="2157"/>
        <w:gridCol w:w="2158"/>
        <w:gridCol w:w="2157"/>
        <w:gridCol w:w="2158"/>
      </w:tblGrid>
      <w:tr w:rsidR="003A28BB" w14:paraId="6A4784BE" w14:textId="77777777">
        <w:tc>
          <w:tcPr>
            <w:tcW w:w="2160" w:type="dxa"/>
            <w:shd w:val="clear" w:color="auto" w:fill="1F4E79"/>
          </w:tcPr>
          <w:p w14:paraId="5A04755F" w14:textId="77777777" w:rsidR="003A28BB" w:rsidRDefault="00C953C4">
            <w:r>
              <w:rPr>
                <w:b/>
                <w:color w:val="FFFFFF"/>
                <w:sz w:val="18"/>
              </w:rPr>
              <w:t>Seq</w:t>
            </w:r>
          </w:p>
        </w:tc>
        <w:tc>
          <w:tcPr>
            <w:tcW w:w="2160" w:type="dxa"/>
            <w:shd w:val="clear" w:color="auto" w:fill="1F4E79"/>
          </w:tcPr>
          <w:p w14:paraId="7817AAC1" w14:textId="77777777" w:rsidR="003A28BB" w:rsidRDefault="00C953C4">
            <w:r>
              <w:rPr>
                <w:b/>
                <w:color w:val="FFFFFF"/>
                <w:sz w:val="18"/>
              </w:rPr>
              <w:t>Action</w:t>
            </w:r>
          </w:p>
        </w:tc>
        <w:tc>
          <w:tcPr>
            <w:tcW w:w="2160" w:type="dxa"/>
            <w:shd w:val="clear" w:color="auto" w:fill="1F4E79"/>
          </w:tcPr>
          <w:p w14:paraId="3EFEA7DF" w14:textId="77777777" w:rsidR="003A28BB" w:rsidRDefault="00C953C4">
            <w:r>
              <w:rPr>
                <w:b/>
                <w:color w:val="FFFFFF"/>
                <w:sz w:val="18"/>
              </w:rPr>
              <w:t>Where</w:t>
            </w:r>
          </w:p>
        </w:tc>
        <w:tc>
          <w:tcPr>
            <w:tcW w:w="2160" w:type="dxa"/>
            <w:shd w:val="clear" w:color="auto" w:fill="1F4E79"/>
          </w:tcPr>
          <w:p w14:paraId="4A7AF64B" w14:textId="77777777" w:rsidR="003A28BB" w:rsidRDefault="00C953C4">
            <w:r>
              <w:rPr>
                <w:b/>
                <w:color w:val="FFFFFF"/>
                <w:sz w:val="18"/>
              </w:rPr>
              <w:t>Detail</w:t>
            </w:r>
          </w:p>
        </w:tc>
      </w:tr>
      <w:tr w:rsidR="003A28BB" w14:paraId="01F021D2" w14:textId="77777777">
        <w:tc>
          <w:tcPr>
            <w:tcW w:w="2160" w:type="dxa"/>
          </w:tcPr>
          <w:p w14:paraId="54BC63A2" w14:textId="77777777" w:rsidR="003A28BB" w:rsidRDefault="00C953C4">
            <w:r>
              <w:rPr>
                <w:sz w:val="18"/>
              </w:rPr>
              <w:t>1</w:t>
            </w:r>
          </w:p>
        </w:tc>
        <w:tc>
          <w:tcPr>
            <w:tcW w:w="2160" w:type="dxa"/>
          </w:tcPr>
          <w:p w14:paraId="5A472C4B" w14:textId="77777777" w:rsidR="003A28BB" w:rsidRDefault="00C953C4">
            <w:r>
              <w:rPr>
                <w:sz w:val="18"/>
              </w:rPr>
              <w:t>Review article for any actionable intelligence</w:t>
            </w:r>
          </w:p>
        </w:tc>
        <w:tc>
          <w:tcPr>
            <w:tcW w:w="2160" w:type="dxa"/>
          </w:tcPr>
          <w:p w14:paraId="777B2F68" w14:textId="77777777" w:rsidR="003A28BB" w:rsidRDefault="00C953C4">
            <w:r>
              <w:rPr>
                <w:sz w:val="18"/>
              </w:rPr>
              <w:t>In-platform</w:t>
            </w:r>
          </w:p>
        </w:tc>
        <w:tc>
          <w:tcPr>
            <w:tcW w:w="2160" w:type="dxa"/>
          </w:tcPr>
          <w:p w14:paraId="4BD693C7" w14:textId="77777777" w:rsidR="003A28BB" w:rsidRDefault="00C953C4">
            <w:r>
              <w:rPr>
                <w:sz w:val="18"/>
              </w:rPr>
              <w:t>Read full article text in alert detail</w:t>
            </w:r>
          </w:p>
        </w:tc>
      </w:tr>
      <w:tr w:rsidR="003A28BB" w14:paraId="4685B973" w14:textId="77777777">
        <w:tc>
          <w:tcPr>
            <w:tcW w:w="2160" w:type="dxa"/>
            <w:shd w:val="clear" w:color="auto" w:fill="E8F0FE"/>
          </w:tcPr>
          <w:p w14:paraId="744E37AC" w14:textId="77777777" w:rsidR="003A28BB" w:rsidRDefault="00C953C4">
            <w:r>
              <w:rPr>
                <w:sz w:val="18"/>
              </w:rPr>
              <w:t>2</w:t>
            </w:r>
          </w:p>
        </w:tc>
        <w:tc>
          <w:tcPr>
            <w:tcW w:w="2160" w:type="dxa"/>
            <w:shd w:val="clear" w:color="auto" w:fill="E8F0FE"/>
          </w:tcPr>
          <w:p w14:paraId="77BABF23" w14:textId="77777777" w:rsidR="003A28BB" w:rsidRDefault="00C953C4">
            <w:r>
              <w:rPr>
                <w:sz w:val="18"/>
              </w:rPr>
              <w:t>Continue monitoring for operational shifts and supply chain updates</w:t>
            </w:r>
          </w:p>
        </w:tc>
        <w:tc>
          <w:tcPr>
            <w:tcW w:w="2160" w:type="dxa"/>
            <w:shd w:val="clear" w:color="auto" w:fill="E8F0FE"/>
          </w:tcPr>
          <w:p w14:paraId="5243AA02" w14:textId="77777777" w:rsidR="003A28BB" w:rsidRDefault="00C953C4">
            <w:r>
              <w:rPr>
                <w:sz w:val="18"/>
              </w:rPr>
              <w:t>In-platform</w:t>
            </w:r>
          </w:p>
        </w:tc>
        <w:tc>
          <w:tcPr>
            <w:tcW w:w="2160" w:type="dxa"/>
            <w:shd w:val="clear" w:color="auto" w:fill="E8F0FE"/>
          </w:tcPr>
          <w:p w14:paraId="08DDF828" w14:textId="77777777" w:rsidR="003A28BB" w:rsidRDefault="00C953C4">
            <w:r>
              <w:rPr>
                <w:sz w:val="18"/>
              </w:rPr>
              <w:t>No immediate action required; set 30-day re-check</w:t>
            </w:r>
          </w:p>
        </w:tc>
      </w:tr>
      <w:tr w:rsidR="003A28BB" w14:paraId="36A5AEAF" w14:textId="77777777">
        <w:tc>
          <w:tcPr>
            <w:tcW w:w="2160" w:type="dxa"/>
          </w:tcPr>
          <w:p w14:paraId="13283CFC" w14:textId="77777777" w:rsidR="003A28BB" w:rsidRDefault="00C953C4">
            <w:r>
              <w:rPr>
                <w:sz w:val="18"/>
              </w:rPr>
              <w:t>3</w:t>
            </w:r>
          </w:p>
        </w:tc>
        <w:tc>
          <w:tcPr>
            <w:tcW w:w="2160" w:type="dxa"/>
          </w:tcPr>
          <w:p w14:paraId="09B8389C" w14:textId="77777777" w:rsidR="003A28BB" w:rsidRDefault="00C953C4">
            <w:r>
              <w:rPr>
                <w:sz w:val="18"/>
              </w:rPr>
              <w:t>If subsequent articles appear for same supplier → Re-categorize</w:t>
            </w:r>
          </w:p>
        </w:tc>
        <w:tc>
          <w:tcPr>
            <w:tcW w:w="2160" w:type="dxa"/>
          </w:tcPr>
          <w:p w14:paraId="7B6080D3" w14:textId="77777777" w:rsidR="003A28BB" w:rsidRDefault="00C953C4">
            <w:r>
              <w:rPr>
                <w:sz w:val="18"/>
              </w:rPr>
              <w:t>In-platform</w:t>
            </w:r>
          </w:p>
        </w:tc>
        <w:tc>
          <w:tcPr>
            <w:tcW w:w="2160" w:type="dxa"/>
          </w:tcPr>
          <w:p w14:paraId="403B1BC8" w14:textId="77777777" w:rsidR="003A28BB" w:rsidRDefault="00C953C4">
            <w:r>
              <w:rPr>
                <w:sz w:val="18"/>
              </w:rPr>
              <w:t>System should attempt keyword re-match on new articles</w:t>
            </w:r>
          </w:p>
        </w:tc>
      </w:tr>
    </w:tbl>
    <w:p w14:paraId="0D2B400D" w14:textId="77777777" w:rsidR="003A28BB" w:rsidRDefault="003A28BB"/>
    <w:p w14:paraId="4F44E958" w14:textId="77777777" w:rsidR="003A28BB" w:rsidRDefault="00C953C4">
      <w:pPr>
        <w:pStyle w:val="Heading1"/>
      </w:pPr>
      <w:r>
        <w:t>KPI: PRICE OPTIMIZATION</w:t>
      </w:r>
    </w:p>
    <w:p w14:paraId="21B8BEC5" w14:textId="77777777" w:rsidR="003A28BB" w:rsidRDefault="00C953C4">
      <w:pPr>
        <w:pStyle w:val="Heading2"/>
      </w:pPr>
      <w:r>
        <w:t>Alert 18 — PPI-Based Price Forecasting</w:t>
      </w:r>
    </w:p>
    <w:p w14:paraId="477B5153" w14:textId="77777777" w:rsidR="003A28BB" w:rsidRDefault="00C953C4">
      <w:r>
        <w:rPr>
          <w:b/>
        </w:rPr>
        <w:t>Alert ID:</w:t>
      </w:r>
      <w:r>
        <w:t xml:space="preserve"> Alert-18 | </w:t>
      </w:r>
      <w:r>
        <w:rPr>
          <w:b/>
        </w:rPr>
        <w:t>Level:</w:t>
      </w:r>
      <w:r>
        <w:t xml:space="preserve"> MEDIUM | </w:t>
      </w:r>
      <w:r>
        <w:rPr>
          <w:b/>
        </w:rPr>
        <w:t>Category:</w:t>
      </w:r>
      <w:r>
        <w:t xml:space="preserve"> Price Optimization</w:t>
      </w:r>
    </w:p>
    <w:p w14:paraId="60EBBB1C" w14:textId="77777777" w:rsidR="003A28BB" w:rsidRDefault="00C953C4">
      <w:pPr>
        <w:pStyle w:val="Heading3"/>
      </w:pPr>
      <w:r>
        <w:t>Recommendation 1: Negotiate Pricing</w:t>
      </w:r>
    </w:p>
    <w:p w14:paraId="4E7618D5" w14:textId="77777777" w:rsidR="003A28BB" w:rsidRDefault="00C953C4">
      <w:r>
        <w:rPr>
          <w:b/>
        </w:rPr>
        <w:t>Trigger:</w:t>
      </w:r>
      <w:r>
        <w:t xml:space="preserve"> Always — fires for all items where forecasted price trend exceeds PPI-based inflation</w:t>
      </w:r>
    </w:p>
    <w:p w14:paraId="23A3804B" w14:textId="77777777" w:rsidR="003A28BB" w:rsidRDefault="00C953C4">
      <w:r>
        <w:rPr>
          <w:b/>
        </w:rPr>
        <w:t>Embedded Analytics:</w:t>
      </w:r>
    </w:p>
    <w:p w14:paraId="527D79B6" w14:textId="77777777" w:rsidR="003A28BB" w:rsidRDefault="00C953C4">
      <w:pPr>
        <w:shd w:val="clear" w:color="auto" w:fill="F2F2F2"/>
        <w:spacing w:before="80" w:after="80"/>
        <w:ind w:left="432"/>
      </w:pPr>
      <w:r>
        <w:rPr>
          <w:rFonts w:ascii="Consolas" w:hAnsi="Consolas"/>
          <w:color w:val="1E1E1E"/>
          <w:sz w:val="16"/>
        </w:rPr>
        <w:t>PRICE NEGOTIATION BRIEF</w:t>
      </w:r>
      <w:r>
        <w:rPr>
          <w:rFonts w:ascii="Consolas" w:hAnsi="Consolas"/>
          <w:color w:val="1E1E1E"/>
          <w:sz w:val="16"/>
        </w:rPr>
        <w:br/>
        <w:t>├── Item: {ITEM_CODE} | Supplier: {VENDOR_NAME}</w:t>
      </w:r>
      <w:r>
        <w:rPr>
          <w:rFonts w:ascii="Consolas" w:hAnsi="Consolas"/>
          <w:color w:val="1E1E1E"/>
          <w:sz w:val="16"/>
        </w:rPr>
        <w:br/>
        <w:t>├── Product Family: {PRODUCT_FAMILY} | LOB: {LOB_CATEGORY}</w:t>
      </w:r>
      <w:r>
        <w:rPr>
          <w:rFonts w:ascii="Consolas" w:hAnsi="Consolas"/>
          <w:color w:val="1E1E1E"/>
          <w:sz w:val="16"/>
        </w:rPr>
        <w:br/>
        <w:t>├── SSM: {CONTRACT_OWNER_ATTUID}</w:t>
      </w:r>
      <w:r>
        <w:rPr>
          <w:rFonts w:ascii="Consolas" w:hAnsi="Consolas"/>
          <w:color w:val="1E1E1E"/>
          <w:sz w:val="16"/>
        </w:rPr>
        <w:br/>
        <w:t>│</w:t>
      </w:r>
      <w:r>
        <w:rPr>
          <w:rFonts w:ascii="Consolas" w:hAnsi="Consolas"/>
          <w:color w:val="1E1E1E"/>
          <w:sz w:val="16"/>
        </w:rPr>
        <w:br/>
        <w:t>├── Current State</w:t>
      </w:r>
      <w:r>
        <w:rPr>
          <w:rFonts w:ascii="Consolas" w:hAnsi="Consolas"/>
          <w:color w:val="1E1E1E"/>
          <w:sz w:val="16"/>
        </w:rPr>
        <w:br/>
        <w:t>│   ├── Current Unit Price: ${CURRENT_PRICE}</w:t>
      </w:r>
      <w:r>
        <w:rPr>
          <w:rFonts w:ascii="Consolas" w:hAnsi="Consolas"/>
          <w:color w:val="1E1E1E"/>
          <w:sz w:val="16"/>
        </w:rPr>
        <w:br/>
        <w:t>│   ├── PPI Inflation Rate: {PPI_INFLATION_RATE}% (BLS PCU517517)</w:t>
      </w:r>
      <w:r>
        <w:rPr>
          <w:rFonts w:ascii="Consolas" w:hAnsi="Consolas"/>
          <w:color w:val="1E1E1E"/>
          <w:sz w:val="16"/>
        </w:rPr>
        <w:br/>
        <w:t>│   ├── Price Direction: {UP / DOWN / FLAT}</w:t>
      </w:r>
      <w:r>
        <w:rPr>
          <w:rFonts w:ascii="Consolas" w:hAnsi="Consolas"/>
          <w:color w:val="1E1E1E"/>
          <w:sz w:val="16"/>
        </w:rPr>
        <w:br/>
        <w:t>│   └── Price Volatility: {PRICE_VOLATILITY_PCT}%</w:t>
      </w:r>
      <w:r>
        <w:rPr>
          <w:rFonts w:ascii="Consolas" w:hAnsi="Consolas"/>
          <w:color w:val="1E1E1E"/>
          <w:sz w:val="16"/>
        </w:rPr>
        <w:br/>
        <w:t>│</w:t>
      </w:r>
      <w:r>
        <w:rPr>
          <w:rFonts w:ascii="Consolas" w:hAnsi="Consolas"/>
          <w:color w:val="1E1E1E"/>
          <w:sz w:val="16"/>
        </w:rPr>
        <w:br/>
        <w:t>├── Forecast</w:t>
      </w:r>
      <w:r>
        <w:rPr>
          <w:rFonts w:ascii="Consolas" w:hAnsi="Consolas"/>
          <w:color w:val="1E1E1E"/>
          <w:sz w:val="16"/>
        </w:rPr>
        <w:br/>
        <w:t>│   ├── 6-Month Forecast Price (PPI-only): ${PPI_FORECAST_6M}</w:t>
      </w:r>
      <w:r>
        <w:rPr>
          <w:rFonts w:ascii="Consolas" w:hAnsi="Consolas"/>
          <w:color w:val="1E1E1E"/>
          <w:sz w:val="16"/>
        </w:rPr>
        <w:br/>
        <w:t>│   ├── 6-Month Forecast Price (Trend+PPI): ${TREND_PPI_FORECAST_6M}</w:t>
      </w:r>
      <w:r>
        <w:rPr>
          <w:rFonts w:ascii="Consolas" w:hAnsi="Consolas"/>
          <w:color w:val="1E1E1E"/>
          <w:sz w:val="16"/>
        </w:rPr>
        <w:br/>
        <w:t>│   ├── 6-Month Recommended Price: ${RECOMMENDED_PRICE_6M}</w:t>
      </w:r>
      <w:r>
        <w:rPr>
          <w:rFonts w:ascii="Consolas" w:hAnsi="Consolas"/>
          <w:color w:val="1E1E1E"/>
          <w:sz w:val="16"/>
        </w:rPr>
        <w:br/>
        <w:t>│   ├── 6-Month Price Change: {PRICE_CHANGE_PERCENT_6M}%</w:t>
      </w:r>
      <w:r>
        <w:rPr>
          <w:rFonts w:ascii="Consolas" w:hAnsi="Consolas"/>
          <w:color w:val="1E1E1E"/>
          <w:sz w:val="16"/>
        </w:rPr>
        <w:br/>
        <w:t>│   ├── 12-Month Forecast Price (if available): ${RECOMMENDED_PRICE_12M}</w:t>
      </w:r>
      <w:r>
        <w:rPr>
          <w:rFonts w:ascii="Consolas" w:hAnsi="Consolas"/>
          <w:color w:val="1E1E1E"/>
          <w:sz w:val="16"/>
        </w:rPr>
        <w:br/>
        <w:t>│   ├── 12-Month Price Change: {PRICE_CHANGE_PERCENT_12M}%</w:t>
      </w:r>
      <w:r>
        <w:rPr>
          <w:rFonts w:ascii="Consolas" w:hAnsi="Consolas"/>
          <w:color w:val="1E1E1E"/>
          <w:sz w:val="16"/>
        </w:rPr>
        <w:br/>
        <w:t>│   └── High Divergence Flag: {YES/NO — Trend vs PPI disagree by &gt;10%}</w:t>
      </w:r>
      <w:r>
        <w:rPr>
          <w:rFonts w:ascii="Consolas" w:hAnsi="Consolas"/>
          <w:color w:val="1E1E1E"/>
          <w:sz w:val="16"/>
        </w:rPr>
        <w:br/>
        <w:t>│</w:t>
      </w:r>
      <w:r>
        <w:rPr>
          <w:rFonts w:ascii="Consolas" w:hAnsi="Consolas"/>
          <w:color w:val="1E1E1E"/>
          <w:sz w:val="16"/>
        </w:rPr>
        <w:br/>
        <w:t>├── Deviation from PPI</w:t>
      </w:r>
      <w:r>
        <w:rPr>
          <w:rFonts w:ascii="Consolas" w:hAnsi="Consolas"/>
          <w:color w:val="1E1E1E"/>
          <w:sz w:val="16"/>
        </w:rPr>
        <w:br/>
        <w:t>│   ├── Extra Cost vs. PPI (6M): ${EXTRA_VS_PPI_6M}/unit</w:t>
      </w:r>
      <w:r>
        <w:rPr>
          <w:rFonts w:ascii="Consolas" w:hAnsi="Consolas"/>
          <w:color w:val="1E1E1E"/>
          <w:sz w:val="16"/>
        </w:rPr>
        <w:br/>
        <w:t>│   ├── Extra Cost vs. PPI (12M): ${EXTRA_VS_PPI_12M}/unit</w:t>
      </w:r>
      <w:r>
        <w:rPr>
          <w:rFonts w:ascii="Consolas" w:hAnsi="Consolas"/>
          <w:color w:val="1E1E1E"/>
          <w:sz w:val="16"/>
        </w:rPr>
        <w:br/>
      </w:r>
      <w:r>
        <w:rPr>
          <w:rFonts w:ascii="Consolas" w:hAnsi="Consolas"/>
          <w:color w:val="1E1E1E"/>
          <w:sz w:val="16"/>
        </w:rPr>
        <w:lastRenderedPageBreak/>
        <w:t>│   ├── Annualized Overpayment vs. PPI: ${EXTRA_VS_PPI × QTY × 12}</w:t>
      </w:r>
      <w:r>
        <w:rPr>
          <w:rFonts w:ascii="Consolas" w:hAnsi="Consolas"/>
          <w:color w:val="1E1E1E"/>
          <w:sz w:val="16"/>
        </w:rPr>
        <w:br/>
        <w:t>│   └── Trend: {GROWING / STABLE / SHRINKING overpayment gap}</w:t>
      </w:r>
      <w:r>
        <w:rPr>
          <w:rFonts w:ascii="Consolas" w:hAnsi="Consolas"/>
          <w:color w:val="1E1E1E"/>
          <w:sz w:val="16"/>
        </w:rPr>
        <w:br/>
        <w:t>│</w:t>
      </w:r>
      <w:r>
        <w:rPr>
          <w:rFonts w:ascii="Consolas" w:hAnsi="Consolas"/>
          <w:color w:val="1E1E1E"/>
          <w:sz w:val="16"/>
        </w:rPr>
        <w:br/>
        <w:t>├── Negotiation Leverage</w:t>
      </w:r>
      <w:r>
        <w:rPr>
          <w:rFonts w:ascii="Consolas" w:hAnsi="Consolas"/>
          <w:color w:val="1E1E1E"/>
          <w:sz w:val="16"/>
        </w:rPr>
        <w:br/>
        <w:t>│   ├── PPI-Justified Price (inflation-only): ${PPI_FORECAST} — "Fair" price if only inflation applied</w:t>
      </w:r>
      <w:r>
        <w:rPr>
          <w:rFonts w:ascii="Consolas" w:hAnsi="Consolas"/>
          <w:color w:val="1E1E1E"/>
          <w:sz w:val="16"/>
        </w:rPr>
        <w:br/>
        <w:t>│   ├── Gap Between Actual and PPI-Justified: ${GAP}/unit</w:t>
      </w:r>
      <w:r>
        <w:rPr>
          <w:rFonts w:ascii="Consolas" w:hAnsi="Consolas"/>
          <w:color w:val="1E1E1E"/>
          <w:sz w:val="16"/>
        </w:rPr>
        <w:br/>
        <w:t>│   ├── Alternative Suppliers (from Alert-08): {LIST with prices}</w:t>
      </w:r>
      <w:r>
        <w:rPr>
          <w:rFonts w:ascii="Consolas" w:hAnsi="Consolas"/>
          <w:color w:val="1E1E1E"/>
          <w:sz w:val="16"/>
        </w:rPr>
        <w:br/>
        <w:t xml:space="preserve">│   ├── </w:t>
      </w:r>
      <w:commentRangeStart w:id="14"/>
      <w:r>
        <w:rPr>
          <w:rFonts w:ascii="Consolas" w:hAnsi="Consolas"/>
          <w:color w:val="1E1E1E"/>
          <w:sz w:val="16"/>
        </w:rPr>
        <w:t>Cheapest Alternative: {SUPPLIER} at ${PRICE}</w:t>
      </w:r>
      <w:commentRangeEnd w:id="14"/>
      <w:r w:rsidR="00AF3BA3">
        <w:rPr>
          <w:rStyle w:val="CommentReference"/>
          <w:rFonts w:ascii="Consolas" w:hAnsi="Consolas"/>
          <w:color w:val="1E1E1E"/>
          <w:szCs w:val="22"/>
        </w:rPr>
        <w:commentReference w:id="14"/>
      </w:r>
      <w:r>
        <w:rPr>
          <w:rFonts w:ascii="Consolas" w:hAnsi="Consolas"/>
          <w:color w:val="1E1E1E"/>
          <w:sz w:val="16"/>
        </w:rPr>
        <w:br/>
        <w:t>│   └── Contract Expiry: {END_DATE} — Renewal = leverage moment</w:t>
      </w:r>
      <w:r>
        <w:rPr>
          <w:rFonts w:ascii="Consolas" w:hAnsi="Consolas"/>
          <w:color w:val="1E1E1E"/>
          <w:sz w:val="16"/>
        </w:rPr>
        <w:br/>
        <w:t>│</w:t>
      </w:r>
      <w:r>
        <w:rPr>
          <w:rFonts w:ascii="Consolas" w:hAnsi="Consolas"/>
          <w:color w:val="1E1E1E"/>
          <w:sz w:val="16"/>
        </w:rPr>
        <w:br/>
        <w:t>├── Supplier Context</w:t>
      </w:r>
      <w:r>
        <w:rPr>
          <w:rFonts w:ascii="Consolas" w:hAnsi="Consolas"/>
          <w:color w:val="1E1E1E"/>
          <w:sz w:val="16"/>
        </w:rPr>
        <w:br/>
        <w:t>│   ├── Total AT&amp;T Spend: ${TOTAL_SPEND_12MO}</w:t>
      </w:r>
      <w:r>
        <w:rPr>
          <w:rFonts w:ascii="Consolas" w:hAnsi="Consolas"/>
          <w:color w:val="1E1E1E"/>
          <w:sz w:val="16"/>
        </w:rPr>
        <w:br/>
        <w:t>│   ├── Financial Health (Alert-12): FHR = {FHR}</w:t>
      </w:r>
      <w:r>
        <w:rPr>
          <w:rFonts w:ascii="Consolas" w:hAnsi="Consolas"/>
          <w:color w:val="1E1E1E"/>
          <w:sz w:val="16"/>
        </w:rPr>
        <w:br/>
        <w:t>│   ├── # Other Items with Above-PPI Pricing from Same Supplier: {COUNT} — ${TOTAL_EXCESS}</w:t>
      </w:r>
      <w:r>
        <w:rPr>
          <w:rFonts w:ascii="Consolas" w:hAnsi="Consolas"/>
          <w:color w:val="1E1E1E"/>
          <w:sz w:val="16"/>
        </w:rPr>
        <w:br/>
        <w:t>│   └── Price Trend (Alert-10): {DIRECTION over 18mo}</w:t>
      </w:r>
    </w:p>
    <w:p w14:paraId="32B32B5C" w14:textId="77777777" w:rsidR="003A28BB" w:rsidRDefault="00C953C4">
      <w:r>
        <w:rPr>
          <w:b/>
        </w:rPr>
        <w:t>Steps:</w:t>
      </w:r>
    </w:p>
    <w:tbl>
      <w:tblPr>
        <w:tblStyle w:val="TableGrid"/>
        <w:tblW w:w="0" w:type="auto"/>
        <w:tblLook w:val="04A0" w:firstRow="1" w:lastRow="0" w:firstColumn="1" w:lastColumn="0" w:noHBand="0" w:noVBand="1"/>
      </w:tblPr>
      <w:tblGrid>
        <w:gridCol w:w="2156"/>
        <w:gridCol w:w="2158"/>
        <w:gridCol w:w="2157"/>
        <w:gridCol w:w="2159"/>
      </w:tblGrid>
      <w:tr w:rsidR="003A28BB" w14:paraId="53806CD9" w14:textId="77777777">
        <w:tc>
          <w:tcPr>
            <w:tcW w:w="2160" w:type="dxa"/>
            <w:shd w:val="clear" w:color="auto" w:fill="1F4E79"/>
          </w:tcPr>
          <w:p w14:paraId="1E934602" w14:textId="77777777" w:rsidR="003A28BB" w:rsidRDefault="00C953C4">
            <w:r>
              <w:rPr>
                <w:b/>
                <w:color w:val="FFFFFF"/>
                <w:sz w:val="18"/>
              </w:rPr>
              <w:t>Seq</w:t>
            </w:r>
          </w:p>
        </w:tc>
        <w:tc>
          <w:tcPr>
            <w:tcW w:w="2160" w:type="dxa"/>
            <w:shd w:val="clear" w:color="auto" w:fill="1F4E79"/>
          </w:tcPr>
          <w:p w14:paraId="12F18F8C" w14:textId="77777777" w:rsidR="003A28BB" w:rsidRDefault="00C953C4">
            <w:r>
              <w:rPr>
                <w:b/>
                <w:color w:val="FFFFFF"/>
                <w:sz w:val="18"/>
              </w:rPr>
              <w:t>Action</w:t>
            </w:r>
          </w:p>
        </w:tc>
        <w:tc>
          <w:tcPr>
            <w:tcW w:w="2160" w:type="dxa"/>
            <w:shd w:val="clear" w:color="auto" w:fill="1F4E79"/>
          </w:tcPr>
          <w:p w14:paraId="581CB903" w14:textId="77777777" w:rsidR="003A28BB" w:rsidRDefault="00C953C4">
            <w:r>
              <w:rPr>
                <w:b/>
                <w:color w:val="FFFFFF"/>
                <w:sz w:val="18"/>
              </w:rPr>
              <w:t>Where</w:t>
            </w:r>
          </w:p>
        </w:tc>
        <w:tc>
          <w:tcPr>
            <w:tcW w:w="2160" w:type="dxa"/>
            <w:shd w:val="clear" w:color="auto" w:fill="1F4E79"/>
          </w:tcPr>
          <w:p w14:paraId="60F2890C" w14:textId="77777777" w:rsidR="003A28BB" w:rsidRDefault="00C953C4">
            <w:r>
              <w:rPr>
                <w:b/>
                <w:color w:val="FFFFFF"/>
                <w:sz w:val="18"/>
              </w:rPr>
              <w:t>Detail</w:t>
            </w:r>
          </w:p>
        </w:tc>
      </w:tr>
      <w:tr w:rsidR="003A28BB" w14:paraId="0425A35A" w14:textId="77777777">
        <w:tc>
          <w:tcPr>
            <w:tcW w:w="2160" w:type="dxa"/>
          </w:tcPr>
          <w:p w14:paraId="00DC925C" w14:textId="77777777" w:rsidR="003A28BB" w:rsidRDefault="00C953C4">
            <w:r>
              <w:rPr>
                <w:sz w:val="18"/>
              </w:rPr>
              <w:t>1</w:t>
            </w:r>
          </w:p>
        </w:tc>
        <w:tc>
          <w:tcPr>
            <w:tcW w:w="2160" w:type="dxa"/>
          </w:tcPr>
          <w:p w14:paraId="28E77883" w14:textId="77777777" w:rsidR="003A28BB" w:rsidRDefault="00C953C4">
            <w:r>
              <w:rPr>
                <w:sz w:val="18"/>
              </w:rPr>
              <w:t>Review forecast and PPI deviation</w:t>
            </w:r>
          </w:p>
        </w:tc>
        <w:tc>
          <w:tcPr>
            <w:tcW w:w="2160" w:type="dxa"/>
          </w:tcPr>
          <w:p w14:paraId="5307100F" w14:textId="77777777" w:rsidR="003A28BB" w:rsidRDefault="00C953C4">
            <w:r>
              <w:rPr>
                <w:sz w:val="18"/>
              </w:rPr>
              <w:t>In-platform</w:t>
            </w:r>
          </w:p>
        </w:tc>
        <w:tc>
          <w:tcPr>
            <w:tcW w:w="2160" w:type="dxa"/>
          </w:tcPr>
          <w:p w14:paraId="50FFE5F4" w14:textId="77777777" w:rsidR="003A28BB" w:rsidRDefault="00C953C4">
            <w:r>
              <w:rPr>
                <w:sz w:val="18"/>
              </w:rPr>
              <w:t>Understand projected price trajectory and gap between actual trend and inflation-justified price</w:t>
            </w:r>
          </w:p>
        </w:tc>
      </w:tr>
      <w:tr w:rsidR="003A28BB" w14:paraId="6CE98AEC" w14:textId="77777777">
        <w:tc>
          <w:tcPr>
            <w:tcW w:w="2160" w:type="dxa"/>
            <w:shd w:val="clear" w:color="auto" w:fill="E8F0FE"/>
          </w:tcPr>
          <w:p w14:paraId="32F861C7" w14:textId="77777777" w:rsidR="003A28BB" w:rsidRDefault="00C953C4">
            <w:r>
              <w:rPr>
                <w:sz w:val="18"/>
              </w:rPr>
              <w:t>2</w:t>
            </w:r>
          </w:p>
        </w:tc>
        <w:tc>
          <w:tcPr>
            <w:tcW w:w="2160" w:type="dxa"/>
            <w:shd w:val="clear" w:color="auto" w:fill="E8F0FE"/>
          </w:tcPr>
          <w:p w14:paraId="7DCBDDF7" w14:textId="77777777" w:rsidR="003A28BB" w:rsidRDefault="00C953C4">
            <w:r>
              <w:rPr>
                <w:sz w:val="18"/>
              </w:rPr>
              <w:t>Prepare negotiation brief with PPI benchmark</w:t>
            </w:r>
          </w:p>
        </w:tc>
        <w:tc>
          <w:tcPr>
            <w:tcW w:w="2160" w:type="dxa"/>
            <w:shd w:val="clear" w:color="auto" w:fill="E8F0FE"/>
          </w:tcPr>
          <w:p w14:paraId="110F424C" w14:textId="77777777" w:rsidR="003A28BB" w:rsidRDefault="00C953C4">
            <w:r>
              <w:rPr>
                <w:sz w:val="18"/>
              </w:rPr>
              <w:t>In-platform</w:t>
            </w:r>
          </w:p>
        </w:tc>
        <w:tc>
          <w:tcPr>
            <w:tcW w:w="2160" w:type="dxa"/>
            <w:shd w:val="clear" w:color="auto" w:fill="E8F0FE"/>
          </w:tcPr>
          <w:p w14:paraId="116F10F0" w14:textId="77777777" w:rsidR="003A28BB" w:rsidRDefault="00C953C4">
            <w:r>
              <w:rPr>
                <w:sz w:val="18"/>
              </w:rPr>
              <w:t>Use PPI_FORECAST as "fair price" benchmark; EXTRA_VS_PPI as the negotiable gap</w:t>
            </w:r>
          </w:p>
        </w:tc>
      </w:tr>
      <w:tr w:rsidR="003A28BB" w14:paraId="131E634A" w14:textId="77777777">
        <w:tc>
          <w:tcPr>
            <w:tcW w:w="2160" w:type="dxa"/>
          </w:tcPr>
          <w:p w14:paraId="5683615D" w14:textId="77777777" w:rsidR="003A28BB" w:rsidRDefault="00C953C4">
            <w:r>
              <w:rPr>
                <w:sz w:val="18"/>
              </w:rPr>
              <w:t>3</w:t>
            </w:r>
          </w:p>
        </w:tc>
        <w:tc>
          <w:tcPr>
            <w:tcW w:w="2160" w:type="dxa"/>
          </w:tcPr>
          <w:p w14:paraId="093B20B4" w14:textId="77777777" w:rsidR="003A28BB" w:rsidRDefault="00C953C4">
            <w:r>
              <w:rPr>
                <w:sz w:val="18"/>
              </w:rPr>
              <w:t>Initiate price negotiation with supplier</w:t>
            </w:r>
          </w:p>
        </w:tc>
        <w:tc>
          <w:tcPr>
            <w:tcW w:w="2160" w:type="dxa"/>
          </w:tcPr>
          <w:p w14:paraId="3C624CCB" w14:textId="77777777" w:rsidR="003A28BB" w:rsidRDefault="00C953C4">
            <w:r>
              <w:rPr>
                <w:sz w:val="18"/>
              </w:rPr>
              <w:t>External — Supplier meeting</w:t>
            </w:r>
          </w:p>
        </w:tc>
        <w:tc>
          <w:tcPr>
            <w:tcW w:w="2160" w:type="dxa"/>
          </w:tcPr>
          <w:p w14:paraId="2228D274" w14:textId="77777777" w:rsidR="003A28BB" w:rsidRDefault="00C953C4">
            <w:r>
              <w:rPr>
                <w:sz w:val="18"/>
              </w:rPr>
              <w:t>Present PPI-based evidence; propose price adjustment to ${PPI_FORECAST} or agreed index-linked formula</w:t>
            </w:r>
          </w:p>
        </w:tc>
      </w:tr>
      <w:tr w:rsidR="003A28BB" w14:paraId="55A950B1" w14:textId="77777777">
        <w:tc>
          <w:tcPr>
            <w:tcW w:w="2160" w:type="dxa"/>
            <w:shd w:val="clear" w:color="auto" w:fill="E8F0FE"/>
          </w:tcPr>
          <w:p w14:paraId="0FD3DBBD" w14:textId="77777777" w:rsidR="003A28BB" w:rsidRDefault="00C953C4">
            <w:r>
              <w:rPr>
                <w:sz w:val="18"/>
              </w:rPr>
              <w:t>4</w:t>
            </w:r>
          </w:p>
        </w:tc>
        <w:tc>
          <w:tcPr>
            <w:tcW w:w="2160" w:type="dxa"/>
            <w:shd w:val="clear" w:color="auto" w:fill="E8F0FE"/>
          </w:tcPr>
          <w:p w14:paraId="4DA18A92" w14:textId="77777777" w:rsidR="003A28BB" w:rsidRDefault="00C953C4">
            <w:r>
              <w:rPr>
                <w:sz w:val="18"/>
              </w:rPr>
              <w:t>Benchmark against alternative suppliers</w:t>
            </w:r>
          </w:p>
        </w:tc>
        <w:tc>
          <w:tcPr>
            <w:tcW w:w="2160" w:type="dxa"/>
            <w:shd w:val="clear" w:color="auto" w:fill="E8F0FE"/>
          </w:tcPr>
          <w:p w14:paraId="494DE39F" w14:textId="77777777" w:rsidR="003A28BB" w:rsidRDefault="00C953C4">
            <w:r>
              <w:rPr>
                <w:sz w:val="18"/>
              </w:rPr>
              <w:t>In-platform</w:t>
            </w:r>
          </w:p>
        </w:tc>
        <w:tc>
          <w:tcPr>
            <w:tcW w:w="2160" w:type="dxa"/>
            <w:shd w:val="clear" w:color="auto" w:fill="E8F0FE"/>
          </w:tcPr>
          <w:p w14:paraId="4C2229C5" w14:textId="77777777" w:rsidR="003A28BB" w:rsidRDefault="00C953C4">
            <w:r>
              <w:rPr>
                <w:sz w:val="18"/>
              </w:rPr>
              <w:t>If Alert-08 data shows cheaper alternatives, use as additional negotiation leverage</w:t>
            </w:r>
          </w:p>
        </w:tc>
      </w:tr>
      <w:tr w:rsidR="003A28BB" w14:paraId="417F85F1" w14:textId="77777777">
        <w:tc>
          <w:tcPr>
            <w:tcW w:w="2160" w:type="dxa"/>
          </w:tcPr>
          <w:p w14:paraId="5B89863E" w14:textId="77777777" w:rsidR="003A28BB" w:rsidRDefault="00C953C4">
            <w:r>
              <w:rPr>
                <w:sz w:val="18"/>
              </w:rPr>
              <w:t>5</w:t>
            </w:r>
          </w:p>
        </w:tc>
        <w:tc>
          <w:tcPr>
            <w:tcW w:w="2160" w:type="dxa"/>
          </w:tcPr>
          <w:p w14:paraId="45EFE099" w14:textId="77777777" w:rsidR="003A28BB" w:rsidRDefault="00C953C4">
            <w:r>
              <w:rPr>
                <w:sz w:val="18"/>
              </w:rPr>
              <w:t>If multiple items from same supplier above PPI → Bundle negotiation</w:t>
            </w:r>
          </w:p>
        </w:tc>
        <w:tc>
          <w:tcPr>
            <w:tcW w:w="2160" w:type="dxa"/>
          </w:tcPr>
          <w:p w14:paraId="1E8832E3" w14:textId="77777777" w:rsidR="003A28BB" w:rsidRDefault="00C953C4">
            <w:r>
              <w:rPr>
                <w:sz w:val="18"/>
              </w:rPr>
              <w:t>External — Supplier meeting</w:t>
            </w:r>
          </w:p>
        </w:tc>
        <w:tc>
          <w:tcPr>
            <w:tcW w:w="2160" w:type="dxa"/>
          </w:tcPr>
          <w:p w14:paraId="6A14F81E" w14:textId="77777777" w:rsidR="003A28BB" w:rsidRDefault="00C953C4">
            <w:r>
              <w:rPr>
                <w:sz w:val="18"/>
              </w:rPr>
              <w:t>Negotiate portfolio-wide price correction rather than item-by-item</w:t>
            </w:r>
          </w:p>
        </w:tc>
      </w:tr>
    </w:tbl>
    <w:p w14:paraId="54424FBB" w14:textId="77777777" w:rsidR="003A28BB" w:rsidRDefault="003A28BB"/>
    <w:p w14:paraId="0EF9A954" w14:textId="77777777" w:rsidR="003A28BB" w:rsidRDefault="00C953C4">
      <w:r>
        <w:rPr>
          <w:b/>
        </w:rPr>
        <w:t>Impact Estimate:</w:t>
      </w:r>
    </w:p>
    <w:p w14:paraId="1AE1C0AD" w14:textId="77777777" w:rsidR="003A28BB" w:rsidRDefault="00C953C4">
      <w:r>
        <w:rPr>
          <w:rFonts w:ascii="Consolas" w:hAnsi="Consolas"/>
          <w:color w:val="B41E1E"/>
          <w:sz w:val="18"/>
        </w:rPr>
        <w:t>ANNUAL_EXCESS_VS_PPI = (RECOMMENDED_PRICE - PPI_FORECAST) × QUANTITY × 12</w:t>
      </w:r>
    </w:p>
    <w:p w14:paraId="61A9796C" w14:textId="77777777" w:rsidR="003A28BB" w:rsidRDefault="00C953C4">
      <w:commentRangeStart w:id="15"/>
      <w:r>
        <w:rPr>
          <w:rFonts w:ascii="Consolas" w:hAnsi="Consolas"/>
          <w:color w:val="B41E1E"/>
          <w:sz w:val="18"/>
        </w:rPr>
        <w:t>PORTFOLIO_EXCESS = SUM(EXTRA_VS_PPI × QTY) across all items from same supplier</w:t>
      </w:r>
      <w:commentRangeEnd w:id="15"/>
      <w:r w:rsidR="00AF3BA3">
        <w:rPr>
          <w:rStyle w:val="CommentReference"/>
          <w:sz w:val="20"/>
          <w:szCs w:val="22"/>
        </w:rPr>
        <w:commentReference w:id="15"/>
      </w:r>
    </w:p>
    <w:p w14:paraId="3DA41680" w14:textId="77777777" w:rsidR="003A28BB" w:rsidRDefault="00C953C4">
      <w:r>
        <w:rPr>
          <w:rFonts w:ascii="Consolas" w:hAnsi="Consolas"/>
          <w:color w:val="B41E1E"/>
          <w:sz w:val="18"/>
        </w:rPr>
        <w:t>NEGOTIATION_TARGET = reduce price to PPI-justified level — recover ${GAP × QTY × 12}/year</w:t>
      </w:r>
    </w:p>
    <w:p w14:paraId="5B00066A" w14:textId="77777777" w:rsidR="003A28BB" w:rsidRDefault="00C953C4">
      <w:r>
        <w:rPr>
          <w:b/>
        </w:rPr>
        <w:t>Escalation Rule</w:t>
      </w:r>
      <w:commentRangeStart w:id="16"/>
      <w:r>
        <w:rPr>
          <w:b/>
        </w:rPr>
        <w:t>:</w:t>
      </w:r>
      <w:r>
        <w:t xml:space="preserve"> If ANNUAL_EXCESS_VS_PPI &gt; $100K for a single item, auto-escalate to category manager. If PORTFOLIO_EXCESS &gt; $500K for a supplier, auto-escalate to strategic sourcing lead.</w:t>
      </w:r>
      <w:commentRangeEnd w:id="16"/>
      <w:r w:rsidR="005E6E42">
        <w:rPr>
          <w:rStyle w:val="CommentReference"/>
          <w:sz w:val="20"/>
          <w:szCs w:val="22"/>
        </w:rPr>
        <w:commentReference w:id="16"/>
      </w:r>
    </w:p>
    <w:p w14:paraId="2B02E926" w14:textId="77777777" w:rsidR="003A28BB" w:rsidRDefault="00C953C4">
      <w:pPr>
        <w:pStyle w:val="Heading3"/>
      </w:pPr>
      <w:r>
        <w:lastRenderedPageBreak/>
        <w:t>Recommendation 2: Lock Pricing</w:t>
      </w:r>
    </w:p>
    <w:p w14:paraId="29B72C13" w14:textId="77777777" w:rsidR="003A28BB" w:rsidRDefault="00C953C4">
      <w:r>
        <w:rPr>
          <w:b/>
        </w:rPr>
        <w:t>Trigger:</w:t>
      </w:r>
      <w:r>
        <w:t xml:space="preserve"> Always — fires alongside Recommendation 1; prioritized when price direction = UP and forecast shows acceleration</w:t>
      </w:r>
    </w:p>
    <w:p w14:paraId="7322A380" w14:textId="77777777" w:rsidR="003A28BB" w:rsidRDefault="00C953C4">
      <w:r>
        <w:rPr>
          <w:b/>
        </w:rPr>
        <w:t>Embedded Analytics:</w:t>
      </w:r>
    </w:p>
    <w:p w14:paraId="12E75419" w14:textId="77777777" w:rsidR="003A28BB" w:rsidRDefault="00C953C4">
      <w:pPr>
        <w:shd w:val="clear" w:color="auto" w:fill="F2F2F2"/>
        <w:spacing w:before="80" w:after="80"/>
        <w:ind w:left="432"/>
      </w:pPr>
      <w:r>
        <w:rPr>
          <w:rFonts w:ascii="Consolas" w:hAnsi="Consolas"/>
          <w:color w:val="1E1E1E"/>
          <w:sz w:val="16"/>
        </w:rPr>
        <w:t>PRICE LOCKING ANALYSIS</w:t>
      </w:r>
      <w:r>
        <w:rPr>
          <w:rFonts w:ascii="Consolas" w:hAnsi="Consolas"/>
          <w:color w:val="1E1E1E"/>
          <w:sz w:val="16"/>
        </w:rPr>
        <w:br/>
        <w:t>├── Item: {ITEM_CODE} | Supplier: {VENDOR_NAME}</w:t>
      </w:r>
      <w:r>
        <w:rPr>
          <w:rFonts w:ascii="Consolas" w:hAnsi="Consolas"/>
          <w:color w:val="1E1E1E"/>
          <w:sz w:val="16"/>
        </w:rPr>
        <w:br/>
        <w:t>├── Current Price: ${CURRENT_PRICE}</w:t>
      </w:r>
      <w:r>
        <w:rPr>
          <w:rFonts w:ascii="Consolas" w:hAnsi="Consolas"/>
          <w:color w:val="1E1E1E"/>
          <w:sz w:val="16"/>
        </w:rPr>
        <w:br/>
        <w:t>├── Price Direction: UP</w:t>
      </w:r>
      <w:r>
        <w:rPr>
          <w:rFonts w:ascii="Consolas" w:hAnsi="Consolas"/>
          <w:color w:val="1E1E1E"/>
          <w:sz w:val="16"/>
        </w:rPr>
        <w:br/>
        <w:t>├── Forecast Trajectory: ACCELERATING / LINEAR / DECELERATING</w:t>
      </w:r>
      <w:r>
        <w:rPr>
          <w:rFonts w:ascii="Consolas" w:hAnsi="Consolas"/>
          <w:color w:val="1E1E1E"/>
          <w:sz w:val="16"/>
        </w:rPr>
        <w:br/>
        <w:t>│</w:t>
      </w:r>
      <w:r>
        <w:rPr>
          <w:rFonts w:ascii="Consolas" w:hAnsi="Consolas"/>
          <w:color w:val="1E1E1E"/>
          <w:sz w:val="16"/>
        </w:rPr>
        <w:br/>
        <w:t xml:space="preserve">├── </w:t>
      </w:r>
      <w:commentRangeStart w:id="17"/>
      <w:r>
        <w:rPr>
          <w:rFonts w:ascii="Consolas" w:hAnsi="Consolas"/>
          <w:color w:val="1E1E1E"/>
          <w:sz w:val="16"/>
        </w:rPr>
        <w:t>Locking Scenarios</w:t>
      </w:r>
      <w:r>
        <w:rPr>
          <w:rFonts w:ascii="Consolas" w:hAnsi="Consolas"/>
          <w:color w:val="1E1E1E"/>
          <w:sz w:val="16"/>
        </w:rPr>
        <w:br/>
        <w:t>│   ├── Scenario A: Lock at Current Price for 12 months</w:t>
      </w:r>
      <w:r>
        <w:rPr>
          <w:rFonts w:ascii="Consolas" w:hAnsi="Consolas"/>
          <w:color w:val="1E1E1E"/>
          <w:sz w:val="16"/>
        </w:rPr>
        <w:br/>
        <w:t>│   │   ├── Locked Rate: ${CURRENT_PRICE}</w:t>
      </w:r>
      <w:r>
        <w:rPr>
          <w:rFonts w:ascii="Consolas" w:hAnsi="Consolas"/>
          <w:color w:val="1E1E1E"/>
          <w:sz w:val="16"/>
        </w:rPr>
        <w:br/>
        <w:t>│   │   ├── Forecasted Price in 12mo: ${FORECAST_12M}</w:t>
      </w:r>
      <w:r>
        <w:rPr>
          <w:rFonts w:ascii="Consolas" w:hAnsi="Consolas"/>
          <w:color w:val="1E1E1E"/>
          <w:sz w:val="16"/>
        </w:rPr>
        <w:br/>
        <w:t>│   │   ├── Avoided Cost: ${(FORECAST_12M - CURRENT_PRICE) × QTY × 12}</w:t>
      </w:r>
      <w:r>
        <w:rPr>
          <w:rFonts w:ascii="Consolas" w:hAnsi="Consolas"/>
          <w:color w:val="1E1E1E"/>
          <w:sz w:val="16"/>
        </w:rPr>
        <w:br/>
        <w:t>│   │   └── Risk: If market drops, locked above market</w:t>
      </w:r>
      <w:r>
        <w:rPr>
          <w:rFonts w:ascii="Consolas" w:hAnsi="Consolas"/>
          <w:color w:val="1E1E1E"/>
          <w:sz w:val="16"/>
        </w:rPr>
        <w:br/>
        <w:t>│   │</w:t>
      </w:r>
      <w:r>
        <w:rPr>
          <w:rFonts w:ascii="Consolas" w:hAnsi="Consolas"/>
          <w:color w:val="1E1E1E"/>
          <w:sz w:val="16"/>
        </w:rPr>
        <w:br/>
        <w:t>│   ├── Scenario B: Lock at PPI-Adjusted Rate for 12 months</w:t>
      </w:r>
      <w:r>
        <w:rPr>
          <w:rFonts w:ascii="Consolas" w:hAnsi="Consolas"/>
          <w:color w:val="1E1E1E"/>
          <w:sz w:val="16"/>
        </w:rPr>
        <w:br/>
        <w:t>│   │   ├── Locked Rate: ${PPI_FORECAST_12M}</w:t>
      </w:r>
      <w:r>
        <w:rPr>
          <w:rFonts w:ascii="Consolas" w:hAnsi="Consolas"/>
          <w:color w:val="1E1E1E"/>
          <w:sz w:val="16"/>
        </w:rPr>
        <w:br/>
        <w:t>│   │   ├── Savings vs. Trend Forecast: ${(TREND_PPI_FORECAST - PPI_FORECAST) × QTY × 12}</w:t>
      </w:r>
      <w:r>
        <w:rPr>
          <w:rFonts w:ascii="Consolas" w:hAnsi="Consolas"/>
          <w:color w:val="1E1E1E"/>
          <w:sz w:val="16"/>
        </w:rPr>
        <w:br/>
        <w:t>│   │   └── Supplier Likely to Accept? {YES if below current price / NO if above}</w:t>
      </w:r>
      <w:r>
        <w:rPr>
          <w:rFonts w:ascii="Consolas" w:hAnsi="Consolas"/>
          <w:color w:val="1E1E1E"/>
          <w:sz w:val="16"/>
        </w:rPr>
        <w:br/>
        <w:t>│   │</w:t>
      </w:r>
      <w:r>
        <w:rPr>
          <w:rFonts w:ascii="Consolas" w:hAnsi="Consolas"/>
          <w:color w:val="1E1E1E"/>
          <w:sz w:val="16"/>
        </w:rPr>
        <w:br/>
        <w:t>│   └── Scenario C: Index-Linked Pricing (PPI-tied)</w:t>
      </w:r>
      <w:r>
        <w:rPr>
          <w:rFonts w:ascii="Consolas" w:hAnsi="Consolas"/>
          <w:color w:val="1E1E1E"/>
          <w:sz w:val="16"/>
        </w:rPr>
        <w:br/>
        <w:t>│       ├── Formula: Base Price × (1 + PPI Monthly Change)</w:t>
      </w:r>
      <w:r>
        <w:rPr>
          <w:rFonts w:ascii="Consolas" w:hAnsi="Consolas"/>
          <w:color w:val="1E1E1E"/>
          <w:sz w:val="16"/>
        </w:rPr>
        <w:br/>
        <w:t>│       ├── Advantage: Price adjusts with market, fair to both parties</w:t>
      </w:r>
      <w:r>
        <w:rPr>
          <w:rFonts w:ascii="Consolas" w:hAnsi="Consolas"/>
          <w:color w:val="1E1E1E"/>
          <w:sz w:val="16"/>
        </w:rPr>
        <w:br/>
        <w:t>│       └── Risk: If PPI spikes, price follows — but capped by reality</w:t>
      </w:r>
      <w:r>
        <w:rPr>
          <w:rFonts w:ascii="Consolas" w:hAnsi="Consolas"/>
          <w:color w:val="1E1E1E"/>
          <w:sz w:val="16"/>
        </w:rPr>
        <w:br/>
      </w:r>
      <w:commentRangeEnd w:id="17"/>
      <w:r w:rsidR="004651F1">
        <w:rPr>
          <w:rStyle w:val="CommentReference"/>
          <w:rFonts w:ascii="Consolas" w:hAnsi="Consolas"/>
          <w:color w:val="1E1E1E"/>
          <w:szCs w:val="22"/>
        </w:rPr>
        <w:commentReference w:id="17"/>
      </w:r>
      <w:r>
        <w:rPr>
          <w:rFonts w:ascii="Consolas" w:hAnsi="Consolas"/>
          <w:color w:val="1E1E1E"/>
          <w:sz w:val="16"/>
        </w:rPr>
        <w:t>│</w:t>
      </w:r>
      <w:r>
        <w:rPr>
          <w:rFonts w:ascii="Consolas" w:hAnsi="Consolas"/>
          <w:color w:val="1E1E1E"/>
          <w:sz w:val="16"/>
        </w:rPr>
        <w:br/>
        <w:t>├── Bulk Purchasing Option</w:t>
      </w:r>
      <w:r>
        <w:rPr>
          <w:rFonts w:ascii="Consolas" w:hAnsi="Consolas"/>
          <w:color w:val="1E1E1E"/>
          <w:sz w:val="16"/>
        </w:rPr>
        <w:br/>
        <w:t>│   ├── Current Annual Quantity: {QTY}</w:t>
      </w:r>
      <w:r>
        <w:rPr>
          <w:rFonts w:ascii="Consolas" w:hAnsi="Consolas"/>
          <w:color w:val="1E1E1E"/>
          <w:sz w:val="16"/>
        </w:rPr>
        <w:br/>
        <w:t>│   ├── Bulk Purchase (6-month forward buy): {BULK_QTY} at ${CURRENT_PRICE}</w:t>
      </w:r>
      <w:r>
        <w:rPr>
          <w:rFonts w:ascii="Consolas" w:hAnsi="Consolas"/>
          <w:color w:val="1E1E1E"/>
          <w:sz w:val="16"/>
        </w:rPr>
        <w:br/>
        <w:t>│   ├── Capital Required: ${BULK_QTY × CURRENT_PRICE}</w:t>
      </w:r>
      <w:r>
        <w:rPr>
          <w:rFonts w:ascii="Consolas" w:hAnsi="Consolas"/>
          <w:color w:val="1E1E1E"/>
          <w:sz w:val="16"/>
        </w:rPr>
        <w:br/>
        <w:t>│   ├── Savings vs. 6-Month Forecast: ${(FORECAST_6M - CURRENT_PRICE) × BULK_QTY}</w:t>
      </w:r>
      <w:r>
        <w:rPr>
          <w:rFonts w:ascii="Consolas" w:hAnsi="Consolas"/>
          <w:color w:val="1E1E1E"/>
          <w:sz w:val="16"/>
        </w:rPr>
        <w:br/>
        <w:t>│   └── Storage/Carrying Cost: ${ESTIMATE}</w:t>
      </w:r>
      <w:r>
        <w:rPr>
          <w:rFonts w:ascii="Consolas" w:hAnsi="Consolas"/>
          <w:color w:val="1E1E1E"/>
          <w:sz w:val="16"/>
        </w:rPr>
        <w:br/>
        <w:t>│</w:t>
      </w:r>
      <w:r>
        <w:rPr>
          <w:rFonts w:ascii="Consolas" w:hAnsi="Consolas"/>
          <w:color w:val="1E1E1E"/>
          <w:sz w:val="16"/>
        </w:rPr>
        <w:br/>
        <w:t>├── Contract Context</w:t>
      </w:r>
      <w:r>
        <w:rPr>
          <w:rFonts w:ascii="Consolas" w:hAnsi="Consolas"/>
          <w:color w:val="1E1E1E"/>
          <w:sz w:val="16"/>
        </w:rPr>
        <w:br/>
        <w:t>│   ├── Current Contract Pricing Terms: {FIXED / VARIABLE / INDEX-LINKED}</w:t>
      </w:r>
      <w:r>
        <w:rPr>
          <w:rFonts w:ascii="Consolas" w:hAnsi="Consolas"/>
          <w:color w:val="1E1E1E"/>
          <w:sz w:val="16"/>
        </w:rPr>
        <w:br/>
        <w:t>│   ├── Contract Expiry: {END_DATE}</w:t>
      </w:r>
      <w:r>
        <w:rPr>
          <w:rFonts w:ascii="Consolas" w:hAnsi="Consolas"/>
          <w:color w:val="1E1E1E"/>
          <w:sz w:val="16"/>
        </w:rPr>
        <w:br/>
        <w:t>│   └── Renewal = Opportunity to Insert Locking/Index Clause</w:t>
      </w:r>
    </w:p>
    <w:p w14:paraId="4F91FA74" w14:textId="77777777" w:rsidR="003A28BB" w:rsidRDefault="00C953C4">
      <w:r>
        <w:rPr>
          <w:b/>
        </w:rPr>
        <w:t>Steps:</w:t>
      </w:r>
    </w:p>
    <w:tbl>
      <w:tblPr>
        <w:tblStyle w:val="TableGrid"/>
        <w:tblW w:w="0" w:type="auto"/>
        <w:tblLook w:val="04A0" w:firstRow="1" w:lastRow="0" w:firstColumn="1" w:lastColumn="0" w:noHBand="0" w:noVBand="1"/>
      </w:tblPr>
      <w:tblGrid>
        <w:gridCol w:w="2156"/>
        <w:gridCol w:w="2158"/>
        <w:gridCol w:w="2157"/>
        <w:gridCol w:w="2159"/>
      </w:tblGrid>
      <w:tr w:rsidR="003A28BB" w14:paraId="5185D287" w14:textId="77777777">
        <w:tc>
          <w:tcPr>
            <w:tcW w:w="2160" w:type="dxa"/>
            <w:shd w:val="clear" w:color="auto" w:fill="1F4E79"/>
          </w:tcPr>
          <w:p w14:paraId="2E4216E6" w14:textId="77777777" w:rsidR="003A28BB" w:rsidRDefault="00C953C4">
            <w:r>
              <w:rPr>
                <w:b/>
                <w:color w:val="FFFFFF"/>
                <w:sz w:val="18"/>
              </w:rPr>
              <w:t>Seq</w:t>
            </w:r>
          </w:p>
        </w:tc>
        <w:tc>
          <w:tcPr>
            <w:tcW w:w="2160" w:type="dxa"/>
            <w:shd w:val="clear" w:color="auto" w:fill="1F4E79"/>
          </w:tcPr>
          <w:p w14:paraId="38753877" w14:textId="77777777" w:rsidR="003A28BB" w:rsidRDefault="00C953C4">
            <w:r>
              <w:rPr>
                <w:b/>
                <w:color w:val="FFFFFF"/>
                <w:sz w:val="18"/>
              </w:rPr>
              <w:t>Action</w:t>
            </w:r>
          </w:p>
        </w:tc>
        <w:tc>
          <w:tcPr>
            <w:tcW w:w="2160" w:type="dxa"/>
            <w:shd w:val="clear" w:color="auto" w:fill="1F4E79"/>
          </w:tcPr>
          <w:p w14:paraId="04040EF1" w14:textId="77777777" w:rsidR="003A28BB" w:rsidRDefault="00C953C4">
            <w:r>
              <w:rPr>
                <w:b/>
                <w:color w:val="FFFFFF"/>
                <w:sz w:val="18"/>
              </w:rPr>
              <w:t>Where</w:t>
            </w:r>
          </w:p>
        </w:tc>
        <w:tc>
          <w:tcPr>
            <w:tcW w:w="2160" w:type="dxa"/>
            <w:shd w:val="clear" w:color="auto" w:fill="1F4E79"/>
          </w:tcPr>
          <w:p w14:paraId="2ABDE1A2" w14:textId="77777777" w:rsidR="003A28BB" w:rsidRDefault="00C953C4">
            <w:r>
              <w:rPr>
                <w:b/>
                <w:color w:val="FFFFFF"/>
                <w:sz w:val="18"/>
              </w:rPr>
              <w:t>Detail</w:t>
            </w:r>
          </w:p>
        </w:tc>
      </w:tr>
      <w:tr w:rsidR="003A28BB" w14:paraId="20E13CCF" w14:textId="77777777">
        <w:tc>
          <w:tcPr>
            <w:tcW w:w="2160" w:type="dxa"/>
          </w:tcPr>
          <w:p w14:paraId="15EA543F" w14:textId="77777777" w:rsidR="003A28BB" w:rsidRDefault="00C953C4">
            <w:r>
              <w:rPr>
                <w:sz w:val="18"/>
              </w:rPr>
              <w:t>1</w:t>
            </w:r>
          </w:p>
        </w:tc>
        <w:tc>
          <w:tcPr>
            <w:tcW w:w="2160" w:type="dxa"/>
          </w:tcPr>
          <w:p w14:paraId="59AEA823" w14:textId="77777777" w:rsidR="003A28BB" w:rsidRDefault="00C953C4">
            <w:r>
              <w:rPr>
                <w:sz w:val="18"/>
              </w:rPr>
              <w:t>Review locking scenarios and select optimal strategy</w:t>
            </w:r>
          </w:p>
        </w:tc>
        <w:tc>
          <w:tcPr>
            <w:tcW w:w="2160" w:type="dxa"/>
          </w:tcPr>
          <w:p w14:paraId="1C7529D9" w14:textId="77777777" w:rsidR="003A28BB" w:rsidRDefault="00C953C4">
            <w:r>
              <w:rPr>
                <w:sz w:val="18"/>
              </w:rPr>
              <w:t>In-platform</w:t>
            </w:r>
          </w:p>
        </w:tc>
        <w:tc>
          <w:tcPr>
            <w:tcW w:w="2160" w:type="dxa"/>
          </w:tcPr>
          <w:p w14:paraId="55D32938" w14:textId="77777777" w:rsidR="003A28BB" w:rsidRDefault="00C953C4">
            <w:r>
              <w:rPr>
                <w:sz w:val="18"/>
              </w:rPr>
              <w:t>Compare Scenario A (fixed lock), B (PPI-adjusted), and C (index-linked) based on risk tolerance</w:t>
            </w:r>
          </w:p>
        </w:tc>
      </w:tr>
      <w:tr w:rsidR="003A28BB" w14:paraId="2375D790" w14:textId="77777777">
        <w:tc>
          <w:tcPr>
            <w:tcW w:w="2160" w:type="dxa"/>
            <w:shd w:val="clear" w:color="auto" w:fill="E8F0FE"/>
          </w:tcPr>
          <w:p w14:paraId="7BE6A783" w14:textId="77777777" w:rsidR="003A28BB" w:rsidRDefault="00C953C4">
            <w:r>
              <w:rPr>
                <w:sz w:val="18"/>
              </w:rPr>
              <w:t>2</w:t>
            </w:r>
          </w:p>
        </w:tc>
        <w:tc>
          <w:tcPr>
            <w:tcW w:w="2160" w:type="dxa"/>
            <w:shd w:val="clear" w:color="auto" w:fill="E8F0FE"/>
          </w:tcPr>
          <w:p w14:paraId="5AB55662" w14:textId="77777777" w:rsidR="003A28BB" w:rsidRDefault="00C953C4">
            <w:r>
              <w:rPr>
                <w:sz w:val="18"/>
              </w:rPr>
              <w:t>Consider long-term contract or price lock agreement</w:t>
            </w:r>
          </w:p>
        </w:tc>
        <w:tc>
          <w:tcPr>
            <w:tcW w:w="2160" w:type="dxa"/>
            <w:shd w:val="clear" w:color="auto" w:fill="E8F0FE"/>
          </w:tcPr>
          <w:p w14:paraId="79BFC8F0" w14:textId="77777777" w:rsidR="003A28BB" w:rsidRDefault="00C953C4">
            <w:r>
              <w:rPr>
                <w:sz w:val="18"/>
              </w:rPr>
              <w:t>External — Supplier meeting</w:t>
            </w:r>
          </w:p>
        </w:tc>
        <w:tc>
          <w:tcPr>
            <w:tcW w:w="2160" w:type="dxa"/>
            <w:shd w:val="clear" w:color="auto" w:fill="E8F0FE"/>
          </w:tcPr>
          <w:p w14:paraId="4D8C8923" w14:textId="77777777" w:rsidR="003A28BB" w:rsidRDefault="00C953C4">
            <w:r>
              <w:rPr>
                <w:sz w:val="18"/>
              </w:rPr>
              <w:t>Propose 12-month price lock at ${SELECTED_RATE}; present PPI forecast as justification</w:t>
            </w:r>
          </w:p>
        </w:tc>
      </w:tr>
      <w:tr w:rsidR="003A28BB" w14:paraId="3303DAD8" w14:textId="77777777">
        <w:tc>
          <w:tcPr>
            <w:tcW w:w="2160" w:type="dxa"/>
          </w:tcPr>
          <w:p w14:paraId="7ADB6C9A" w14:textId="77777777" w:rsidR="003A28BB" w:rsidRDefault="00C953C4">
            <w:r>
              <w:rPr>
                <w:sz w:val="18"/>
              </w:rPr>
              <w:t>3</w:t>
            </w:r>
          </w:p>
        </w:tc>
        <w:tc>
          <w:tcPr>
            <w:tcW w:w="2160" w:type="dxa"/>
          </w:tcPr>
          <w:p w14:paraId="4EE2401D" w14:textId="77777777" w:rsidR="003A28BB" w:rsidRDefault="00C953C4">
            <w:r>
              <w:rPr>
                <w:sz w:val="18"/>
              </w:rPr>
              <w:t>Evaluate bulk purchasing as hedge</w:t>
            </w:r>
          </w:p>
        </w:tc>
        <w:tc>
          <w:tcPr>
            <w:tcW w:w="2160" w:type="dxa"/>
          </w:tcPr>
          <w:p w14:paraId="58C26F3A" w14:textId="77777777" w:rsidR="003A28BB" w:rsidRDefault="00C953C4">
            <w:r>
              <w:rPr>
                <w:sz w:val="18"/>
              </w:rPr>
              <w:t>Manual</w:t>
            </w:r>
          </w:p>
        </w:tc>
        <w:tc>
          <w:tcPr>
            <w:tcW w:w="2160" w:type="dxa"/>
          </w:tcPr>
          <w:p w14:paraId="3631E3FB" w14:textId="77777777" w:rsidR="003A28BB" w:rsidRDefault="00C953C4">
            <w:r>
              <w:rPr>
                <w:sz w:val="18"/>
              </w:rPr>
              <w:t>If forward-buying is feasible (storage available, capital approved), calculate ROI of bulk purchase</w:t>
            </w:r>
          </w:p>
        </w:tc>
      </w:tr>
      <w:tr w:rsidR="003A28BB" w14:paraId="629CD082" w14:textId="77777777">
        <w:tc>
          <w:tcPr>
            <w:tcW w:w="2160" w:type="dxa"/>
            <w:shd w:val="clear" w:color="auto" w:fill="E8F0FE"/>
          </w:tcPr>
          <w:p w14:paraId="35EF4EF6" w14:textId="77777777" w:rsidR="003A28BB" w:rsidRDefault="00C953C4">
            <w:r>
              <w:rPr>
                <w:sz w:val="18"/>
              </w:rPr>
              <w:lastRenderedPageBreak/>
              <w:t>4</w:t>
            </w:r>
          </w:p>
        </w:tc>
        <w:tc>
          <w:tcPr>
            <w:tcW w:w="2160" w:type="dxa"/>
            <w:shd w:val="clear" w:color="auto" w:fill="E8F0FE"/>
          </w:tcPr>
          <w:p w14:paraId="38B4F993" w14:textId="77777777" w:rsidR="003A28BB" w:rsidRDefault="00C953C4">
            <w:r>
              <w:rPr>
                <w:sz w:val="18"/>
              </w:rPr>
              <w:t>Insert index-linked pricing clause at renewal</w:t>
            </w:r>
          </w:p>
        </w:tc>
        <w:tc>
          <w:tcPr>
            <w:tcW w:w="2160" w:type="dxa"/>
            <w:shd w:val="clear" w:color="auto" w:fill="E8F0FE"/>
          </w:tcPr>
          <w:p w14:paraId="11D75DD0" w14:textId="77777777" w:rsidR="003A28BB" w:rsidRDefault="00C953C4">
            <w:r>
              <w:rPr>
                <w:sz w:val="18"/>
              </w:rPr>
              <w:t>External — Contract system</w:t>
            </w:r>
          </w:p>
        </w:tc>
        <w:tc>
          <w:tcPr>
            <w:tcW w:w="2160" w:type="dxa"/>
            <w:shd w:val="clear" w:color="auto" w:fill="E8F0FE"/>
          </w:tcPr>
          <w:p w14:paraId="0E36AD23" w14:textId="77777777" w:rsidR="003A28BB" w:rsidRDefault="00C953C4">
            <w:r>
              <w:rPr>
                <w:sz w:val="18"/>
              </w:rPr>
              <w:t>At next contract renewal, add PPI-linked adjustment formula to prevent future above-market drift</w:t>
            </w:r>
          </w:p>
        </w:tc>
      </w:tr>
      <w:tr w:rsidR="003A28BB" w14:paraId="6E669BDF" w14:textId="77777777">
        <w:tc>
          <w:tcPr>
            <w:tcW w:w="2160" w:type="dxa"/>
          </w:tcPr>
          <w:p w14:paraId="34F7FF4B" w14:textId="77777777" w:rsidR="003A28BB" w:rsidRDefault="00C953C4">
            <w:r>
              <w:rPr>
                <w:sz w:val="18"/>
              </w:rPr>
              <w:t>5</w:t>
            </w:r>
          </w:p>
        </w:tc>
        <w:tc>
          <w:tcPr>
            <w:tcW w:w="2160" w:type="dxa"/>
          </w:tcPr>
          <w:p w14:paraId="2909A196" w14:textId="77777777" w:rsidR="003A28BB" w:rsidRDefault="00C953C4">
            <w:r>
              <w:rPr>
                <w:sz w:val="18"/>
              </w:rPr>
              <w:t>Monitor locked rate vs. actual market quarterly</w:t>
            </w:r>
          </w:p>
        </w:tc>
        <w:tc>
          <w:tcPr>
            <w:tcW w:w="2160" w:type="dxa"/>
          </w:tcPr>
          <w:p w14:paraId="7188B9F3" w14:textId="77777777" w:rsidR="003A28BB" w:rsidRDefault="00C953C4">
            <w:r>
              <w:rPr>
                <w:sz w:val="18"/>
              </w:rPr>
              <w:t>In-platform</w:t>
            </w:r>
          </w:p>
        </w:tc>
        <w:tc>
          <w:tcPr>
            <w:tcW w:w="2160" w:type="dxa"/>
          </w:tcPr>
          <w:p w14:paraId="2552A3E7" w14:textId="77777777" w:rsidR="003A28BB" w:rsidRDefault="00C953C4">
            <w:r>
              <w:rPr>
                <w:sz w:val="18"/>
              </w:rPr>
              <w:t>Verify lock is delivering expected savings; adjust strategy if market moves unexpectedly</w:t>
            </w:r>
          </w:p>
        </w:tc>
      </w:tr>
    </w:tbl>
    <w:p w14:paraId="7176BABC" w14:textId="77777777" w:rsidR="003A28BB" w:rsidRDefault="003A28BB"/>
    <w:p w14:paraId="72E6C0E5" w14:textId="77777777" w:rsidR="003A28BB" w:rsidRDefault="00C953C4">
      <w:r>
        <w:rPr>
          <w:b/>
        </w:rPr>
        <w:t>Impact Estimate:</w:t>
      </w:r>
    </w:p>
    <w:p w14:paraId="1983021C" w14:textId="77777777" w:rsidR="003A28BB" w:rsidRDefault="00C953C4">
      <w:r>
        <w:rPr>
          <w:rFonts w:ascii="Consolas" w:hAnsi="Consolas"/>
          <w:color w:val="B41E1E"/>
          <w:sz w:val="18"/>
        </w:rPr>
        <w:t>LOCK_SAVINGS = (FORECAST_12M - LOCKED_RATE) × QTY × 12 (avoided future cost increase)</w:t>
      </w:r>
    </w:p>
    <w:p w14:paraId="51F4BBD2" w14:textId="77777777" w:rsidR="003A28BB" w:rsidRDefault="00C953C4">
      <w:r>
        <w:rPr>
          <w:rFonts w:ascii="Consolas" w:hAnsi="Consolas"/>
          <w:color w:val="B41E1E"/>
          <w:sz w:val="18"/>
        </w:rPr>
        <w:t>BULK_PURCHASE_ROI = (FORECAST_6M - CURRENT_PRICE) × BULK_QTY - CARRYING_COST</w:t>
      </w:r>
    </w:p>
    <w:p w14:paraId="34D6445A" w14:textId="77777777" w:rsidR="003A28BB" w:rsidRDefault="00C953C4">
      <w:r>
        <w:rPr>
          <w:b/>
        </w:rPr>
        <w:t>Escalation Rule:</w:t>
      </w:r>
      <w:r>
        <w:t xml:space="preserve"> If 12-month forecast shows &gt; 10% price increase and no lock is in place, auto-flag for contract review at next renewal.</w:t>
      </w:r>
    </w:p>
    <w:p w14:paraId="1B08FB1A" w14:textId="77777777" w:rsidR="003A28BB" w:rsidRDefault="00C953C4">
      <w:pPr>
        <w:pStyle w:val="Heading1"/>
      </w:pPr>
      <w:r>
        <w:t>APPENDIX: CROSS-ALERT RECOMMENDATION DEPENDENCIES</w:t>
      </w:r>
    </w:p>
    <w:p w14:paraId="4295D615" w14:textId="77777777" w:rsidR="003A28BB" w:rsidRDefault="00C953C4">
      <w:r>
        <w:t>The following table shows which recommendations reference data from other alerts. This defines the build order for the Supplier Context Object.</w:t>
      </w:r>
    </w:p>
    <w:tbl>
      <w:tblPr>
        <w:tblStyle w:val="TableGrid"/>
        <w:tblW w:w="0" w:type="auto"/>
        <w:tblLook w:val="04A0" w:firstRow="1" w:lastRow="0" w:firstColumn="1" w:lastColumn="0" w:noHBand="0" w:noVBand="1"/>
      </w:tblPr>
      <w:tblGrid>
        <w:gridCol w:w="1547"/>
        <w:gridCol w:w="887"/>
        <w:gridCol w:w="885"/>
        <w:gridCol w:w="885"/>
        <w:gridCol w:w="885"/>
        <w:gridCol w:w="885"/>
        <w:gridCol w:w="886"/>
        <w:gridCol w:w="885"/>
        <w:gridCol w:w="885"/>
      </w:tblGrid>
      <w:tr w:rsidR="003A28BB" w14:paraId="31E004CC" w14:textId="77777777">
        <w:tc>
          <w:tcPr>
            <w:tcW w:w="960" w:type="dxa"/>
            <w:shd w:val="clear" w:color="auto" w:fill="1F4E79"/>
          </w:tcPr>
          <w:p w14:paraId="0942C1F8" w14:textId="77777777" w:rsidR="003A28BB" w:rsidRDefault="00C953C4">
            <w:r>
              <w:rPr>
                <w:b/>
                <w:color w:val="FFFFFF"/>
                <w:sz w:val="18"/>
              </w:rPr>
              <w:t>Recommendation References</w:t>
            </w:r>
          </w:p>
        </w:tc>
        <w:tc>
          <w:tcPr>
            <w:tcW w:w="960" w:type="dxa"/>
            <w:shd w:val="clear" w:color="auto" w:fill="1F4E79"/>
          </w:tcPr>
          <w:p w14:paraId="6117EE81" w14:textId="77777777" w:rsidR="003A28BB" w:rsidRDefault="00C953C4">
            <w:r>
              <w:rPr>
                <w:b/>
                <w:color w:val="FFFFFF"/>
                <w:sz w:val="18"/>
              </w:rPr>
              <w:t>Alert-08</w:t>
            </w:r>
          </w:p>
        </w:tc>
        <w:tc>
          <w:tcPr>
            <w:tcW w:w="960" w:type="dxa"/>
            <w:shd w:val="clear" w:color="auto" w:fill="1F4E79"/>
          </w:tcPr>
          <w:p w14:paraId="6E25B988" w14:textId="77777777" w:rsidR="003A28BB" w:rsidRDefault="00C953C4">
            <w:r>
              <w:rPr>
                <w:b/>
                <w:color w:val="FFFFFF"/>
                <w:sz w:val="18"/>
              </w:rPr>
              <w:t>Alert-10</w:t>
            </w:r>
          </w:p>
        </w:tc>
        <w:tc>
          <w:tcPr>
            <w:tcW w:w="960" w:type="dxa"/>
            <w:shd w:val="clear" w:color="auto" w:fill="1F4E79"/>
          </w:tcPr>
          <w:p w14:paraId="384B7B1C" w14:textId="77777777" w:rsidR="003A28BB" w:rsidRDefault="00C953C4">
            <w:r>
              <w:rPr>
                <w:b/>
                <w:color w:val="FFFFFF"/>
                <w:sz w:val="18"/>
              </w:rPr>
              <w:t>Alert-12</w:t>
            </w:r>
          </w:p>
        </w:tc>
        <w:tc>
          <w:tcPr>
            <w:tcW w:w="960" w:type="dxa"/>
            <w:shd w:val="clear" w:color="auto" w:fill="1F4E79"/>
          </w:tcPr>
          <w:p w14:paraId="42BEBFCE" w14:textId="77777777" w:rsidR="003A28BB" w:rsidRDefault="00C953C4">
            <w:r>
              <w:rPr>
                <w:b/>
                <w:color w:val="FFFFFF"/>
                <w:sz w:val="18"/>
              </w:rPr>
              <w:t>Alert-13</w:t>
            </w:r>
          </w:p>
        </w:tc>
        <w:tc>
          <w:tcPr>
            <w:tcW w:w="960" w:type="dxa"/>
            <w:shd w:val="clear" w:color="auto" w:fill="1F4E79"/>
          </w:tcPr>
          <w:p w14:paraId="2AD12B7D" w14:textId="77777777" w:rsidR="003A28BB" w:rsidRDefault="00C953C4">
            <w:r>
              <w:rPr>
                <w:b/>
                <w:color w:val="FFFFFF"/>
                <w:sz w:val="18"/>
              </w:rPr>
              <w:t>Alert-14</w:t>
            </w:r>
          </w:p>
        </w:tc>
        <w:tc>
          <w:tcPr>
            <w:tcW w:w="960" w:type="dxa"/>
            <w:shd w:val="clear" w:color="auto" w:fill="1F4E79"/>
          </w:tcPr>
          <w:p w14:paraId="357E123C" w14:textId="77777777" w:rsidR="003A28BB" w:rsidRDefault="00C953C4">
            <w:r>
              <w:rPr>
                <w:b/>
                <w:color w:val="FFFFFF"/>
                <w:sz w:val="18"/>
              </w:rPr>
              <w:t>Alert-15</w:t>
            </w:r>
          </w:p>
        </w:tc>
        <w:tc>
          <w:tcPr>
            <w:tcW w:w="960" w:type="dxa"/>
            <w:shd w:val="clear" w:color="auto" w:fill="1F4E79"/>
          </w:tcPr>
          <w:p w14:paraId="408E47A3" w14:textId="77777777" w:rsidR="003A28BB" w:rsidRDefault="00C953C4">
            <w:r>
              <w:rPr>
                <w:b/>
                <w:color w:val="FFFFFF"/>
                <w:sz w:val="18"/>
              </w:rPr>
              <w:t>Alert-16</w:t>
            </w:r>
          </w:p>
        </w:tc>
        <w:tc>
          <w:tcPr>
            <w:tcW w:w="960" w:type="dxa"/>
            <w:shd w:val="clear" w:color="auto" w:fill="1F4E79"/>
          </w:tcPr>
          <w:p w14:paraId="2D5F08C4" w14:textId="77777777" w:rsidR="003A28BB" w:rsidRDefault="00C953C4">
            <w:r>
              <w:rPr>
                <w:b/>
                <w:color w:val="FFFFFF"/>
                <w:sz w:val="18"/>
              </w:rPr>
              <w:t>Alert-18</w:t>
            </w:r>
          </w:p>
        </w:tc>
      </w:tr>
      <w:tr w:rsidR="003A28BB" w14:paraId="5A2EA4ED" w14:textId="77777777">
        <w:tc>
          <w:tcPr>
            <w:tcW w:w="960" w:type="dxa"/>
          </w:tcPr>
          <w:p w14:paraId="7A24C56C" w14:textId="77777777" w:rsidR="003A28BB" w:rsidRDefault="00C953C4">
            <w:r>
              <w:rPr>
                <w:sz w:val="18"/>
              </w:rPr>
              <w:t>**Alert-03** R1 (Halt Spend)</w:t>
            </w:r>
          </w:p>
        </w:tc>
        <w:tc>
          <w:tcPr>
            <w:tcW w:w="960" w:type="dxa"/>
          </w:tcPr>
          <w:p w14:paraId="6FB6ACBA" w14:textId="77777777" w:rsidR="003A28BB" w:rsidRDefault="003A28BB"/>
        </w:tc>
        <w:tc>
          <w:tcPr>
            <w:tcW w:w="960" w:type="dxa"/>
          </w:tcPr>
          <w:p w14:paraId="4E0D5C5F" w14:textId="77777777" w:rsidR="003A28BB" w:rsidRDefault="003A28BB"/>
        </w:tc>
        <w:tc>
          <w:tcPr>
            <w:tcW w:w="960" w:type="dxa"/>
          </w:tcPr>
          <w:p w14:paraId="719D8BA4" w14:textId="77777777" w:rsidR="003A28BB" w:rsidRDefault="00C953C4">
            <w:r>
              <w:rPr>
                <w:sz w:val="18"/>
              </w:rPr>
              <w:t>FHR</w:t>
            </w:r>
          </w:p>
        </w:tc>
        <w:tc>
          <w:tcPr>
            <w:tcW w:w="960" w:type="dxa"/>
          </w:tcPr>
          <w:p w14:paraId="4402F855" w14:textId="77777777" w:rsidR="003A28BB" w:rsidRDefault="003A28BB"/>
        </w:tc>
        <w:tc>
          <w:tcPr>
            <w:tcW w:w="960" w:type="dxa"/>
          </w:tcPr>
          <w:p w14:paraId="40FDA221" w14:textId="77777777" w:rsidR="003A28BB" w:rsidRDefault="003A28BB"/>
        </w:tc>
        <w:tc>
          <w:tcPr>
            <w:tcW w:w="960" w:type="dxa"/>
          </w:tcPr>
          <w:p w14:paraId="5D41B03E" w14:textId="77777777" w:rsidR="003A28BB" w:rsidRDefault="003A28BB"/>
        </w:tc>
        <w:tc>
          <w:tcPr>
            <w:tcW w:w="960" w:type="dxa"/>
          </w:tcPr>
          <w:p w14:paraId="3C1315B6" w14:textId="77777777" w:rsidR="003A28BB" w:rsidRDefault="003A28BB"/>
        </w:tc>
        <w:tc>
          <w:tcPr>
            <w:tcW w:w="960" w:type="dxa"/>
          </w:tcPr>
          <w:p w14:paraId="4334C321" w14:textId="77777777" w:rsidR="003A28BB" w:rsidRDefault="003A28BB"/>
        </w:tc>
      </w:tr>
      <w:tr w:rsidR="003A28BB" w14:paraId="21D10C1D" w14:textId="77777777">
        <w:tc>
          <w:tcPr>
            <w:tcW w:w="960" w:type="dxa"/>
            <w:shd w:val="clear" w:color="auto" w:fill="E8F0FE"/>
          </w:tcPr>
          <w:p w14:paraId="4A79ED11" w14:textId="77777777" w:rsidR="003A28BB" w:rsidRDefault="00C953C4">
            <w:r>
              <w:rPr>
                <w:sz w:val="18"/>
              </w:rPr>
              <w:t>**Alert-04** R1 (PO Cancel)</w:t>
            </w:r>
          </w:p>
        </w:tc>
        <w:tc>
          <w:tcPr>
            <w:tcW w:w="960" w:type="dxa"/>
            <w:shd w:val="clear" w:color="auto" w:fill="E8F0FE"/>
          </w:tcPr>
          <w:p w14:paraId="42887E44" w14:textId="77777777" w:rsidR="003A28BB" w:rsidRDefault="003A28BB"/>
        </w:tc>
        <w:tc>
          <w:tcPr>
            <w:tcW w:w="960" w:type="dxa"/>
            <w:shd w:val="clear" w:color="auto" w:fill="E8F0FE"/>
          </w:tcPr>
          <w:p w14:paraId="0960CF6C" w14:textId="77777777" w:rsidR="003A28BB" w:rsidRDefault="003A28BB"/>
        </w:tc>
        <w:tc>
          <w:tcPr>
            <w:tcW w:w="960" w:type="dxa"/>
            <w:shd w:val="clear" w:color="auto" w:fill="E8F0FE"/>
          </w:tcPr>
          <w:p w14:paraId="6202181B" w14:textId="77777777" w:rsidR="003A28BB" w:rsidRDefault="00C953C4">
            <w:r>
              <w:rPr>
                <w:sz w:val="18"/>
              </w:rPr>
              <w:t>FHR</w:t>
            </w:r>
          </w:p>
        </w:tc>
        <w:tc>
          <w:tcPr>
            <w:tcW w:w="960" w:type="dxa"/>
            <w:shd w:val="clear" w:color="auto" w:fill="E8F0FE"/>
          </w:tcPr>
          <w:p w14:paraId="0563B4A8" w14:textId="77777777" w:rsidR="003A28BB" w:rsidRDefault="003A28BB"/>
        </w:tc>
        <w:tc>
          <w:tcPr>
            <w:tcW w:w="960" w:type="dxa"/>
            <w:shd w:val="clear" w:color="auto" w:fill="E8F0FE"/>
          </w:tcPr>
          <w:p w14:paraId="5D163346" w14:textId="77777777" w:rsidR="003A28BB" w:rsidRDefault="003A28BB"/>
        </w:tc>
        <w:tc>
          <w:tcPr>
            <w:tcW w:w="960" w:type="dxa"/>
            <w:shd w:val="clear" w:color="auto" w:fill="E8F0FE"/>
          </w:tcPr>
          <w:p w14:paraId="37B9DEA5" w14:textId="77777777" w:rsidR="003A28BB" w:rsidRDefault="003A28BB"/>
        </w:tc>
        <w:tc>
          <w:tcPr>
            <w:tcW w:w="960" w:type="dxa"/>
            <w:shd w:val="clear" w:color="auto" w:fill="E8F0FE"/>
          </w:tcPr>
          <w:p w14:paraId="709F2E17" w14:textId="77777777" w:rsidR="003A28BB" w:rsidRDefault="003A28BB"/>
        </w:tc>
        <w:tc>
          <w:tcPr>
            <w:tcW w:w="960" w:type="dxa"/>
            <w:shd w:val="clear" w:color="auto" w:fill="E8F0FE"/>
          </w:tcPr>
          <w:p w14:paraId="25B81381" w14:textId="77777777" w:rsidR="003A28BB" w:rsidRDefault="003A28BB"/>
        </w:tc>
      </w:tr>
      <w:tr w:rsidR="003A28BB" w14:paraId="79E3112B" w14:textId="77777777">
        <w:tc>
          <w:tcPr>
            <w:tcW w:w="960" w:type="dxa"/>
          </w:tcPr>
          <w:p w14:paraId="6BCA7C9D" w14:textId="77777777" w:rsidR="003A28BB" w:rsidRDefault="00C953C4">
            <w:r>
              <w:rPr>
                <w:sz w:val="18"/>
              </w:rPr>
              <w:t>**Alert-05** R1 (PO No Invoice)</w:t>
            </w:r>
          </w:p>
        </w:tc>
        <w:tc>
          <w:tcPr>
            <w:tcW w:w="960" w:type="dxa"/>
          </w:tcPr>
          <w:p w14:paraId="521B8932" w14:textId="77777777" w:rsidR="003A28BB" w:rsidRDefault="003A28BB"/>
        </w:tc>
        <w:tc>
          <w:tcPr>
            <w:tcW w:w="960" w:type="dxa"/>
          </w:tcPr>
          <w:p w14:paraId="056B2E3E" w14:textId="77777777" w:rsidR="003A28BB" w:rsidRDefault="003A28BB"/>
        </w:tc>
        <w:tc>
          <w:tcPr>
            <w:tcW w:w="960" w:type="dxa"/>
          </w:tcPr>
          <w:p w14:paraId="7BD9A349" w14:textId="77777777" w:rsidR="003A28BB" w:rsidRDefault="00C953C4">
            <w:r>
              <w:rPr>
                <w:sz w:val="18"/>
              </w:rPr>
              <w:t>FHR</w:t>
            </w:r>
          </w:p>
        </w:tc>
        <w:tc>
          <w:tcPr>
            <w:tcW w:w="960" w:type="dxa"/>
          </w:tcPr>
          <w:p w14:paraId="675A3282" w14:textId="77777777" w:rsidR="003A28BB" w:rsidRDefault="003A28BB"/>
        </w:tc>
        <w:tc>
          <w:tcPr>
            <w:tcW w:w="960" w:type="dxa"/>
          </w:tcPr>
          <w:p w14:paraId="0A50A356" w14:textId="77777777" w:rsidR="003A28BB" w:rsidRDefault="003A28BB"/>
        </w:tc>
        <w:tc>
          <w:tcPr>
            <w:tcW w:w="960" w:type="dxa"/>
          </w:tcPr>
          <w:p w14:paraId="5296C241" w14:textId="77777777" w:rsidR="003A28BB" w:rsidRDefault="003A28BB"/>
        </w:tc>
        <w:tc>
          <w:tcPr>
            <w:tcW w:w="960" w:type="dxa"/>
          </w:tcPr>
          <w:p w14:paraId="7CA7114D" w14:textId="77777777" w:rsidR="003A28BB" w:rsidRDefault="003A28BB"/>
        </w:tc>
        <w:tc>
          <w:tcPr>
            <w:tcW w:w="960" w:type="dxa"/>
          </w:tcPr>
          <w:p w14:paraId="304FA113" w14:textId="77777777" w:rsidR="003A28BB" w:rsidRDefault="003A28BB"/>
        </w:tc>
      </w:tr>
      <w:tr w:rsidR="003A28BB" w14:paraId="62D72ADB" w14:textId="77777777">
        <w:tc>
          <w:tcPr>
            <w:tcW w:w="960" w:type="dxa"/>
            <w:shd w:val="clear" w:color="auto" w:fill="E8F0FE"/>
          </w:tcPr>
          <w:p w14:paraId="17169277" w14:textId="77777777" w:rsidR="003A28BB" w:rsidRDefault="00C953C4">
            <w:r>
              <w:rPr>
                <w:sz w:val="18"/>
              </w:rPr>
              <w:t>**Alert-06** R1 (Overage)</w:t>
            </w:r>
          </w:p>
        </w:tc>
        <w:tc>
          <w:tcPr>
            <w:tcW w:w="960" w:type="dxa"/>
            <w:shd w:val="clear" w:color="auto" w:fill="E8F0FE"/>
          </w:tcPr>
          <w:p w14:paraId="57FD8BD0" w14:textId="77777777" w:rsidR="003A28BB" w:rsidRDefault="003A28BB"/>
        </w:tc>
        <w:tc>
          <w:tcPr>
            <w:tcW w:w="960" w:type="dxa"/>
            <w:shd w:val="clear" w:color="auto" w:fill="E8F0FE"/>
          </w:tcPr>
          <w:p w14:paraId="34E98753" w14:textId="77777777" w:rsidR="003A28BB" w:rsidRDefault="00C953C4">
            <w:r>
              <w:rPr>
                <w:sz w:val="18"/>
              </w:rPr>
              <w:t>Alert-10</w:t>
            </w:r>
          </w:p>
        </w:tc>
        <w:tc>
          <w:tcPr>
            <w:tcW w:w="960" w:type="dxa"/>
            <w:shd w:val="clear" w:color="auto" w:fill="E8F0FE"/>
          </w:tcPr>
          <w:p w14:paraId="7DF9500B" w14:textId="77777777" w:rsidR="003A28BB" w:rsidRDefault="003A28BB"/>
        </w:tc>
        <w:tc>
          <w:tcPr>
            <w:tcW w:w="960" w:type="dxa"/>
            <w:shd w:val="clear" w:color="auto" w:fill="E8F0FE"/>
          </w:tcPr>
          <w:p w14:paraId="6080AE7B" w14:textId="77777777" w:rsidR="003A28BB" w:rsidRDefault="003A28BB"/>
        </w:tc>
        <w:tc>
          <w:tcPr>
            <w:tcW w:w="960" w:type="dxa"/>
            <w:shd w:val="clear" w:color="auto" w:fill="E8F0FE"/>
          </w:tcPr>
          <w:p w14:paraId="43B28185" w14:textId="77777777" w:rsidR="003A28BB" w:rsidRDefault="003A28BB"/>
        </w:tc>
        <w:tc>
          <w:tcPr>
            <w:tcW w:w="960" w:type="dxa"/>
            <w:shd w:val="clear" w:color="auto" w:fill="E8F0FE"/>
          </w:tcPr>
          <w:p w14:paraId="321FA72E" w14:textId="77777777" w:rsidR="003A28BB" w:rsidRDefault="003A28BB"/>
        </w:tc>
        <w:tc>
          <w:tcPr>
            <w:tcW w:w="960" w:type="dxa"/>
            <w:shd w:val="clear" w:color="auto" w:fill="E8F0FE"/>
          </w:tcPr>
          <w:p w14:paraId="035D5DB7" w14:textId="77777777" w:rsidR="003A28BB" w:rsidRDefault="003A28BB"/>
        </w:tc>
        <w:tc>
          <w:tcPr>
            <w:tcW w:w="960" w:type="dxa"/>
            <w:shd w:val="clear" w:color="auto" w:fill="E8F0FE"/>
          </w:tcPr>
          <w:p w14:paraId="2FE0EC54" w14:textId="77777777" w:rsidR="003A28BB" w:rsidRDefault="003A28BB"/>
        </w:tc>
      </w:tr>
      <w:tr w:rsidR="003A28BB" w14:paraId="44139609" w14:textId="77777777">
        <w:tc>
          <w:tcPr>
            <w:tcW w:w="960" w:type="dxa"/>
          </w:tcPr>
          <w:p w14:paraId="7393F350" w14:textId="77777777" w:rsidR="003A28BB" w:rsidRDefault="00C953C4">
            <w:r>
              <w:rPr>
                <w:sz w:val="18"/>
              </w:rPr>
              <w:t>**Alert-07** R1 (No Receipt)</w:t>
            </w:r>
          </w:p>
        </w:tc>
        <w:tc>
          <w:tcPr>
            <w:tcW w:w="960" w:type="dxa"/>
          </w:tcPr>
          <w:p w14:paraId="0DEA4983" w14:textId="77777777" w:rsidR="003A28BB" w:rsidRDefault="003A28BB"/>
        </w:tc>
        <w:tc>
          <w:tcPr>
            <w:tcW w:w="960" w:type="dxa"/>
          </w:tcPr>
          <w:p w14:paraId="7012ED65" w14:textId="77777777" w:rsidR="003A28BB" w:rsidRDefault="003A28BB"/>
        </w:tc>
        <w:tc>
          <w:tcPr>
            <w:tcW w:w="960" w:type="dxa"/>
          </w:tcPr>
          <w:p w14:paraId="212A2E7C" w14:textId="77777777" w:rsidR="003A28BB" w:rsidRDefault="00C953C4">
            <w:r>
              <w:rPr>
                <w:sz w:val="18"/>
              </w:rPr>
              <w:t>FHR</w:t>
            </w:r>
          </w:p>
        </w:tc>
        <w:tc>
          <w:tcPr>
            <w:tcW w:w="960" w:type="dxa"/>
          </w:tcPr>
          <w:p w14:paraId="6A460903" w14:textId="77777777" w:rsidR="003A28BB" w:rsidRDefault="003A28BB"/>
        </w:tc>
        <w:tc>
          <w:tcPr>
            <w:tcW w:w="960" w:type="dxa"/>
          </w:tcPr>
          <w:p w14:paraId="1BD49A40" w14:textId="77777777" w:rsidR="003A28BB" w:rsidRDefault="00C953C4">
            <w:r>
              <w:rPr>
                <w:sz w:val="18"/>
              </w:rPr>
              <w:t>PD</w:t>
            </w:r>
          </w:p>
        </w:tc>
        <w:tc>
          <w:tcPr>
            <w:tcW w:w="960" w:type="dxa"/>
          </w:tcPr>
          <w:p w14:paraId="462E3AC7" w14:textId="77777777" w:rsidR="003A28BB" w:rsidRDefault="003A28BB"/>
        </w:tc>
        <w:tc>
          <w:tcPr>
            <w:tcW w:w="960" w:type="dxa"/>
          </w:tcPr>
          <w:p w14:paraId="7691C09A" w14:textId="77777777" w:rsidR="003A28BB" w:rsidRDefault="00C953C4">
            <w:r>
              <w:rPr>
                <w:sz w:val="18"/>
              </w:rPr>
              <w:t>News</w:t>
            </w:r>
          </w:p>
        </w:tc>
        <w:tc>
          <w:tcPr>
            <w:tcW w:w="960" w:type="dxa"/>
          </w:tcPr>
          <w:p w14:paraId="5096CBC1" w14:textId="77777777" w:rsidR="003A28BB" w:rsidRDefault="003A28BB"/>
        </w:tc>
      </w:tr>
      <w:tr w:rsidR="003A28BB" w14:paraId="23B5630E" w14:textId="77777777">
        <w:tc>
          <w:tcPr>
            <w:tcW w:w="960" w:type="dxa"/>
            <w:shd w:val="clear" w:color="auto" w:fill="E8F0FE"/>
          </w:tcPr>
          <w:p w14:paraId="3E6FB8D4" w14:textId="77777777" w:rsidR="003A28BB" w:rsidRDefault="00C953C4">
            <w:r>
              <w:rPr>
                <w:sz w:val="18"/>
              </w:rPr>
              <w:t>**Alert-08** R1 (Price Disparity)</w:t>
            </w:r>
          </w:p>
        </w:tc>
        <w:tc>
          <w:tcPr>
            <w:tcW w:w="960" w:type="dxa"/>
            <w:shd w:val="clear" w:color="auto" w:fill="E8F0FE"/>
          </w:tcPr>
          <w:p w14:paraId="5F126386" w14:textId="77777777" w:rsidR="003A28BB" w:rsidRDefault="00C953C4">
            <w:r>
              <w:rPr>
                <w:sz w:val="18"/>
              </w:rPr>
              <w:t>—</w:t>
            </w:r>
          </w:p>
        </w:tc>
        <w:tc>
          <w:tcPr>
            <w:tcW w:w="960" w:type="dxa"/>
            <w:shd w:val="clear" w:color="auto" w:fill="E8F0FE"/>
          </w:tcPr>
          <w:p w14:paraId="5F80E298" w14:textId="77777777" w:rsidR="003A28BB" w:rsidRDefault="003A28BB"/>
        </w:tc>
        <w:tc>
          <w:tcPr>
            <w:tcW w:w="960" w:type="dxa"/>
            <w:shd w:val="clear" w:color="auto" w:fill="E8F0FE"/>
          </w:tcPr>
          <w:p w14:paraId="6E81D608" w14:textId="77777777" w:rsidR="003A28BB" w:rsidRDefault="00C953C4">
            <w:r>
              <w:rPr>
                <w:sz w:val="18"/>
              </w:rPr>
              <w:t>FHR</w:t>
            </w:r>
          </w:p>
        </w:tc>
        <w:tc>
          <w:tcPr>
            <w:tcW w:w="960" w:type="dxa"/>
            <w:shd w:val="clear" w:color="auto" w:fill="E8F0FE"/>
          </w:tcPr>
          <w:p w14:paraId="05FCD191" w14:textId="77777777" w:rsidR="003A28BB" w:rsidRDefault="003A28BB"/>
        </w:tc>
        <w:tc>
          <w:tcPr>
            <w:tcW w:w="960" w:type="dxa"/>
            <w:shd w:val="clear" w:color="auto" w:fill="E8F0FE"/>
          </w:tcPr>
          <w:p w14:paraId="4F006770" w14:textId="77777777" w:rsidR="003A28BB" w:rsidRDefault="00C953C4">
            <w:r>
              <w:rPr>
                <w:sz w:val="18"/>
              </w:rPr>
              <w:t>PD</w:t>
            </w:r>
          </w:p>
        </w:tc>
        <w:tc>
          <w:tcPr>
            <w:tcW w:w="960" w:type="dxa"/>
            <w:shd w:val="clear" w:color="auto" w:fill="E8F0FE"/>
          </w:tcPr>
          <w:p w14:paraId="5D8D23A1" w14:textId="77777777" w:rsidR="003A28BB" w:rsidRDefault="003A28BB"/>
        </w:tc>
        <w:tc>
          <w:tcPr>
            <w:tcW w:w="960" w:type="dxa"/>
            <w:shd w:val="clear" w:color="auto" w:fill="E8F0FE"/>
          </w:tcPr>
          <w:p w14:paraId="0A9CBF91" w14:textId="77777777" w:rsidR="003A28BB" w:rsidRDefault="00C953C4">
            <w:r>
              <w:rPr>
                <w:sz w:val="18"/>
              </w:rPr>
              <w:t>News</w:t>
            </w:r>
          </w:p>
        </w:tc>
        <w:tc>
          <w:tcPr>
            <w:tcW w:w="960" w:type="dxa"/>
            <w:shd w:val="clear" w:color="auto" w:fill="E8F0FE"/>
          </w:tcPr>
          <w:p w14:paraId="3A6DDC9E" w14:textId="77777777" w:rsidR="003A28BB" w:rsidRDefault="003A28BB"/>
        </w:tc>
      </w:tr>
      <w:tr w:rsidR="003A28BB" w14:paraId="3CD2F451" w14:textId="77777777">
        <w:tc>
          <w:tcPr>
            <w:tcW w:w="960" w:type="dxa"/>
          </w:tcPr>
          <w:p w14:paraId="00A5D8C5" w14:textId="77777777" w:rsidR="003A28BB" w:rsidRDefault="00C953C4">
            <w:r>
              <w:rPr>
                <w:sz w:val="18"/>
              </w:rPr>
              <w:t>**Alert-08** R4 (Consolidate)</w:t>
            </w:r>
          </w:p>
        </w:tc>
        <w:tc>
          <w:tcPr>
            <w:tcW w:w="960" w:type="dxa"/>
          </w:tcPr>
          <w:p w14:paraId="7579B862" w14:textId="77777777" w:rsidR="003A28BB" w:rsidRDefault="00C953C4">
            <w:r>
              <w:rPr>
                <w:sz w:val="18"/>
              </w:rPr>
              <w:t>—</w:t>
            </w:r>
          </w:p>
        </w:tc>
        <w:tc>
          <w:tcPr>
            <w:tcW w:w="960" w:type="dxa"/>
          </w:tcPr>
          <w:p w14:paraId="59A377FE" w14:textId="77777777" w:rsidR="003A28BB" w:rsidRDefault="00C953C4">
            <w:r>
              <w:rPr>
                <w:sz w:val="18"/>
              </w:rPr>
              <w:t>Alert-10</w:t>
            </w:r>
          </w:p>
        </w:tc>
        <w:tc>
          <w:tcPr>
            <w:tcW w:w="960" w:type="dxa"/>
          </w:tcPr>
          <w:p w14:paraId="6F3F4255" w14:textId="77777777" w:rsidR="003A28BB" w:rsidRDefault="00C953C4">
            <w:r>
              <w:rPr>
                <w:sz w:val="18"/>
              </w:rPr>
              <w:t>FHR</w:t>
            </w:r>
          </w:p>
        </w:tc>
        <w:tc>
          <w:tcPr>
            <w:tcW w:w="960" w:type="dxa"/>
          </w:tcPr>
          <w:p w14:paraId="68E0A8C5" w14:textId="77777777" w:rsidR="003A28BB" w:rsidRDefault="00C953C4">
            <w:r>
              <w:rPr>
                <w:sz w:val="18"/>
              </w:rPr>
              <w:t>HRA</w:t>
            </w:r>
          </w:p>
        </w:tc>
        <w:tc>
          <w:tcPr>
            <w:tcW w:w="960" w:type="dxa"/>
          </w:tcPr>
          <w:p w14:paraId="0DB76B01" w14:textId="77777777" w:rsidR="003A28BB" w:rsidRDefault="00C953C4">
            <w:r>
              <w:rPr>
                <w:sz w:val="18"/>
              </w:rPr>
              <w:t>PD</w:t>
            </w:r>
          </w:p>
        </w:tc>
        <w:tc>
          <w:tcPr>
            <w:tcW w:w="960" w:type="dxa"/>
          </w:tcPr>
          <w:p w14:paraId="5090CC3F" w14:textId="77777777" w:rsidR="003A28BB" w:rsidRDefault="003A28BB"/>
        </w:tc>
        <w:tc>
          <w:tcPr>
            <w:tcW w:w="960" w:type="dxa"/>
          </w:tcPr>
          <w:p w14:paraId="5DF86048" w14:textId="77777777" w:rsidR="003A28BB" w:rsidRDefault="00C953C4">
            <w:r>
              <w:rPr>
                <w:sz w:val="18"/>
              </w:rPr>
              <w:t>News</w:t>
            </w:r>
          </w:p>
        </w:tc>
        <w:tc>
          <w:tcPr>
            <w:tcW w:w="960" w:type="dxa"/>
          </w:tcPr>
          <w:p w14:paraId="1C928A5E" w14:textId="77777777" w:rsidR="003A28BB" w:rsidRDefault="003A28BB"/>
        </w:tc>
      </w:tr>
      <w:tr w:rsidR="003A28BB" w14:paraId="01F56A76" w14:textId="77777777">
        <w:tc>
          <w:tcPr>
            <w:tcW w:w="960" w:type="dxa"/>
            <w:shd w:val="clear" w:color="auto" w:fill="E8F0FE"/>
          </w:tcPr>
          <w:p w14:paraId="03F39BCD" w14:textId="77777777" w:rsidR="003A28BB" w:rsidRDefault="00C953C4">
            <w:r>
              <w:rPr>
                <w:sz w:val="18"/>
              </w:rPr>
              <w:t>**Alert-09** R1 (YoY Spend)</w:t>
            </w:r>
          </w:p>
        </w:tc>
        <w:tc>
          <w:tcPr>
            <w:tcW w:w="960" w:type="dxa"/>
            <w:shd w:val="clear" w:color="auto" w:fill="E8F0FE"/>
          </w:tcPr>
          <w:p w14:paraId="33ACA8D1" w14:textId="77777777" w:rsidR="003A28BB" w:rsidRDefault="00C953C4">
            <w:r>
              <w:rPr>
                <w:sz w:val="18"/>
              </w:rPr>
              <w:t>Prices</w:t>
            </w:r>
          </w:p>
        </w:tc>
        <w:tc>
          <w:tcPr>
            <w:tcW w:w="960" w:type="dxa"/>
            <w:shd w:val="clear" w:color="auto" w:fill="E8F0FE"/>
          </w:tcPr>
          <w:p w14:paraId="01D52D40" w14:textId="77777777" w:rsidR="003A28BB" w:rsidRDefault="00C953C4">
            <w:r>
              <w:rPr>
                <w:sz w:val="18"/>
              </w:rPr>
              <w:t>Alert-10</w:t>
            </w:r>
          </w:p>
        </w:tc>
        <w:tc>
          <w:tcPr>
            <w:tcW w:w="960" w:type="dxa"/>
            <w:shd w:val="clear" w:color="auto" w:fill="E8F0FE"/>
          </w:tcPr>
          <w:p w14:paraId="6A35A320" w14:textId="77777777" w:rsidR="003A28BB" w:rsidRDefault="00C953C4">
            <w:r>
              <w:rPr>
                <w:sz w:val="18"/>
              </w:rPr>
              <w:t>FHR</w:t>
            </w:r>
          </w:p>
        </w:tc>
        <w:tc>
          <w:tcPr>
            <w:tcW w:w="960" w:type="dxa"/>
            <w:shd w:val="clear" w:color="auto" w:fill="E8F0FE"/>
          </w:tcPr>
          <w:p w14:paraId="26BFE948" w14:textId="77777777" w:rsidR="003A28BB" w:rsidRDefault="003A28BB"/>
        </w:tc>
        <w:tc>
          <w:tcPr>
            <w:tcW w:w="960" w:type="dxa"/>
            <w:shd w:val="clear" w:color="auto" w:fill="E8F0FE"/>
          </w:tcPr>
          <w:p w14:paraId="2B6533CB" w14:textId="77777777" w:rsidR="003A28BB" w:rsidRDefault="003A28BB"/>
        </w:tc>
        <w:tc>
          <w:tcPr>
            <w:tcW w:w="960" w:type="dxa"/>
            <w:shd w:val="clear" w:color="auto" w:fill="E8F0FE"/>
          </w:tcPr>
          <w:p w14:paraId="6480B4E8" w14:textId="77777777" w:rsidR="003A28BB" w:rsidRDefault="003A28BB"/>
        </w:tc>
        <w:tc>
          <w:tcPr>
            <w:tcW w:w="960" w:type="dxa"/>
            <w:shd w:val="clear" w:color="auto" w:fill="E8F0FE"/>
          </w:tcPr>
          <w:p w14:paraId="38A91108" w14:textId="77777777" w:rsidR="003A28BB" w:rsidRDefault="003A28BB"/>
        </w:tc>
        <w:tc>
          <w:tcPr>
            <w:tcW w:w="960" w:type="dxa"/>
            <w:shd w:val="clear" w:color="auto" w:fill="E8F0FE"/>
          </w:tcPr>
          <w:p w14:paraId="48FF3733" w14:textId="77777777" w:rsidR="003A28BB" w:rsidRDefault="00C953C4">
            <w:r>
              <w:rPr>
                <w:sz w:val="18"/>
              </w:rPr>
              <w:t>PPI</w:t>
            </w:r>
          </w:p>
        </w:tc>
      </w:tr>
      <w:tr w:rsidR="003A28BB" w14:paraId="79387B8F" w14:textId="77777777">
        <w:tc>
          <w:tcPr>
            <w:tcW w:w="960" w:type="dxa"/>
          </w:tcPr>
          <w:p w14:paraId="3F01D68E" w14:textId="77777777" w:rsidR="003A28BB" w:rsidRDefault="00C953C4">
            <w:r>
              <w:rPr>
                <w:sz w:val="18"/>
              </w:rPr>
              <w:t>**Alert-10** R1 (Market Pricing)</w:t>
            </w:r>
          </w:p>
        </w:tc>
        <w:tc>
          <w:tcPr>
            <w:tcW w:w="960" w:type="dxa"/>
          </w:tcPr>
          <w:p w14:paraId="4490ED70" w14:textId="77777777" w:rsidR="003A28BB" w:rsidRDefault="003A28BB"/>
        </w:tc>
        <w:tc>
          <w:tcPr>
            <w:tcW w:w="960" w:type="dxa"/>
          </w:tcPr>
          <w:p w14:paraId="06F1C918" w14:textId="77777777" w:rsidR="003A28BB" w:rsidRDefault="00C953C4">
            <w:r>
              <w:rPr>
                <w:sz w:val="18"/>
              </w:rPr>
              <w:t>—</w:t>
            </w:r>
          </w:p>
        </w:tc>
        <w:tc>
          <w:tcPr>
            <w:tcW w:w="960" w:type="dxa"/>
          </w:tcPr>
          <w:p w14:paraId="04BC4450" w14:textId="77777777" w:rsidR="003A28BB" w:rsidRDefault="003A28BB"/>
        </w:tc>
        <w:tc>
          <w:tcPr>
            <w:tcW w:w="960" w:type="dxa"/>
          </w:tcPr>
          <w:p w14:paraId="45955314" w14:textId="77777777" w:rsidR="003A28BB" w:rsidRDefault="003A28BB"/>
        </w:tc>
        <w:tc>
          <w:tcPr>
            <w:tcW w:w="960" w:type="dxa"/>
          </w:tcPr>
          <w:p w14:paraId="0CA111F1" w14:textId="77777777" w:rsidR="003A28BB" w:rsidRDefault="003A28BB"/>
        </w:tc>
        <w:tc>
          <w:tcPr>
            <w:tcW w:w="960" w:type="dxa"/>
          </w:tcPr>
          <w:p w14:paraId="1A39FEB4" w14:textId="77777777" w:rsidR="003A28BB" w:rsidRDefault="003A28BB"/>
        </w:tc>
        <w:tc>
          <w:tcPr>
            <w:tcW w:w="960" w:type="dxa"/>
          </w:tcPr>
          <w:p w14:paraId="3DED030D" w14:textId="77777777" w:rsidR="003A28BB" w:rsidRDefault="003A28BB"/>
        </w:tc>
        <w:tc>
          <w:tcPr>
            <w:tcW w:w="960" w:type="dxa"/>
          </w:tcPr>
          <w:p w14:paraId="489AE463" w14:textId="77777777" w:rsidR="003A28BB" w:rsidRDefault="00C953C4">
            <w:r>
              <w:rPr>
                <w:sz w:val="18"/>
              </w:rPr>
              <w:t>PPI</w:t>
            </w:r>
          </w:p>
        </w:tc>
      </w:tr>
      <w:tr w:rsidR="003A28BB" w14:paraId="662DA5A7" w14:textId="77777777">
        <w:tc>
          <w:tcPr>
            <w:tcW w:w="960" w:type="dxa"/>
            <w:shd w:val="clear" w:color="auto" w:fill="E8F0FE"/>
          </w:tcPr>
          <w:p w14:paraId="06E915BD" w14:textId="77777777" w:rsidR="003A28BB" w:rsidRDefault="00C953C4">
            <w:r>
              <w:rPr>
                <w:sz w:val="18"/>
              </w:rPr>
              <w:t>**Alert-10** R3 (Escalate)</w:t>
            </w:r>
          </w:p>
        </w:tc>
        <w:tc>
          <w:tcPr>
            <w:tcW w:w="960" w:type="dxa"/>
            <w:shd w:val="clear" w:color="auto" w:fill="E8F0FE"/>
          </w:tcPr>
          <w:p w14:paraId="36F39FA5" w14:textId="77777777" w:rsidR="003A28BB" w:rsidRDefault="003A28BB"/>
        </w:tc>
        <w:tc>
          <w:tcPr>
            <w:tcW w:w="960" w:type="dxa"/>
            <w:shd w:val="clear" w:color="auto" w:fill="E8F0FE"/>
          </w:tcPr>
          <w:p w14:paraId="3B404852" w14:textId="77777777" w:rsidR="003A28BB" w:rsidRDefault="00C953C4">
            <w:r>
              <w:rPr>
                <w:sz w:val="18"/>
              </w:rPr>
              <w:t>—</w:t>
            </w:r>
          </w:p>
        </w:tc>
        <w:tc>
          <w:tcPr>
            <w:tcW w:w="960" w:type="dxa"/>
            <w:shd w:val="clear" w:color="auto" w:fill="E8F0FE"/>
          </w:tcPr>
          <w:p w14:paraId="2C23414A" w14:textId="77777777" w:rsidR="003A28BB" w:rsidRDefault="003A28BB"/>
        </w:tc>
        <w:tc>
          <w:tcPr>
            <w:tcW w:w="960" w:type="dxa"/>
            <w:shd w:val="clear" w:color="auto" w:fill="E8F0FE"/>
          </w:tcPr>
          <w:p w14:paraId="5F8C8301" w14:textId="77777777" w:rsidR="003A28BB" w:rsidRDefault="003A28BB"/>
        </w:tc>
        <w:tc>
          <w:tcPr>
            <w:tcW w:w="960" w:type="dxa"/>
            <w:shd w:val="clear" w:color="auto" w:fill="E8F0FE"/>
          </w:tcPr>
          <w:p w14:paraId="2C8AB660" w14:textId="77777777" w:rsidR="003A28BB" w:rsidRDefault="003A28BB"/>
        </w:tc>
        <w:tc>
          <w:tcPr>
            <w:tcW w:w="960" w:type="dxa"/>
            <w:shd w:val="clear" w:color="auto" w:fill="E8F0FE"/>
          </w:tcPr>
          <w:p w14:paraId="608341C3" w14:textId="77777777" w:rsidR="003A28BB" w:rsidRDefault="003A28BB"/>
        </w:tc>
        <w:tc>
          <w:tcPr>
            <w:tcW w:w="960" w:type="dxa"/>
            <w:shd w:val="clear" w:color="auto" w:fill="E8F0FE"/>
          </w:tcPr>
          <w:p w14:paraId="267EBB38" w14:textId="77777777" w:rsidR="003A28BB" w:rsidRDefault="003A28BB"/>
        </w:tc>
        <w:tc>
          <w:tcPr>
            <w:tcW w:w="960" w:type="dxa"/>
            <w:shd w:val="clear" w:color="auto" w:fill="E8F0FE"/>
          </w:tcPr>
          <w:p w14:paraId="66E123F7" w14:textId="77777777" w:rsidR="003A28BB" w:rsidRDefault="00C953C4">
            <w:r>
              <w:rPr>
                <w:sz w:val="18"/>
              </w:rPr>
              <w:t>PPI</w:t>
            </w:r>
          </w:p>
        </w:tc>
      </w:tr>
      <w:tr w:rsidR="003A28BB" w14:paraId="5AA383FA" w14:textId="77777777">
        <w:tc>
          <w:tcPr>
            <w:tcW w:w="960" w:type="dxa"/>
          </w:tcPr>
          <w:p w14:paraId="0038D93B" w14:textId="77777777" w:rsidR="003A28BB" w:rsidRDefault="00C953C4">
            <w:r>
              <w:rPr>
                <w:sz w:val="18"/>
              </w:rPr>
              <w:t>**Alert-12** R1 (FHR Review)</w:t>
            </w:r>
          </w:p>
        </w:tc>
        <w:tc>
          <w:tcPr>
            <w:tcW w:w="960" w:type="dxa"/>
          </w:tcPr>
          <w:p w14:paraId="1FF24C95" w14:textId="77777777" w:rsidR="003A28BB" w:rsidRDefault="003A28BB"/>
        </w:tc>
        <w:tc>
          <w:tcPr>
            <w:tcW w:w="960" w:type="dxa"/>
          </w:tcPr>
          <w:p w14:paraId="2D70A0AF" w14:textId="77777777" w:rsidR="003A28BB" w:rsidRDefault="003A28BB"/>
        </w:tc>
        <w:tc>
          <w:tcPr>
            <w:tcW w:w="960" w:type="dxa"/>
          </w:tcPr>
          <w:p w14:paraId="54D13669" w14:textId="77777777" w:rsidR="003A28BB" w:rsidRDefault="00C953C4">
            <w:r>
              <w:rPr>
                <w:sz w:val="18"/>
              </w:rPr>
              <w:t>—</w:t>
            </w:r>
          </w:p>
        </w:tc>
        <w:tc>
          <w:tcPr>
            <w:tcW w:w="960" w:type="dxa"/>
          </w:tcPr>
          <w:p w14:paraId="79213601" w14:textId="77777777" w:rsidR="003A28BB" w:rsidRDefault="003A28BB"/>
        </w:tc>
        <w:tc>
          <w:tcPr>
            <w:tcW w:w="960" w:type="dxa"/>
          </w:tcPr>
          <w:p w14:paraId="0A21B8BB" w14:textId="77777777" w:rsidR="003A28BB" w:rsidRDefault="00C953C4">
            <w:r>
              <w:rPr>
                <w:sz w:val="18"/>
              </w:rPr>
              <w:t>PD</w:t>
            </w:r>
          </w:p>
        </w:tc>
        <w:tc>
          <w:tcPr>
            <w:tcW w:w="960" w:type="dxa"/>
          </w:tcPr>
          <w:p w14:paraId="4AB894DB" w14:textId="77777777" w:rsidR="003A28BB" w:rsidRDefault="00C953C4">
            <w:r>
              <w:rPr>
                <w:sz w:val="18"/>
              </w:rPr>
              <w:t>Comp</w:t>
            </w:r>
          </w:p>
        </w:tc>
        <w:tc>
          <w:tcPr>
            <w:tcW w:w="960" w:type="dxa"/>
          </w:tcPr>
          <w:p w14:paraId="263374DF" w14:textId="77777777" w:rsidR="003A28BB" w:rsidRDefault="00C953C4">
            <w:r>
              <w:rPr>
                <w:sz w:val="18"/>
              </w:rPr>
              <w:t>News</w:t>
            </w:r>
          </w:p>
        </w:tc>
        <w:tc>
          <w:tcPr>
            <w:tcW w:w="960" w:type="dxa"/>
          </w:tcPr>
          <w:p w14:paraId="1F17444A" w14:textId="77777777" w:rsidR="003A28BB" w:rsidRDefault="003A28BB"/>
        </w:tc>
      </w:tr>
      <w:tr w:rsidR="003A28BB" w14:paraId="07EF5D67" w14:textId="77777777">
        <w:tc>
          <w:tcPr>
            <w:tcW w:w="960" w:type="dxa"/>
            <w:shd w:val="clear" w:color="auto" w:fill="E8F0FE"/>
          </w:tcPr>
          <w:p w14:paraId="4E0AF765" w14:textId="77777777" w:rsidR="003A28BB" w:rsidRDefault="00C953C4">
            <w:r>
              <w:rPr>
                <w:sz w:val="18"/>
              </w:rPr>
              <w:t>**Alert-14** R1 (Reduce Depend.)</w:t>
            </w:r>
          </w:p>
        </w:tc>
        <w:tc>
          <w:tcPr>
            <w:tcW w:w="960" w:type="dxa"/>
            <w:shd w:val="clear" w:color="auto" w:fill="E8F0FE"/>
          </w:tcPr>
          <w:p w14:paraId="15C1B4E9" w14:textId="77777777" w:rsidR="003A28BB" w:rsidRDefault="003A28BB"/>
        </w:tc>
        <w:tc>
          <w:tcPr>
            <w:tcW w:w="960" w:type="dxa"/>
            <w:shd w:val="clear" w:color="auto" w:fill="E8F0FE"/>
          </w:tcPr>
          <w:p w14:paraId="4346129B" w14:textId="77777777" w:rsidR="003A28BB" w:rsidRDefault="003A28BB"/>
        </w:tc>
        <w:tc>
          <w:tcPr>
            <w:tcW w:w="960" w:type="dxa"/>
            <w:shd w:val="clear" w:color="auto" w:fill="E8F0FE"/>
          </w:tcPr>
          <w:p w14:paraId="7244947B" w14:textId="77777777" w:rsidR="003A28BB" w:rsidRDefault="00C953C4">
            <w:r>
              <w:rPr>
                <w:sz w:val="18"/>
              </w:rPr>
              <w:t>FHR</w:t>
            </w:r>
          </w:p>
        </w:tc>
        <w:tc>
          <w:tcPr>
            <w:tcW w:w="960" w:type="dxa"/>
            <w:shd w:val="clear" w:color="auto" w:fill="E8F0FE"/>
          </w:tcPr>
          <w:p w14:paraId="4C011A29" w14:textId="77777777" w:rsidR="003A28BB" w:rsidRDefault="00C953C4">
            <w:r>
              <w:rPr>
                <w:sz w:val="18"/>
              </w:rPr>
              <w:t>HRA</w:t>
            </w:r>
          </w:p>
        </w:tc>
        <w:tc>
          <w:tcPr>
            <w:tcW w:w="960" w:type="dxa"/>
            <w:shd w:val="clear" w:color="auto" w:fill="E8F0FE"/>
          </w:tcPr>
          <w:p w14:paraId="61556AE3" w14:textId="77777777" w:rsidR="003A28BB" w:rsidRDefault="00C953C4">
            <w:r>
              <w:rPr>
                <w:sz w:val="18"/>
              </w:rPr>
              <w:t>—</w:t>
            </w:r>
          </w:p>
        </w:tc>
        <w:tc>
          <w:tcPr>
            <w:tcW w:w="960" w:type="dxa"/>
            <w:shd w:val="clear" w:color="auto" w:fill="E8F0FE"/>
          </w:tcPr>
          <w:p w14:paraId="24F2780F" w14:textId="77777777" w:rsidR="003A28BB" w:rsidRDefault="003A28BB"/>
        </w:tc>
        <w:tc>
          <w:tcPr>
            <w:tcW w:w="960" w:type="dxa"/>
            <w:shd w:val="clear" w:color="auto" w:fill="E8F0FE"/>
          </w:tcPr>
          <w:p w14:paraId="04F49904" w14:textId="77777777" w:rsidR="003A28BB" w:rsidRDefault="00C953C4">
            <w:r>
              <w:rPr>
                <w:sz w:val="18"/>
              </w:rPr>
              <w:t>News</w:t>
            </w:r>
          </w:p>
        </w:tc>
        <w:tc>
          <w:tcPr>
            <w:tcW w:w="960" w:type="dxa"/>
            <w:shd w:val="clear" w:color="auto" w:fill="E8F0FE"/>
          </w:tcPr>
          <w:p w14:paraId="369EDF75" w14:textId="77777777" w:rsidR="003A28BB" w:rsidRDefault="003A28BB"/>
        </w:tc>
      </w:tr>
      <w:tr w:rsidR="003A28BB" w14:paraId="2A2D0997" w14:textId="77777777">
        <w:tc>
          <w:tcPr>
            <w:tcW w:w="960" w:type="dxa"/>
          </w:tcPr>
          <w:p w14:paraId="04DF005A" w14:textId="77777777" w:rsidR="003A28BB" w:rsidRDefault="00C953C4">
            <w:r>
              <w:rPr>
                <w:sz w:val="18"/>
              </w:rPr>
              <w:t>**Alert-16** R1 (Risk News)</w:t>
            </w:r>
          </w:p>
        </w:tc>
        <w:tc>
          <w:tcPr>
            <w:tcW w:w="960" w:type="dxa"/>
          </w:tcPr>
          <w:p w14:paraId="7A1D3E8E" w14:textId="77777777" w:rsidR="003A28BB" w:rsidRDefault="003A28BB"/>
        </w:tc>
        <w:tc>
          <w:tcPr>
            <w:tcW w:w="960" w:type="dxa"/>
          </w:tcPr>
          <w:p w14:paraId="4EF5C0D3" w14:textId="77777777" w:rsidR="003A28BB" w:rsidRDefault="003A28BB"/>
        </w:tc>
        <w:tc>
          <w:tcPr>
            <w:tcW w:w="960" w:type="dxa"/>
          </w:tcPr>
          <w:p w14:paraId="44F34694" w14:textId="77777777" w:rsidR="003A28BB" w:rsidRDefault="00C953C4">
            <w:r>
              <w:rPr>
                <w:sz w:val="18"/>
              </w:rPr>
              <w:t>FHR</w:t>
            </w:r>
          </w:p>
        </w:tc>
        <w:tc>
          <w:tcPr>
            <w:tcW w:w="960" w:type="dxa"/>
          </w:tcPr>
          <w:p w14:paraId="43E77322" w14:textId="77777777" w:rsidR="003A28BB" w:rsidRDefault="003A28BB"/>
        </w:tc>
        <w:tc>
          <w:tcPr>
            <w:tcW w:w="960" w:type="dxa"/>
          </w:tcPr>
          <w:p w14:paraId="2138B140" w14:textId="77777777" w:rsidR="003A28BB" w:rsidRDefault="00C953C4">
            <w:r>
              <w:rPr>
                <w:sz w:val="18"/>
              </w:rPr>
              <w:t>PD</w:t>
            </w:r>
          </w:p>
        </w:tc>
        <w:tc>
          <w:tcPr>
            <w:tcW w:w="960" w:type="dxa"/>
          </w:tcPr>
          <w:p w14:paraId="16F4AC2F" w14:textId="77777777" w:rsidR="003A28BB" w:rsidRDefault="00C953C4">
            <w:r>
              <w:rPr>
                <w:sz w:val="18"/>
              </w:rPr>
              <w:t>Comp</w:t>
            </w:r>
          </w:p>
        </w:tc>
        <w:tc>
          <w:tcPr>
            <w:tcW w:w="960" w:type="dxa"/>
          </w:tcPr>
          <w:p w14:paraId="437E48F0" w14:textId="77777777" w:rsidR="003A28BB" w:rsidRDefault="00C953C4">
            <w:r>
              <w:rPr>
                <w:sz w:val="18"/>
              </w:rPr>
              <w:t>—</w:t>
            </w:r>
          </w:p>
        </w:tc>
        <w:tc>
          <w:tcPr>
            <w:tcW w:w="960" w:type="dxa"/>
          </w:tcPr>
          <w:p w14:paraId="5EC0EC10" w14:textId="77777777" w:rsidR="003A28BB" w:rsidRDefault="003A28BB"/>
        </w:tc>
      </w:tr>
      <w:tr w:rsidR="003A28BB" w14:paraId="6BD2F561" w14:textId="77777777">
        <w:tc>
          <w:tcPr>
            <w:tcW w:w="960" w:type="dxa"/>
            <w:shd w:val="clear" w:color="auto" w:fill="E8F0FE"/>
          </w:tcPr>
          <w:p w14:paraId="1CD5AF4A" w14:textId="77777777" w:rsidR="003A28BB" w:rsidRDefault="00C953C4">
            <w:r>
              <w:rPr>
                <w:sz w:val="18"/>
              </w:rPr>
              <w:lastRenderedPageBreak/>
              <w:t>**Alert-17** R3 (Security Audit)</w:t>
            </w:r>
          </w:p>
        </w:tc>
        <w:tc>
          <w:tcPr>
            <w:tcW w:w="960" w:type="dxa"/>
            <w:shd w:val="clear" w:color="auto" w:fill="E8F0FE"/>
          </w:tcPr>
          <w:p w14:paraId="4CB25DA8" w14:textId="77777777" w:rsidR="003A28BB" w:rsidRDefault="003A28BB"/>
        </w:tc>
        <w:tc>
          <w:tcPr>
            <w:tcW w:w="960" w:type="dxa"/>
            <w:shd w:val="clear" w:color="auto" w:fill="E8F0FE"/>
          </w:tcPr>
          <w:p w14:paraId="71BFE393" w14:textId="77777777" w:rsidR="003A28BB" w:rsidRDefault="003A28BB"/>
        </w:tc>
        <w:tc>
          <w:tcPr>
            <w:tcW w:w="960" w:type="dxa"/>
            <w:shd w:val="clear" w:color="auto" w:fill="E8F0FE"/>
          </w:tcPr>
          <w:p w14:paraId="698A6DAB" w14:textId="77777777" w:rsidR="003A28BB" w:rsidRDefault="003A28BB"/>
        </w:tc>
        <w:tc>
          <w:tcPr>
            <w:tcW w:w="960" w:type="dxa"/>
            <w:shd w:val="clear" w:color="auto" w:fill="E8F0FE"/>
          </w:tcPr>
          <w:p w14:paraId="7E9E2F48" w14:textId="77777777" w:rsidR="003A28BB" w:rsidRDefault="00C953C4">
            <w:r>
              <w:rPr>
                <w:sz w:val="18"/>
              </w:rPr>
              <w:t>HRA</w:t>
            </w:r>
          </w:p>
        </w:tc>
        <w:tc>
          <w:tcPr>
            <w:tcW w:w="960" w:type="dxa"/>
            <w:shd w:val="clear" w:color="auto" w:fill="E8F0FE"/>
          </w:tcPr>
          <w:p w14:paraId="1588C828" w14:textId="77777777" w:rsidR="003A28BB" w:rsidRDefault="003A28BB"/>
        </w:tc>
        <w:tc>
          <w:tcPr>
            <w:tcW w:w="960" w:type="dxa"/>
            <w:shd w:val="clear" w:color="auto" w:fill="E8F0FE"/>
          </w:tcPr>
          <w:p w14:paraId="3B7368B2" w14:textId="77777777" w:rsidR="003A28BB" w:rsidRDefault="003A28BB"/>
        </w:tc>
        <w:tc>
          <w:tcPr>
            <w:tcW w:w="960" w:type="dxa"/>
            <w:shd w:val="clear" w:color="auto" w:fill="E8F0FE"/>
          </w:tcPr>
          <w:p w14:paraId="5584370D" w14:textId="77777777" w:rsidR="003A28BB" w:rsidRDefault="003A28BB"/>
        </w:tc>
        <w:tc>
          <w:tcPr>
            <w:tcW w:w="960" w:type="dxa"/>
            <w:shd w:val="clear" w:color="auto" w:fill="E8F0FE"/>
          </w:tcPr>
          <w:p w14:paraId="4C40C504" w14:textId="77777777" w:rsidR="003A28BB" w:rsidRDefault="003A28BB"/>
        </w:tc>
      </w:tr>
      <w:tr w:rsidR="003A28BB" w14:paraId="08CAC7F5" w14:textId="77777777">
        <w:tc>
          <w:tcPr>
            <w:tcW w:w="960" w:type="dxa"/>
          </w:tcPr>
          <w:p w14:paraId="171C7CA8" w14:textId="77777777" w:rsidR="003A28BB" w:rsidRDefault="00C953C4">
            <w:r>
              <w:rPr>
                <w:sz w:val="18"/>
              </w:rPr>
              <w:t>**Alert-17** R4 (Financial)</w:t>
            </w:r>
          </w:p>
        </w:tc>
        <w:tc>
          <w:tcPr>
            <w:tcW w:w="960" w:type="dxa"/>
          </w:tcPr>
          <w:p w14:paraId="3AE6FA98" w14:textId="77777777" w:rsidR="003A28BB" w:rsidRDefault="003A28BB"/>
        </w:tc>
        <w:tc>
          <w:tcPr>
            <w:tcW w:w="960" w:type="dxa"/>
          </w:tcPr>
          <w:p w14:paraId="4A287096" w14:textId="77777777" w:rsidR="003A28BB" w:rsidRDefault="003A28BB"/>
        </w:tc>
        <w:tc>
          <w:tcPr>
            <w:tcW w:w="960" w:type="dxa"/>
          </w:tcPr>
          <w:p w14:paraId="0C73FC64" w14:textId="77777777" w:rsidR="003A28BB" w:rsidRDefault="00C953C4">
            <w:r>
              <w:rPr>
                <w:sz w:val="18"/>
              </w:rPr>
              <w:t>FHR</w:t>
            </w:r>
          </w:p>
        </w:tc>
        <w:tc>
          <w:tcPr>
            <w:tcW w:w="960" w:type="dxa"/>
          </w:tcPr>
          <w:p w14:paraId="58A65042" w14:textId="77777777" w:rsidR="003A28BB" w:rsidRDefault="003A28BB"/>
        </w:tc>
        <w:tc>
          <w:tcPr>
            <w:tcW w:w="960" w:type="dxa"/>
          </w:tcPr>
          <w:p w14:paraId="7F61DC33" w14:textId="77777777" w:rsidR="003A28BB" w:rsidRDefault="00C953C4">
            <w:r>
              <w:rPr>
                <w:sz w:val="18"/>
              </w:rPr>
              <w:t>PD</w:t>
            </w:r>
          </w:p>
        </w:tc>
        <w:tc>
          <w:tcPr>
            <w:tcW w:w="960" w:type="dxa"/>
          </w:tcPr>
          <w:p w14:paraId="684983C4" w14:textId="77777777" w:rsidR="003A28BB" w:rsidRDefault="003A28BB"/>
        </w:tc>
        <w:tc>
          <w:tcPr>
            <w:tcW w:w="960" w:type="dxa"/>
          </w:tcPr>
          <w:p w14:paraId="6750DE20" w14:textId="77777777" w:rsidR="003A28BB" w:rsidRDefault="003A28BB"/>
        </w:tc>
        <w:tc>
          <w:tcPr>
            <w:tcW w:w="960" w:type="dxa"/>
          </w:tcPr>
          <w:p w14:paraId="24666F5B" w14:textId="77777777" w:rsidR="003A28BB" w:rsidRDefault="003A28BB"/>
        </w:tc>
      </w:tr>
      <w:tr w:rsidR="003A28BB" w14:paraId="1A770786" w14:textId="77777777">
        <w:tc>
          <w:tcPr>
            <w:tcW w:w="960" w:type="dxa"/>
            <w:shd w:val="clear" w:color="auto" w:fill="E8F0FE"/>
          </w:tcPr>
          <w:p w14:paraId="6665C9EF" w14:textId="77777777" w:rsidR="003A28BB" w:rsidRDefault="00C953C4">
            <w:r>
              <w:rPr>
                <w:sz w:val="18"/>
              </w:rPr>
              <w:t>**Alert-18** R1 (Negotiate)</w:t>
            </w:r>
          </w:p>
        </w:tc>
        <w:tc>
          <w:tcPr>
            <w:tcW w:w="960" w:type="dxa"/>
            <w:shd w:val="clear" w:color="auto" w:fill="E8F0FE"/>
          </w:tcPr>
          <w:p w14:paraId="6A00BE0C" w14:textId="77777777" w:rsidR="003A28BB" w:rsidRDefault="00C953C4">
            <w:r>
              <w:rPr>
                <w:sz w:val="18"/>
              </w:rPr>
              <w:t>Prices</w:t>
            </w:r>
          </w:p>
        </w:tc>
        <w:tc>
          <w:tcPr>
            <w:tcW w:w="960" w:type="dxa"/>
            <w:shd w:val="clear" w:color="auto" w:fill="E8F0FE"/>
          </w:tcPr>
          <w:p w14:paraId="3987C59A" w14:textId="77777777" w:rsidR="003A28BB" w:rsidRDefault="00C953C4">
            <w:r>
              <w:rPr>
                <w:sz w:val="18"/>
              </w:rPr>
              <w:t>Alert-10</w:t>
            </w:r>
          </w:p>
        </w:tc>
        <w:tc>
          <w:tcPr>
            <w:tcW w:w="960" w:type="dxa"/>
            <w:shd w:val="clear" w:color="auto" w:fill="E8F0FE"/>
          </w:tcPr>
          <w:p w14:paraId="28B4665C" w14:textId="77777777" w:rsidR="003A28BB" w:rsidRDefault="00C953C4">
            <w:r>
              <w:rPr>
                <w:sz w:val="18"/>
              </w:rPr>
              <w:t>FHR</w:t>
            </w:r>
          </w:p>
        </w:tc>
        <w:tc>
          <w:tcPr>
            <w:tcW w:w="960" w:type="dxa"/>
            <w:shd w:val="clear" w:color="auto" w:fill="E8F0FE"/>
          </w:tcPr>
          <w:p w14:paraId="2BC7A0DA" w14:textId="77777777" w:rsidR="003A28BB" w:rsidRDefault="003A28BB"/>
        </w:tc>
        <w:tc>
          <w:tcPr>
            <w:tcW w:w="960" w:type="dxa"/>
            <w:shd w:val="clear" w:color="auto" w:fill="E8F0FE"/>
          </w:tcPr>
          <w:p w14:paraId="2472A556" w14:textId="77777777" w:rsidR="003A28BB" w:rsidRDefault="003A28BB"/>
        </w:tc>
        <w:tc>
          <w:tcPr>
            <w:tcW w:w="960" w:type="dxa"/>
            <w:shd w:val="clear" w:color="auto" w:fill="E8F0FE"/>
          </w:tcPr>
          <w:p w14:paraId="5D3D9B6C" w14:textId="77777777" w:rsidR="003A28BB" w:rsidRDefault="003A28BB"/>
        </w:tc>
        <w:tc>
          <w:tcPr>
            <w:tcW w:w="960" w:type="dxa"/>
            <w:shd w:val="clear" w:color="auto" w:fill="E8F0FE"/>
          </w:tcPr>
          <w:p w14:paraId="1F806D81" w14:textId="77777777" w:rsidR="003A28BB" w:rsidRDefault="003A28BB"/>
        </w:tc>
        <w:tc>
          <w:tcPr>
            <w:tcW w:w="960" w:type="dxa"/>
            <w:shd w:val="clear" w:color="auto" w:fill="E8F0FE"/>
          </w:tcPr>
          <w:p w14:paraId="1CF5BD97" w14:textId="77777777" w:rsidR="003A28BB" w:rsidRDefault="00C953C4">
            <w:r>
              <w:rPr>
                <w:sz w:val="18"/>
              </w:rPr>
              <w:t>—</w:t>
            </w:r>
          </w:p>
        </w:tc>
      </w:tr>
    </w:tbl>
    <w:p w14:paraId="636865F6" w14:textId="77777777" w:rsidR="003A28BB" w:rsidRDefault="003A28BB"/>
    <w:p w14:paraId="371C76BE" w14:textId="77777777" w:rsidR="003A28BB" w:rsidRDefault="00C953C4">
      <w:pPr>
        <w:pStyle w:val="Heading1"/>
      </w:pPr>
      <w:r>
        <w:t>SUMMARY: TOTAL RECOMMENDATION COUNT BY ALERT</w:t>
      </w:r>
    </w:p>
    <w:tbl>
      <w:tblPr>
        <w:tblStyle w:val="TableGrid"/>
        <w:tblW w:w="8640" w:type="dxa"/>
        <w:tblLook w:val="04A0" w:firstRow="1" w:lastRow="0" w:firstColumn="1" w:lastColumn="0" w:noHBand="0" w:noVBand="1"/>
      </w:tblPr>
      <w:tblGrid>
        <w:gridCol w:w="2580"/>
        <w:gridCol w:w="3180"/>
        <w:gridCol w:w="2880"/>
      </w:tblGrid>
      <w:tr w:rsidR="003A28BB" w14:paraId="2B75EAB4" w14:textId="77777777" w:rsidTr="1B71BFC5">
        <w:tc>
          <w:tcPr>
            <w:tcW w:w="2580" w:type="dxa"/>
            <w:shd w:val="clear" w:color="auto" w:fill="1F4E79"/>
          </w:tcPr>
          <w:p w14:paraId="5A0431D6" w14:textId="77777777" w:rsidR="003A28BB" w:rsidRDefault="00C953C4">
            <w:r>
              <w:rPr>
                <w:b/>
                <w:color w:val="FFFFFF"/>
                <w:sz w:val="18"/>
              </w:rPr>
              <w:t>Alert</w:t>
            </w:r>
          </w:p>
        </w:tc>
        <w:tc>
          <w:tcPr>
            <w:tcW w:w="3180" w:type="dxa"/>
            <w:shd w:val="clear" w:color="auto" w:fill="1F4E79"/>
          </w:tcPr>
          <w:p w14:paraId="6DF8BE46" w14:textId="77777777" w:rsidR="003A28BB" w:rsidRDefault="00C953C4">
            <w:r>
              <w:rPr>
                <w:b/>
                <w:color w:val="FFFFFF"/>
                <w:sz w:val="18"/>
              </w:rPr>
              <w:t># Recommendations</w:t>
            </w:r>
          </w:p>
        </w:tc>
        <w:tc>
          <w:tcPr>
            <w:tcW w:w="2880" w:type="dxa"/>
            <w:shd w:val="clear" w:color="auto" w:fill="1F4E79"/>
          </w:tcPr>
          <w:p w14:paraId="7AA873F8" w14:textId="77777777" w:rsidR="003A28BB" w:rsidRDefault="00C953C4">
            <w:r>
              <w:rPr>
                <w:b/>
                <w:color w:val="FFFFFF"/>
                <w:sz w:val="18"/>
              </w:rPr>
              <w:t>Type</w:t>
            </w:r>
          </w:p>
        </w:tc>
      </w:tr>
      <w:tr w:rsidR="003A28BB" w14:paraId="3B36297A" w14:textId="77777777" w:rsidTr="1B71BFC5">
        <w:tc>
          <w:tcPr>
            <w:tcW w:w="2580" w:type="dxa"/>
          </w:tcPr>
          <w:p w14:paraId="65B9CDBC" w14:textId="77777777" w:rsidR="003A28BB" w:rsidRDefault="00C953C4">
            <w:r>
              <w:rPr>
                <w:sz w:val="18"/>
              </w:rPr>
              <w:t>Alert-01</w:t>
            </w:r>
          </w:p>
        </w:tc>
        <w:tc>
          <w:tcPr>
            <w:tcW w:w="3180" w:type="dxa"/>
          </w:tcPr>
          <w:p w14:paraId="2416970A" w14:textId="77777777" w:rsidR="003A28BB" w:rsidRDefault="00C953C4">
            <w:r>
              <w:rPr>
                <w:sz w:val="18"/>
              </w:rPr>
              <w:t>REDACTED</w:t>
            </w:r>
          </w:p>
        </w:tc>
        <w:tc>
          <w:tcPr>
            <w:tcW w:w="2880" w:type="dxa"/>
          </w:tcPr>
          <w:p w14:paraId="11AD2A23" w14:textId="77777777" w:rsidR="003A28BB" w:rsidRDefault="00C953C4">
            <w:r>
              <w:rPr>
                <w:sz w:val="18"/>
              </w:rPr>
              <w:t>—</w:t>
            </w:r>
          </w:p>
        </w:tc>
      </w:tr>
      <w:tr w:rsidR="003A28BB" w14:paraId="495C53EF" w14:textId="77777777" w:rsidTr="1B71BFC5">
        <w:tc>
          <w:tcPr>
            <w:tcW w:w="2580" w:type="dxa"/>
            <w:shd w:val="clear" w:color="auto" w:fill="E8F0FE"/>
          </w:tcPr>
          <w:p w14:paraId="27E1FFF8" w14:textId="77777777" w:rsidR="003A28BB" w:rsidRDefault="00C953C4">
            <w:r>
              <w:rPr>
                <w:sz w:val="18"/>
              </w:rPr>
              <w:t>Alert-02</w:t>
            </w:r>
          </w:p>
        </w:tc>
        <w:tc>
          <w:tcPr>
            <w:tcW w:w="3180" w:type="dxa"/>
            <w:shd w:val="clear" w:color="auto" w:fill="E8F0FE"/>
          </w:tcPr>
          <w:p w14:paraId="24258DFC" w14:textId="77777777" w:rsidR="003A28BB" w:rsidRDefault="00C953C4">
            <w:r>
              <w:rPr>
                <w:sz w:val="18"/>
              </w:rPr>
              <w:t>REDACTED</w:t>
            </w:r>
          </w:p>
        </w:tc>
        <w:tc>
          <w:tcPr>
            <w:tcW w:w="2880" w:type="dxa"/>
            <w:shd w:val="clear" w:color="auto" w:fill="E8F0FE"/>
          </w:tcPr>
          <w:p w14:paraId="4FC4BB90" w14:textId="77777777" w:rsidR="003A28BB" w:rsidRDefault="00C953C4">
            <w:r>
              <w:rPr>
                <w:sz w:val="18"/>
              </w:rPr>
              <w:t>—</w:t>
            </w:r>
          </w:p>
        </w:tc>
      </w:tr>
      <w:tr w:rsidR="003A28BB" w14:paraId="5F5551E4" w14:textId="77777777" w:rsidTr="1B71BFC5">
        <w:tc>
          <w:tcPr>
            <w:tcW w:w="2580" w:type="dxa"/>
          </w:tcPr>
          <w:p w14:paraId="760CE2BE" w14:textId="77777777" w:rsidR="003A28BB" w:rsidRDefault="00C953C4">
            <w:r>
              <w:rPr>
                <w:sz w:val="18"/>
              </w:rPr>
              <w:t>Alert-03</w:t>
            </w:r>
          </w:p>
        </w:tc>
        <w:tc>
          <w:tcPr>
            <w:tcW w:w="3180" w:type="dxa"/>
          </w:tcPr>
          <w:p w14:paraId="67639AF1" w14:textId="77777777" w:rsidR="003A28BB" w:rsidRDefault="00C953C4">
            <w:r>
              <w:rPr>
                <w:sz w:val="18"/>
              </w:rPr>
              <w:t>1</w:t>
            </w:r>
          </w:p>
        </w:tc>
        <w:tc>
          <w:tcPr>
            <w:tcW w:w="2880" w:type="dxa"/>
          </w:tcPr>
          <w:p w14:paraId="733BFC92" w14:textId="77777777" w:rsidR="003A28BB" w:rsidRDefault="00C953C4">
            <w:r>
              <w:rPr>
                <w:sz w:val="18"/>
              </w:rPr>
              <w:t>Compliance/Escalation</w:t>
            </w:r>
          </w:p>
        </w:tc>
      </w:tr>
      <w:tr w:rsidR="003A28BB" w14:paraId="7E0BFF09" w14:textId="77777777" w:rsidTr="1B71BFC5">
        <w:tc>
          <w:tcPr>
            <w:tcW w:w="2580" w:type="dxa"/>
            <w:shd w:val="clear" w:color="auto" w:fill="E8F0FE"/>
          </w:tcPr>
          <w:p w14:paraId="6733848C" w14:textId="77777777" w:rsidR="003A28BB" w:rsidRDefault="00C953C4">
            <w:r>
              <w:rPr>
                <w:sz w:val="18"/>
              </w:rPr>
              <w:t>Alert-04</w:t>
            </w:r>
          </w:p>
        </w:tc>
        <w:tc>
          <w:tcPr>
            <w:tcW w:w="3180" w:type="dxa"/>
            <w:shd w:val="clear" w:color="auto" w:fill="E8F0FE"/>
          </w:tcPr>
          <w:p w14:paraId="3E70DE34" w14:textId="77777777" w:rsidR="003A28BB" w:rsidRDefault="00C953C4">
            <w:r>
              <w:rPr>
                <w:sz w:val="18"/>
              </w:rPr>
              <w:t>1</w:t>
            </w:r>
          </w:p>
        </w:tc>
        <w:tc>
          <w:tcPr>
            <w:tcW w:w="2880" w:type="dxa"/>
            <w:shd w:val="clear" w:color="auto" w:fill="E8F0FE"/>
          </w:tcPr>
          <w:p w14:paraId="0B094796" w14:textId="77777777" w:rsidR="003A28BB" w:rsidRDefault="00C953C4">
            <w:r>
              <w:rPr>
                <w:sz w:val="18"/>
              </w:rPr>
              <w:t>Investigation</w:t>
            </w:r>
          </w:p>
        </w:tc>
      </w:tr>
      <w:tr w:rsidR="003A28BB" w14:paraId="3B70E7F2" w14:textId="77777777" w:rsidTr="1B71BFC5">
        <w:tc>
          <w:tcPr>
            <w:tcW w:w="2580" w:type="dxa"/>
          </w:tcPr>
          <w:p w14:paraId="2D43E94B" w14:textId="77777777" w:rsidR="003A28BB" w:rsidRDefault="00C953C4">
            <w:r>
              <w:rPr>
                <w:sz w:val="18"/>
              </w:rPr>
              <w:t>Alert-05</w:t>
            </w:r>
          </w:p>
        </w:tc>
        <w:tc>
          <w:tcPr>
            <w:tcW w:w="3180" w:type="dxa"/>
          </w:tcPr>
          <w:p w14:paraId="2159A0D0" w14:textId="77777777" w:rsidR="003A28BB" w:rsidRDefault="00C953C4">
            <w:r>
              <w:rPr>
                <w:sz w:val="18"/>
              </w:rPr>
              <w:t>1</w:t>
            </w:r>
          </w:p>
        </w:tc>
        <w:tc>
          <w:tcPr>
            <w:tcW w:w="2880" w:type="dxa"/>
          </w:tcPr>
          <w:p w14:paraId="067B18BE" w14:textId="77777777" w:rsidR="003A28BB" w:rsidRDefault="00C953C4">
            <w:r>
              <w:rPr>
                <w:sz w:val="18"/>
              </w:rPr>
              <w:t>Reconciliation</w:t>
            </w:r>
          </w:p>
        </w:tc>
      </w:tr>
      <w:tr w:rsidR="003A28BB" w14:paraId="1457EE0C" w14:textId="77777777" w:rsidTr="1B71BFC5">
        <w:tc>
          <w:tcPr>
            <w:tcW w:w="2580" w:type="dxa"/>
            <w:shd w:val="clear" w:color="auto" w:fill="E8F0FE"/>
          </w:tcPr>
          <w:p w14:paraId="757F0E38" w14:textId="77777777" w:rsidR="003A28BB" w:rsidRDefault="00C953C4">
            <w:r>
              <w:rPr>
                <w:sz w:val="18"/>
              </w:rPr>
              <w:t>Alert-06</w:t>
            </w:r>
          </w:p>
        </w:tc>
        <w:tc>
          <w:tcPr>
            <w:tcW w:w="3180" w:type="dxa"/>
            <w:shd w:val="clear" w:color="auto" w:fill="E8F0FE"/>
          </w:tcPr>
          <w:p w14:paraId="26517C59" w14:textId="77777777" w:rsidR="003A28BB" w:rsidRDefault="00C953C4">
            <w:r>
              <w:rPr>
                <w:sz w:val="18"/>
              </w:rPr>
              <w:t>1</w:t>
            </w:r>
          </w:p>
        </w:tc>
        <w:tc>
          <w:tcPr>
            <w:tcW w:w="2880" w:type="dxa"/>
            <w:shd w:val="clear" w:color="auto" w:fill="E8F0FE"/>
          </w:tcPr>
          <w:p w14:paraId="1F1C1B81" w14:textId="77777777" w:rsidR="003A28BB" w:rsidRDefault="00C953C4">
            <w:r>
              <w:rPr>
                <w:sz w:val="18"/>
              </w:rPr>
              <w:t>Dispute/Recovery</w:t>
            </w:r>
          </w:p>
        </w:tc>
      </w:tr>
      <w:tr w:rsidR="003A28BB" w14:paraId="2A6E0688" w14:textId="77777777" w:rsidTr="1B71BFC5">
        <w:tc>
          <w:tcPr>
            <w:tcW w:w="2580" w:type="dxa"/>
          </w:tcPr>
          <w:p w14:paraId="0C53EF18" w14:textId="77777777" w:rsidR="003A28BB" w:rsidRDefault="00C953C4">
            <w:r>
              <w:rPr>
                <w:sz w:val="18"/>
              </w:rPr>
              <w:t>Alert-07</w:t>
            </w:r>
          </w:p>
        </w:tc>
        <w:tc>
          <w:tcPr>
            <w:tcW w:w="3180" w:type="dxa"/>
          </w:tcPr>
          <w:p w14:paraId="0B08300F" w14:textId="77777777" w:rsidR="003A28BB" w:rsidRDefault="00C953C4">
            <w:r>
              <w:rPr>
                <w:sz w:val="18"/>
              </w:rPr>
              <w:t>1</w:t>
            </w:r>
          </w:p>
        </w:tc>
        <w:tc>
          <w:tcPr>
            <w:tcW w:w="2880" w:type="dxa"/>
          </w:tcPr>
          <w:p w14:paraId="542855BD" w14:textId="77777777" w:rsidR="003A28BB" w:rsidRDefault="00C953C4">
            <w:r>
              <w:rPr>
                <w:sz w:val="18"/>
              </w:rPr>
              <w:t>Audit/Fraud Prevention</w:t>
            </w:r>
          </w:p>
        </w:tc>
      </w:tr>
      <w:tr w:rsidR="003A28BB" w14:paraId="132D96E2" w14:textId="77777777" w:rsidTr="1B71BFC5">
        <w:tc>
          <w:tcPr>
            <w:tcW w:w="2580" w:type="dxa"/>
            <w:shd w:val="clear" w:color="auto" w:fill="E8F0FE"/>
          </w:tcPr>
          <w:p w14:paraId="59FD6533" w14:textId="77777777" w:rsidR="003A28BB" w:rsidRDefault="00C953C4">
            <w:r>
              <w:rPr>
                <w:sz w:val="18"/>
              </w:rPr>
              <w:t>Alert-08</w:t>
            </w:r>
          </w:p>
        </w:tc>
        <w:tc>
          <w:tcPr>
            <w:tcW w:w="3180" w:type="dxa"/>
            <w:shd w:val="clear" w:color="auto" w:fill="E8F0FE"/>
          </w:tcPr>
          <w:p w14:paraId="69202E8A" w14:textId="77777777" w:rsidR="003A28BB" w:rsidRDefault="00C953C4">
            <w:r>
              <w:rPr>
                <w:sz w:val="18"/>
              </w:rPr>
              <w:t>5</w:t>
            </w:r>
          </w:p>
        </w:tc>
        <w:tc>
          <w:tcPr>
            <w:tcW w:w="2880" w:type="dxa"/>
            <w:shd w:val="clear" w:color="auto" w:fill="E8F0FE"/>
          </w:tcPr>
          <w:p w14:paraId="12A65C3F" w14:textId="77777777" w:rsidR="003A28BB" w:rsidRDefault="00C953C4">
            <w:r>
              <w:rPr>
                <w:sz w:val="18"/>
              </w:rPr>
              <w:t>Pricing/Sourcing (RCA-driven)</w:t>
            </w:r>
          </w:p>
        </w:tc>
      </w:tr>
      <w:tr w:rsidR="003A28BB" w14:paraId="5065C6BA" w14:textId="77777777" w:rsidTr="1B71BFC5">
        <w:tc>
          <w:tcPr>
            <w:tcW w:w="2580" w:type="dxa"/>
          </w:tcPr>
          <w:p w14:paraId="57022634" w14:textId="77777777" w:rsidR="003A28BB" w:rsidRDefault="00C953C4">
            <w:r>
              <w:rPr>
                <w:sz w:val="18"/>
              </w:rPr>
              <w:t>Alert-09</w:t>
            </w:r>
          </w:p>
        </w:tc>
        <w:tc>
          <w:tcPr>
            <w:tcW w:w="3180" w:type="dxa"/>
          </w:tcPr>
          <w:p w14:paraId="08808B62" w14:textId="77777777" w:rsidR="003A28BB" w:rsidRDefault="00C953C4">
            <w:r>
              <w:rPr>
                <w:sz w:val="18"/>
              </w:rPr>
              <w:t>1</w:t>
            </w:r>
          </w:p>
        </w:tc>
        <w:tc>
          <w:tcPr>
            <w:tcW w:w="2880" w:type="dxa"/>
          </w:tcPr>
          <w:p w14:paraId="466FF70F" w14:textId="77777777" w:rsidR="003A28BB" w:rsidRDefault="00C953C4">
            <w:r>
              <w:rPr>
                <w:sz w:val="18"/>
              </w:rPr>
              <w:t>Analysis/Validation</w:t>
            </w:r>
          </w:p>
        </w:tc>
      </w:tr>
      <w:tr w:rsidR="003A28BB" w14:paraId="2A681F54" w14:textId="77777777" w:rsidTr="1B71BFC5">
        <w:tc>
          <w:tcPr>
            <w:tcW w:w="2580" w:type="dxa"/>
            <w:shd w:val="clear" w:color="auto" w:fill="E8F0FE"/>
          </w:tcPr>
          <w:p w14:paraId="6B85A3F6" w14:textId="77777777" w:rsidR="003A28BB" w:rsidRDefault="00C953C4">
            <w:r>
              <w:rPr>
                <w:sz w:val="18"/>
              </w:rPr>
              <w:t>Alert-10</w:t>
            </w:r>
          </w:p>
        </w:tc>
        <w:tc>
          <w:tcPr>
            <w:tcW w:w="3180" w:type="dxa"/>
            <w:shd w:val="clear" w:color="auto" w:fill="E8F0FE"/>
          </w:tcPr>
          <w:p w14:paraId="00EFFEC5" w14:textId="77777777" w:rsidR="003A28BB" w:rsidRDefault="00C953C4">
            <w:r>
              <w:rPr>
                <w:sz w:val="18"/>
              </w:rPr>
              <w:t>8</w:t>
            </w:r>
          </w:p>
        </w:tc>
        <w:tc>
          <w:tcPr>
            <w:tcW w:w="2880" w:type="dxa"/>
            <w:shd w:val="clear" w:color="auto" w:fill="E8F0FE"/>
          </w:tcPr>
          <w:p w14:paraId="120D7C59" w14:textId="77777777" w:rsidR="003A28BB" w:rsidRDefault="00C953C4">
            <w:r>
              <w:rPr>
                <w:sz w:val="18"/>
              </w:rPr>
              <w:t>Pricing/Sourcing (RCA-driven)</w:t>
            </w:r>
          </w:p>
        </w:tc>
      </w:tr>
      <w:tr w:rsidR="003A28BB" w14:paraId="2D82C49E" w14:textId="77777777" w:rsidTr="1B71BFC5">
        <w:tc>
          <w:tcPr>
            <w:tcW w:w="2580" w:type="dxa"/>
          </w:tcPr>
          <w:p w14:paraId="778692F2" w14:textId="77777777" w:rsidR="003A28BB" w:rsidRDefault="00C953C4">
            <w:r>
              <w:rPr>
                <w:sz w:val="18"/>
              </w:rPr>
              <w:t>Alert-11</w:t>
            </w:r>
          </w:p>
        </w:tc>
        <w:tc>
          <w:tcPr>
            <w:tcW w:w="3180" w:type="dxa"/>
          </w:tcPr>
          <w:p w14:paraId="00C043AB" w14:textId="77777777" w:rsidR="003A28BB" w:rsidRDefault="00C953C4">
            <w:r>
              <w:rPr>
                <w:sz w:val="18"/>
              </w:rPr>
              <w:t>7</w:t>
            </w:r>
          </w:p>
        </w:tc>
        <w:tc>
          <w:tcPr>
            <w:tcW w:w="2880" w:type="dxa"/>
          </w:tcPr>
          <w:p w14:paraId="6AF0A8A5" w14:textId="77777777" w:rsidR="003A28BB" w:rsidRDefault="00C953C4">
            <w:r>
              <w:rPr>
                <w:sz w:val="18"/>
              </w:rPr>
              <w:t>Monitoring (promotes to Alert-10)</w:t>
            </w:r>
          </w:p>
        </w:tc>
      </w:tr>
      <w:tr w:rsidR="003A28BB" w14:paraId="09F5B450" w14:textId="77777777" w:rsidTr="1B71BFC5">
        <w:tc>
          <w:tcPr>
            <w:tcW w:w="2580" w:type="dxa"/>
            <w:shd w:val="clear" w:color="auto" w:fill="E8F0FE"/>
          </w:tcPr>
          <w:p w14:paraId="0CBDBE63" w14:textId="77777777" w:rsidR="003A28BB" w:rsidRDefault="00C953C4">
            <w:r>
              <w:rPr>
                <w:sz w:val="18"/>
              </w:rPr>
              <w:t>Alert-12</w:t>
            </w:r>
          </w:p>
        </w:tc>
        <w:tc>
          <w:tcPr>
            <w:tcW w:w="3180" w:type="dxa"/>
            <w:shd w:val="clear" w:color="auto" w:fill="E8F0FE"/>
          </w:tcPr>
          <w:p w14:paraId="663D9F66" w14:textId="77777777" w:rsidR="003A28BB" w:rsidRDefault="00C953C4">
            <w:r>
              <w:rPr>
                <w:sz w:val="18"/>
              </w:rPr>
              <w:t>6</w:t>
            </w:r>
          </w:p>
        </w:tc>
        <w:tc>
          <w:tcPr>
            <w:tcW w:w="2880" w:type="dxa"/>
            <w:shd w:val="clear" w:color="auto" w:fill="E8F0FE"/>
          </w:tcPr>
          <w:p w14:paraId="6518F82D" w14:textId="77777777" w:rsidR="003A28BB" w:rsidRDefault="00C953C4">
            <w:r>
              <w:rPr>
                <w:sz w:val="18"/>
              </w:rPr>
              <w:t>Financial Risk (condition-driven)</w:t>
            </w:r>
          </w:p>
        </w:tc>
      </w:tr>
      <w:tr w:rsidR="003A28BB" w14:paraId="265ABB2F" w14:textId="77777777" w:rsidTr="1B71BFC5">
        <w:tc>
          <w:tcPr>
            <w:tcW w:w="2580" w:type="dxa"/>
          </w:tcPr>
          <w:p w14:paraId="32130BFF" w14:textId="77777777" w:rsidR="003A28BB" w:rsidRDefault="00C953C4">
            <w:r>
              <w:rPr>
                <w:sz w:val="18"/>
              </w:rPr>
              <w:t>Alert-13</w:t>
            </w:r>
          </w:p>
        </w:tc>
        <w:tc>
          <w:tcPr>
            <w:tcW w:w="3180" w:type="dxa"/>
          </w:tcPr>
          <w:p w14:paraId="1FC0128D" w14:textId="77777777" w:rsidR="003A28BB" w:rsidRDefault="00C953C4">
            <w:r>
              <w:rPr>
                <w:sz w:val="18"/>
              </w:rPr>
              <w:t>4</w:t>
            </w:r>
          </w:p>
        </w:tc>
        <w:tc>
          <w:tcPr>
            <w:tcW w:w="2880" w:type="dxa"/>
          </w:tcPr>
          <w:p w14:paraId="269467B1" w14:textId="77777777" w:rsidR="003A28BB" w:rsidRDefault="00C953C4">
            <w:r>
              <w:rPr>
                <w:sz w:val="18"/>
              </w:rPr>
              <w:t>Compliance (severity-tiered)</w:t>
            </w:r>
          </w:p>
        </w:tc>
      </w:tr>
      <w:tr w:rsidR="003A28BB" w14:paraId="4ADC887F" w14:textId="77777777" w:rsidTr="1B71BFC5">
        <w:tc>
          <w:tcPr>
            <w:tcW w:w="2580" w:type="dxa"/>
            <w:shd w:val="clear" w:color="auto" w:fill="E8F0FE"/>
          </w:tcPr>
          <w:p w14:paraId="01CBB14D" w14:textId="77777777" w:rsidR="003A28BB" w:rsidRDefault="00C953C4">
            <w:r>
              <w:rPr>
                <w:sz w:val="18"/>
              </w:rPr>
              <w:t>Alert-14</w:t>
            </w:r>
          </w:p>
        </w:tc>
        <w:tc>
          <w:tcPr>
            <w:tcW w:w="3180" w:type="dxa"/>
            <w:shd w:val="clear" w:color="auto" w:fill="E8F0FE"/>
          </w:tcPr>
          <w:p w14:paraId="7E5D856D" w14:textId="77777777" w:rsidR="003A28BB" w:rsidRDefault="00C953C4">
            <w:r>
              <w:rPr>
                <w:sz w:val="18"/>
              </w:rPr>
              <w:t>2</w:t>
            </w:r>
          </w:p>
        </w:tc>
        <w:tc>
          <w:tcPr>
            <w:tcW w:w="2880" w:type="dxa"/>
            <w:shd w:val="clear" w:color="auto" w:fill="E8F0FE"/>
          </w:tcPr>
          <w:p w14:paraId="64D4981D" w14:textId="77777777" w:rsidR="003A28BB" w:rsidRDefault="00C953C4">
            <w:r>
              <w:rPr>
                <w:sz w:val="18"/>
              </w:rPr>
              <w:t>Risk Mitigation</w:t>
            </w:r>
          </w:p>
        </w:tc>
      </w:tr>
      <w:tr w:rsidR="003A28BB" w14:paraId="51A5F969" w14:textId="77777777" w:rsidTr="1B71BFC5">
        <w:tc>
          <w:tcPr>
            <w:tcW w:w="2580" w:type="dxa"/>
          </w:tcPr>
          <w:p w14:paraId="096D4290" w14:textId="77777777" w:rsidR="003A28BB" w:rsidRDefault="00C953C4">
            <w:r>
              <w:rPr>
                <w:sz w:val="18"/>
              </w:rPr>
              <w:t>Alert-15</w:t>
            </w:r>
          </w:p>
        </w:tc>
        <w:tc>
          <w:tcPr>
            <w:tcW w:w="3180" w:type="dxa"/>
          </w:tcPr>
          <w:p w14:paraId="3F9F3A4C" w14:textId="77777777" w:rsidR="003A28BB" w:rsidRDefault="00C953C4">
            <w:r>
              <w:rPr>
                <w:sz w:val="18"/>
              </w:rPr>
              <w:t>1</w:t>
            </w:r>
          </w:p>
        </w:tc>
        <w:tc>
          <w:tcPr>
            <w:tcW w:w="2880" w:type="dxa"/>
          </w:tcPr>
          <w:p w14:paraId="5A8C40FC" w14:textId="77777777" w:rsidR="003A28BB" w:rsidRDefault="00C953C4">
            <w:r>
              <w:rPr>
                <w:sz w:val="18"/>
              </w:rPr>
              <w:t>Strategic Intelligence</w:t>
            </w:r>
          </w:p>
        </w:tc>
      </w:tr>
      <w:tr w:rsidR="003A28BB" w14:paraId="59AB8586" w14:textId="77777777" w:rsidTr="1B71BFC5">
        <w:tc>
          <w:tcPr>
            <w:tcW w:w="2580" w:type="dxa"/>
            <w:shd w:val="clear" w:color="auto" w:fill="E8F0FE"/>
          </w:tcPr>
          <w:p w14:paraId="675E0044" w14:textId="77777777" w:rsidR="003A28BB" w:rsidRDefault="00C953C4">
            <w:r>
              <w:rPr>
                <w:sz w:val="18"/>
              </w:rPr>
              <w:t>Alert-16</w:t>
            </w:r>
          </w:p>
        </w:tc>
        <w:tc>
          <w:tcPr>
            <w:tcW w:w="3180" w:type="dxa"/>
            <w:shd w:val="clear" w:color="auto" w:fill="E8F0FE"/>
          </w:tcPr>
          <w:p w14:paraId="1C3D29B7" w14:textId="77777777" w:rsidR="003A28BB" w:rsidRDefault="00C953C4">
            <w:r>
              <w:rPr>
                <w:sz w:val="18"/>
              </w:rPr>
              <w:t>1</w:t>
            </w:r>
          </w:p>
        </w:tc>
        <w:tc>
          <w:tcPr>
            <w:tcW w:w="2880" w:type="dxa"/>
            <w:shd w:val="clear" w:color="auto" w:fill="E8F0FE"/>
          </w:tcPr>
          <w:p w14:paraId="7176125E" w14:textId="77777777" w:rsidR="003A28BB" w:rsidRDefault="00C953C4">
            <w:r>
              <w:rPr>
                <w:sz w:val="18"/>
              </w:rPr>
              <w:t>Risk Intelligence (corroboration-driven)</w:t>
            </w:r>
          </w:p>
        </w:tc>
      </w:tr>
      <w:tr w:rsidR="003A28BB" w14:paraId="49959047" w14:textId="77777777" w:rsidTr="1B71BFC5">
        <w:tc>
          <w:tcPr>
            <w:tcW w:w="2580" w:type="dxa"/>
          </w:tcPr>
          <w:p w14:paraId="242E5CBE" w14:textId="77777777" w:rsidR="003A28BB" w:rsidRDefault="00C953C4">
            <w:r>
              <w:rPr>
                <w:sz w:val="18"/>
              </w:rPr>
              <w:t>Alert-17</w:t>
            </w:r>
          </w:p>
        </w:tc>
        <w:tc>
          <w:tcPr>
            <w:tcW w:w="3180" w:type="dxa"/>
          </w:tcPr>
          <w:p w14:paraId="21A8B08E" w14:textId="77777777" w:rsidR="003A28BB" w:rsidRDefault="00C953C4">
            <w:r>
              <w:rPr>
                <w:sz w:val="18"/>
              </w:rPr>
              <w:t>9</w:t>
            </w:r>
          </w:p>
        </w:tc>
        <w:tc>
          <w:tcPr>
            <w:tcW w:w="2880" w:type="dxa"/>
          </w:tcPr>
          <w:p w14:paraId="5F89EEA8" w14:textId="77777777" w:rsidR="003A28BB" w:rsidRDefault="00C953C4">
            <w:r>
              <w:rPr>
                <w:sz w:val="18"/>
              </w:rPr>
              <w:t>Market Intelligence (category-driven)</w:t>
            </w:r>
          </w:p>
        </w:tc>
      </w:tr>
      <w:tr w:rsidR="003A28BB" w14:paraId="00B6DE55" w14:textId="77777777" w:rsidTr="1B71BFC5">
        <w:tc>
          <w:tcPr>
            <w:tcW w:w="2580" w:type="dxa"/>
            <w:shd w:val="clear" w:color="auto" w:fill="E8F0FE"/>
          </w:tcPr>
          <w:p w14:paraId="09CCC731" w14:textId="77777777" w:rsidR="003A28BB" w:rsidRDefault="00C953C4">
            <w:r>
              <w:rPr>
                <w:sz w:val="18"/>
              </w:rPr>
              <w:t>Alert-18</w:t>
            </w:r>
          </w:p>
        </w:tc>
        <w:tc>
          <w:tcPr>
            <w:tcW w:w="3180" w:type="dxa"/>
            <w:shd w:val="clear" w:color="auto" w:fill="E8F0FE"/>
          </w:tcPr>
          <w:p w14:paraId="10025CA6" w14:textId="77777777" w:rsidR="003A28BB" w:rsidRDefault="00C953C4">
            <w:r>
              <w:rPr>
                <w:sz w:val="18"/>
              </w:rPr>
              <w:t>2</w:t>
            </w:r>
          </w:p>
        </w:tc>
        <w:tc>
          <w:tcPr>
            <w:tcW w:w="2880" w:type="dxa"/>
            <w:shd w:val="clear" w:color="auto" w:fill="E8F0FE"/>
          </w:tcPr>
          <w:p w14:paraId="45A90879" w14:textId="77777777" w:rsidR="003A28BB" w:rsidRDefault="00C953C4">
            <w:r>
              <w:rPr>
                <w:sz w:val="18"/>
              </w:rPr>
              <w:t>Price Optimization</w:t>
            </w:r>
          </w:p>
        </w:tc>
      </w:tr>
      <w:tr w:rsidR="003A28BB" w14:paraId="68A7177D" w14:textId="77777777" w:rsidTr="1B71BFC5">
        <w:tc>
          <w:tcPr>
            <w:tcW w:w="2580" w:type="dxa"/>
          </w:tcPr>
          <w:p w14:paraId="027C043A" w14:textId="77777777" w:rsidR="003A28BB" w:rsidRDefault="00C953C4">
            <w:r>
              <w:rPr>
                <w:sz w:val="18"/>
              </w:rPr>
              <w:t>**TOTAL**</w:t>
            </w:r>
          </w:p>
        </w:tc>
        <w:tc>
          <w:tcPr>
            <w:tcW w:w="3180" w:type="dxa"/>
          </w:tcPr>
          <w:p w14:paraId="6ABAD207" w14:textId="77777777" w:rsidR="003A28BB" w:rsidRDefault="00C953C4">
            <w:r>
              <w:rPr>
                <w:sz w:val="18"/>
              </w:rPr>
              <w:t>**51 structured recommendations**</w:t>
            </w:r>
          </w:p>
        </w:tc>
        <w:tc>
          <w:tcPr>
            <w:tcW w:w="2880" w:type="dxa"/>
          </w:tcPr>
          <w:p w14:paraId="1C183B49" w14:textId="77777777" w:rsidR="003A28BB" w:rsidRDefault="003A28BB"/>
        </w:tc>
      </w:tr>
    </w:tbl>
    <w:p w14:paraId="6D3D0A8C" w14:textId="77777777" w:rsidR="003A28BB" w:rsidRDefault="003A28BB"/>
    <w:sectPr w:rsidR="003A28BB"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uttappa Vivek, Shikaripura" w:date="2026-07-30T16:18:00Z" w:initials="SP">
    <w:p w14:paraId="1BADAB54" w14:textId="77777777" w:rsidR="00AC1A29" w:rsidRDefault="006F5499" w:rsidP="00AC1A29">
      <w:pPr>
        <w:pStyle w:val="CommentText"/>
      </w:pPr>
      <w:r>
        <w:rPr>
          <w:rStyle w:val="CommentReference"/>
        </w:rPr>
        <w:annotationRef/>
      </w:r>
      <w:r w:rsidR="00AC1A29">
        <w:t xml:space="preserve">In existing HRA, only 2 LEVELS/1 RECOMMENDATION are displayed : </w:t>
      </w:r>
    </w:p>
    <w:p w14:paraId="70927893" w14:textId="77777777" w:rsidR="00AC1A29" w:rsidRDefault="00AC1A29" w:rsidP="00AC1A29">
      <w:pPr>
        <w:pStyle w:val="CommentText"/>
      </w:pPr>
      <w:r>
        <w:t>"High" if missing_hra_count &gt; 10 else "Medium" with a Single Recommendation “Prioritize HRA Completion" shown for both</w:t>
      </w:r>
    </w:p>
    <w:p w14:paraId="3E288F0C" w14:textId="77777777" w:rsidR="00AC1A29" w:rsidRDefault="00AC1A29" w:rsidP="00AC1A29">
      <w:pPr>
        <w:pStyle w:val="CommentText"/>
      </w:pPr>
    </w:p>
    <w:p w14:paraId="35048BB6" w14:textId="77777777" w:rsidR="00AC1A29" w:rsidRDefault="00AC1A29" w:rsidP="00AC1A29">
      <w:pPr>
        <w:pStyle w:val="CommentText"/>
      </w:pPr>
      <w:r>
        <w:t>Here, 4 LEVELS/4 RECOMMENDATIONS are proposed :</w:t>
      </w:r>
    </w:p>
    <w:p w14:paraId="0A70A27B" w14:textId="77777777" w:rsidR="00AC1A29" w:rsidRDefault="00AC1A29" w:rsidP="00AC1A29">
      <w:pPr>
        <w:pStyle w:val="CommentText"/>
      </w:pPr>
      <w:r>
        <w:t>“Minor Data Gap” if missing_count=1-3, “Incomplete Submission” if missing_count=4-15 &amp; hra_count=1, “Lifecycle Update Gap” if missing_count=4-15 &amp; hra_count&gt;1, “Onboarding Gap” if missing_count&gt;15.</w:t>
      </w:r>
    </w:p>
    <w:p w14:paraId="58B86010" w14:textId="77777777" w:rsidR="00AC1A29" w:rsidRDefault="00AC1A29" w:rsidP="00AC1A29">
      <w:pPr>
        <w:pStyle w:val="CommentText"/>
      </w:pPr>
      <w:r>
        <w:t>4 different RECOMMENDATIONS/Action-steps will be shown for each LEVEL.</w:t>
      </w:r>
    </w:p>
  </w:comment>
  <w:comment w:id="1" w:author="Puttappa Vivek, Shikaripura" w:date="2026-08-05T10:30:00Z" w:initials="SP">
    <w:p w14:paraId="1D581DFA" w14:textId="6E95FC23" w:rsidR="00AC1A29" w:rsidRDefault="00AC1A29" w:rsidP="00AC1A29">
      <w:pPr>
        <w:pStyle w:val="CommentText"/>
      </w:pPr>
      <w:r>
        <w:rPr>
          <w:rStyle w:val="CommentReference"/>
        </w:rPr>
        <w:annotationRef/>
      </w:r>
      <w:r>
        <w:t>In existing HRA:</w:t>
      </w:r>
    </w:p>
    <w:p w14:paraId="5882C2BB" w14:textId="77777777" w:rsidR="00AC1A29" w:rsidRDefault="00AC1A29" w:rsidP="00AC1A29">
      <w:pPr>
        <w:pStyle w:val="CommentText"/>
      </w:pPr>
      <w:r>
        <w:t>No calls to external portals</w:t>
      </w:r>
    </w:p>
    <w:p w14:paraId="2B7561A4" w14:textId="77777777" w:rsidR="00AC1A29" w:rsidRDefault="00AC1A29" w:rsidP="00AC1A29">
      <w:pPr>
        <w:pStyle w:val="CommentText"/>
      </w:pPr>
    </w:p>
    <w:p w14:paraId="512FA506" w14:textId="77777777" w:rsidR="00AC1A29" w:rsidRDefault="00AC1A29" w:rsidP="00AC1A29">
      <w:pPr>
        <w:pStyle w:val="CommentText"/>
      </w:pPr>
      <w:r>
        <w:t>Here:</w:t>
      </w:r>
    </w:p>
    <w:p w14:paraId="75EDE64F" w14:textId="77777777" w:rsidR="00AC1A29" w:rsidRDefault="00AC1A29" w:rsidP="00AC1A29">
      <w:pPr>
        <w:pStyle w:val="CommentText"/>
      </w:pPr>
      <w:r>
        <w:t>Integration with external HRA portal</w:t>
      </w:r>
    </w:p>
  </w:comment>
  <w:comment w:id="2" w:author="Puttappa Vivek, Shikaripura" w:date="2026-07-30T16:50:00Z" w:initials="SP">
    <w:p w14:paraId="7D05D527" w14:textId="77777777" w:rsidR="00B01B77" w:rsidRDefault="006F58C4" w:rsidP="00B01B77">
      <w:pPr>
        <w:pStyle w:val="CommentText"/>
      </w:pPr>
      <w:r>
        <w:rPr>
          <w:rStyle w:val="CommentReference"/>
        </w:rPr>
        <w:annotationRef/>
      </w:r>
      <w:r w:rsidR="00B01B77">
        <w:t>In existing HRA :</w:t>
      </w:r>
    </w:p>
    <w:p w14:paraId="63CF4163" w14:textId="77777777" w:rsidR="00B01B77" w:rsidRDefault="00B01B77" w:rsidP="00B01B77">
      <w:pPr>
        <w:pStyle w:val="CommentText"/>
      </w:pPr>
      <w:r>
        <w:t>No categorization for missing fields, only a flat list is displayed.</w:t>
      </w:r>
    </w:p>
    <w:p w14:paraId="210C557F" w14:textId="77777777" w:rsidR="00B01B77" w:rsidRDefault="00B01B77" w:rsidP="00B01B77">
      <w:pPr>
        <w:pStyle w:val="CommentText"/>
      </w:pPr>
    </w:p>
    <w:p w14:paraId="7138BD81" w14:textId="77777777" w:rsidR="00B01B77" w:rsidRDefault="00B01B77" w:rsidP="00B01B77">
      <w:pPr>
        <w:pStyle w:val="CommentText"/>
      </w:pPr>
      <w:r>
        <w:t>Here :</w:t>
      </w:r>
    </w:p>
    <w:p w14:paraId="0307F598" w14:textId="77777777" w:rsidR="00B01B77" w:rsidRDefault="00B01B77" w:rsidP="00B01B77">
      <w:pPr>
        <w:pStyle w:val="CommentText"/>
      </w:pPr>
      <w:r>
        <w:t>Missing fields broken down by 8 categories -</w:t>
      </w:r>
      <w:r>
        <w:rPr>
          <w:color w:val="1E1E1E"/>
        </w:rPr>
        <w:t>Personnel &amp; Access, Work Location, Subcontractor,  Foreign Exposure, Business Continuity, Data Access,  Physical &amp; Environmental, Technology &amp; Network</w:t>
      </w:r>
    </w:p>
  </w:comment>
  <w:comment w:id="3" w:author="Puttappa Vivek, Shikaripura" w:date="2026-08-05T10:36:00Z" w:initials="SP">
    <w:p w14:paraId="7598D76B" w14:textId="77777777" w:rsidR="001A55EC" w:rsidRDefault="001A55EC" w:rsidP="001A55EC">
      <w:pPr>
        <w:pStyle w:val="CommentText"/>
      </w:pPr>
      <w:r>
        <w:rPr>
          <w:rStyle w:val="CommentReference"/>
        </w:rPr>
        <w:annotationRef/>
      </w:r>
      <w:r>
        <w:t>In existing HRA :</w:t>
      </w:r>
    </w:p>
    <w:p w14:paraId="038D1684" w14:textId="77777777" w:rsidR="001A55EC" w:rsidRDefault="001A55EC" w:rsidP="001A55EC">
      <w:pPr>
        <w:pStyle w:val="CommentText"/>
      </w:pPr>
      <w:r>
        <w:t>No % HRA complete value is displayed</w:t>
      </w:r>
    </w:p>
    <w:p w14:paraId="56A57622" w14:textId="77777777" w:rsidR="001A55EC" w:rsidRDefault="001A55EC" w:rsidP="001A55EC">
      <w:pPr>
        <w:pStyle w:val="CommentText"/>
      </w:pPr>
    </w:p>
    <w:p w14:paraId="24B1C853" w14:textId="77777777" w:rsidR="001A55EC" w:rsidRDefault="001A55EC" w:rsidP="001A55EC">
      <w:pPr>
        <w:pStyle w:val="CommentText"/>
      </w:pPr>
      <w:r>
        <w:t>Here :</w:t>
      </w:r>
    </w:p>
    <w:p w14:paraId="06632EFB" w14:textId="77777777" w:rsidR="001A55EC" w:rsidRDefault="001A55EC" w:rsidP="001A55EC">
      <w:pPr>
        <w:pStyle w:val="CommentText"/>
      </w:pPr>
      <w:r>
        <w:t>% completion value need to be calculated (contract basis?) and shown</w:t>
      </w:r>
    </w:p>
  </w:comment>
  <w:comment w:id="4" w:author="Puttappa Vivek, Shikaripura" w:date="2026-08-10T15:49:00Z" w:initials="SP">
    <w:p w14:paraId="0414B028" w14:textId="77777777" w:rsidR="00FA7A23" w:rsidRDefault="00FA7A23" w:rsidP="00FA7A23">
      <w:pPr>
        <w:pStyle w:val="CommentText"/>
      </w:pPr>
      <w:r>
        <w:rPr>
          <w:rStyle w:val="CommentReference"/>
        </w:rPr>
        <w:annotationRef/>
      </w:r>
      <w:r>
        <w:t>In existing HRA:</w:t>
      </w:r>
    </w:p>
    <w:p w14:paraId="28B69CFD" w14:textId="77777777" w:rsidR="00FA7A23" w:rsidRDefault="00FA7A23" w:rsidP="00FA7A23">
      <w:pPr>
        <w:pStyle w:val="CommentText"/>
      </w:pPr>
      <w:r>
        <w:t>No HRA history pattern analysis</w:t>
      </w:r>
    </w:p>
    <w:p w14:paraId="00B16111" w14:textId="77777777" w:rsidR="00FA7A23" w:rsidRDefault="00FA7A23" w:rsidP="00FA7A23">
      <w:pPr>
        <w:pStyle w:val="CommentText"/>
      </w:pPr>
    </w:p>
    <w:p w14:paraId="2FE583C5" w14:textId="77777777" w:rsidR="00FA7A23" w:rsidRDefault="00FA7A23" w:rsidP="00FA7A23">
      <w:pPr>
        <w:pStyle w:val="CommentText"/>
      </w:pPr>
      <w:r>
        <w:t>Here:</w:t>
      </w:r>
    </w:p>
    <w:p w14:paraId="12FCF80F" w14:textId="77777777" w:rsidR="00FA7A23" w:rsidRDefault="00FA7A23" w:rsidP="00FA7A23">
      <w:pPr>
        <w:pStyle w:val="CommentText"/>
      </w:pPr>
      <w:r>
        <w:t>We should detect whether the same fields are missing across all HRA records (systematic gap) vs. different fields (lifecycle drift), and surface the last update date.</w:t>
      </w:r>
    </w:p>
    <w:p w14:paraId="6166C703" w14:textId="77777777" w:rsidR="00FA7A23" w:rsidRDefault="00FA7A23" w:rsidP="00FA7A23">
      <w:pPr>
        <w:pStyle w:val="CommentText"/>
      </w:pPr>
      <w:r>
        <w:t>This is a new query/enrichment step.</w:t>
      </w:r>
    </w:p>
  </w:comment>
  <w:comment w:id="5" w:author="Puttappa Vivek, Shikaripura" w:date="2026-08-10T15:46:00Z" w:initials="SP">
    <w:p w14:paraId="6F1EC368" w14:textId="77777777" w:rsidR="00FA7A23" w:rsidRDefault="00FA7A23" w:rsidP="00FA7A23">
      <w:pPr>
        <w:pStyle w:val="CommentText"/>
      </w:pPr>
      <w:r>
        <w:rPr>
          <w:rStyle w:val="CommentReference"/>
        </w:rPr>
        <w:annotationRef/>
      </w:r>
      <w:r>
        <w:t>In existing HRA:</w:t>
      </w:r>
    </w:p>
    <w:p w14:paraId="0A3B50AA" w14:textId="77777777" w:rsidR="00FA7A23" w:rsidRDefault="00FA7A23" w:rsidP="00FA7A23">
      <w:pPr>
        <w:pStyle w:val="CommentText"/>
      </w:pPr>
      <w:r>
        <w:t>No such analytics</w:t>
      </w:r>
    </w:p>
    <w:p w14:paraId="2092422E" w14:textId="77777777" w:rsidR="00FA7A23" w:rsidRDefault="00FA7A23" w:rsidP="00FA7A23">
      <w:pPr>
        <w:pStyle w:val="CommentText"/>
      </w:pPr>
    </w:p>
    <w:p w14:paraId="2601AFEF" w14:textId="77777777" w:rsidR="00FA7A23" w:rsidRDefault="00FA7A23" w:rsidP="00FA7A23">
      <w:pPr>
        <w:pStyle w:val="CommentText"/>
      </w:pPr>
      <w:r>
        <w:t>Here:</w:t>
      </w:r>
    </w:p>
    <w:p w14:paraId="29C739C5" w14:textId="77777777" w:rsidR="00FA7A23" w:rsidRDefault="00FA7A23" w:rsidP="00FA7A23">
      <w:pPr>
        <w:pStyle w:val="CommentText"/>
      </w:pPr>
      <w:r>
        <w:t>The following metrics proposed -</w:t>
      </w:r>
    </w:p>
    <w:p w14:paraId="359BDE99" w14:textId="77777777" w:rsidR="00FA7A23" w:rsidRDefault="00FA7A23" w:rsidP="00FA7A23">
      <w:pPr>
        <w:pStyle w:val="CommentText"/>
      </w:pPr>
      <w:r>
        <w:rPr>
          <w:color w:val="1E1E1E"/>
        </w:rPr>
        <w:t>(a)Avg HRA Completion Rate (your portfolio): {AVG_PCT}%</w:t>
      </w:r>
      <w:r>
        <w:rPr>
          <w:color w:val="1E1E1E"/>
        </w:rPr>
        <w:br/>
        <w:t>(b)This Contract: {COMPLETION_PCT}%</w:t>
      </w:r>
      <w:r>
        <w:rPr>
          <w:color w:val="1E1E1E"/>
        </w:rPr>
        <w:br/>
        <w:t>(c)Gap vs. Portfolio Avg: -{DELTA}%</w:t>
      </w:r>
    </w:p>
  </w:comment>
  <w:comment w:id="6" w:author="Puttappa Vivek, Shikaripura" w:date="2026-08-10T15:37:00Z" w:initials="SP">
    <w:p w14:paraId="5135576C" w14:textId="77777777" w:rsidR="00B01B77" w:rsidRDefault="00B01B77" w:rsidP="00B01B77">
      <w:pPr>
        <w:pStyle w:val="CommentText"/>
      </w:pPr>
      <w:r>
        <w:rPr>
          <w:rStyle w:val="CommentReference"/>
        </w:rPr>
        <w:annotationRef/>
      </w:r>
      <w:r>
        <w:t>In existing HRA:</w:t>
      </w:r>
    </w:p>
    <w:p w14:paraId="066797F0" w14:textId="77777777" w:rsidR="00B01B77" w:rsidRDefault="00B01B77" w:rsidP="00B01B77">
      <w:pPr>
        <w:pStyle w:val="CommentText"/>
      </w:pPr>
      <w:r>
        <w:t>No ‘Contract hold’ recommendation even if all fields are missing</w:t>
      </w:r>
    </w:p>
    <w:p w14:paraId="4F3C9386" w14:textId="77777777" w:rsidR="00B01B77" w:rsidRDefault="00B01B77" w:rsidP="00B01B77">
      <w:pPr>
        <w:pStyle w:val="CommentText"/>
      </w:pPr>
    </w:p>
    <w:p w14:paraId="61F46481" w14:textId="77777777" w:rsidR="00B01B77" w:rsidRDefault="00B01B77" w:rsidP="00B01B77">
      <w:pPr>
        <w:pStyle w:val="CommentText"/>
      </w:pPr>
      <w:r>
        <w:t>Here:</w:t>
      </w:r>
    </w:p>
    <w:p w14:paraId="5FEA5B8D" w14:textId="77777777" w:rsidR="00B01B77" w:rsidRDefault="00B01B77" w:rsidP="00B01B77">
      <w:pPr>
        <w:pStyle w:val="CommentText"/>
      </w:pPr>
      <w:r>
        <w:t>A new, actionable step with business value is proposed. “</w:t>
      </w:r>
      <w:r>
        <w:rPr>
          <w:highlight w:val="red"/>
        </w:rPr>
        <w:t xml:space="preserve">If HRA not completed within 30 days, recommend pausing contract renewal or new PO issuance”.  </w:t>
      </w:r>
      <w:r>
        <w:t>Must check how to keep track of time during HRA process completion</w:t>
      </w:r>
    </w:p>
  </w:comment>
  <w:comment w:id="7" w:author="Puttappa Vivek, Shikaripura" w:date="2026-07-30T16:59:00Z" w:initials="SP">
    <w:p w14:paraId="3120A006" w14:textId="77777777" w:rsidR="00B01B77" w:rsidRDefault="00C9179E" w:rsidP="00B01B77">
      <w:pPr>
        <w:pStyle w:val="CommentText"/>
      </w:pPr>
      <w:r>
        <w:rPr>
          <w:rStyle w:val="CommentReference"/>
        </w:rPr>
        <w:annotationRef/>
      </w:r>
      <w:r w:rsidR="00B01B77">
        <w:t>In current HRA-</w:t>
      </w:r>
    </w:p>
    <w:p w14:paraId="4BA7CF29" w14:textId="77777777" w:rsidR="00B01B77" w:rsidRDefault="00B01B77" w:rsidP="00B01B77">
      <w:pPr>
        <w:pStyle w:val="CommentText"/>
      </w:pPr>
      <w:r>
        <w:t>No escalation concept exist, we just report</w:t>
      </w:r>
    </w:p>
    <w:p w14:paraId="7FC32E95" w14:textId="77777777" w:rsidR="00B01B77" w:rsidRDefault="00B01B77" w:rsidP="00B01B77">
      <w:pPr>
        <w:pStyle w:val="CommentText"/>
      </w:pPr>
    </w:p>
    <w:p w14:paraId="7DDF1066" w14:textId="77777777" w:rsidR="00B01B77" w:rsidRDefault="00B01B77" w:rsidP="00B01B77">
      <w:pPr>
        <w:pStyle w:val="CommentText"/>
      </w:pPr>
      <w:r>
        <w:t>In new HRA-</w:t>
      </w:r>
    </w:p>
    <w:p w14:paraId="5885080B" w14:textId="77777777" w:rsidR="00B01B77" w:rsidRDefault="00B01B77" w:rsidP="00B01B77">
      <w:pPr>
        <w:pStyle w:val="CommentText"/>
      </w:pPr>
      <w:r>
        <w:t>We have a rule tied to higher-value+higher missing-count contracts. We keep track of when an HRA alert was first raised and whether any Action was taken after specific time period. Eg., If unactioned for 30 days, flag for audit</w:t>
      </w:r>
    </w:p>
  </w:comment>
  <w:comment w:id="8" w:author="Puttappa Vivek, Shikaripura" w:date="2026-07-30T17:04:00Z" w:initials="SP">
    <w:p w14:paraId="17E0D7D5" w14:textId="1746EBD5" w:rsidR="00582001" w:rsidRDefault="00582001" w:rsidP="00582001">
      <w:pPr>
        <w:pStyle w:val="CommentText"/>
      </w:pPr>
      <w:r>
        <w:rPr>
          <w:rStyle w:val="CommentReference"/>
        </w:rPr>
        <w:annotationRef/>
      </w:r>
      <w:r>
        <w:t xml:space="preserve">In current PD, 3 levels for Alerts - </w:t>
      </w:r>
    </w:p>
    <w:p w14:paraId="27C4C3E6" w14:textId="77777777" w:rsidR="00582001" w:rsidRDefault="00582001" w:rsidP="00582001">
      <w:pPr>
        <w:pStyle w:val="CommentText"/>
      </w:pPr>
      <w:r>
        <w:t>“HIGH” is pd&gt;1.0, “MEDIUM” if pd&gt;=0.11, “LOW” if pd&lt;0.11, and only “HIGH” is fired.</w:t>
      </w:r>
    </w:p>
    <w:p w14:paraId="429C06E7" w14:textId="77777777" w:rsidR="00582001" w:rsidRDefault="00582001" w:rsidP="00582001">
      <w:pPr>
        <w:pStyle w:val="CommentText"/>
      </w:pPr>
    </w:p>
    <w:p w14:paraId="76C1962B" w14:textId="77777777" w:rsidR="00582001" w:rsidRDefault="00582001" w:rsidP="00582001">
      <w:pPr>
        <w:pStyle w:val="CommentText"/>
      </w:pPr>
      <w:r>
        <w:t xml:space="preserve">What is pd_normalized&gt;=0.7. Is it new scale? </w:t>
      </w:r>
    </w:p>
    <w:p w14:paraId="7BAAF00B" w14:textId="77777777" w:rsidR="00582001" w:rsidRDefault="00582001" w:rsidP="00582001">
      <w:pPr>
        <w:pStyle w:val="CommentText"/>
      </w:pPr>
    </w:p>
    <w:p w14:paraId="67C7E315" w14:textId="77777777" w:rsidR="00582001" w:rsidRDefault="00582001" w:rsidP="00582001">
      <w:pPr>
        <w:pStyle w:val="CommentText"/>
      </w:pPr>
    </w:p>
    <w:p w14:paraId="6DF61229" w14:textId="77777777" w:rsidR="00582001" w:rsidRDefault="00582001" w:rsidP="00582001">
      <w:pPr>
        <w:pStyle w:val="CommentText"/>
      </w:pPr>
    </w:p>
  </w:comment>
  <w:comment w:id="9" w:author="Puttappa Vivek, Shikaripura" w:date="2026-08-10T16:00:00Z" w:initials="SP">
    <w:p w14:paraId="620A3D71" w14:textId="77777777" w:rsidR="00144E8A" w:rsidRDefault="00144E8A" w:rsidP="00144E8A">
      <w:pPr>
        <w:pStyle w:val="CommentText"/>
      </w:pPr>
      <w:r>
        <w:rPr>
          <w:rStyle w:val="CommentReference"/>
        </w:rPr>
        <w:annotationRef/>
      </w:r>
      <w:r>
        <w:t>In existing PD:</w:t>
      </w:r>
    </w:p>
    <w:p w14:paraId="3DE4017A" w14:textId="77777777" w:rsidR="00144E8A" w:rsidRDefault="00144E8A" w:rsidP="00144E8A">
      <w:pPr>
        <w:pStyle w:val="CommentText"/>
        <w:numPr>
          <w:ilvl w:val="0"/>
          <w:numId w:val="10"/>
        </w:numPr>
      </w:pPr>
      <w:r>
        <w:t>FHR score (cross-context info) is not being displayed. In the logic, FHR is obtained but dropped.</w:t>
      </w:r>
    </w:p>
    <w:p w14:paraId="6F196E99" w14:textId="77777777" w:rsidR="00144E8A" w:rsidRDefault="00144E8A" w:rsidP="00144E8A">
      <w:pPr>
        <w:pStyle w:val="CommentText"/>
        <w:numPr>
          <w:ilvl w:val="0"/>
          <w:numId w:val="10"/>
        </w:numPr>
      </w:pPr>
      <w:r>
        <w:t>No HRA, Risk News, Pricing cross-context info being displayed</w:t>
      </w:r>
    </w:p>
    <w:p w14:paraId="3DB4D626" w14:textId="77777777" w:rsidR="00144E8A" w:rsidRDefault="00144E8A" w:rsidP="00144E8A">
      <w:pPr>
        <w:pStyle w:val="CommentText"/>
        <w:ind w:left="300"/>
      </w:pPr>
    </w:p>
    <w:p w14:paraId="5D883F4D" w14:textId="77777777" w:rsidR="00144E8A" w:rsidRDefault="00144E8A" w:rsidP="00144E8A">
      <w:pPr>
        <w:pStyle w:val="CommentText"/>
      </w:pPr>
      <w:r>
        <w:t>Here:</w:t>
      </w:r>
    </w:p>
    <w:p w14:paraId="4EF16276" w14:textId="77777777" w:rsidR="00144E8A" w:rsidRDefault="00144E8A" w:rsidP="00144E8A">
      <w:pPr>
        <w:pStyle w:val="CommentText"/>
        <w:numPr>
          <w:ilvl w:val="0"/>
          <w:numId w:val="11"/>
        </w:numPr>
      </w:pPr>
      <w:r>
        <w:t>We must fix inject_fhr_recommendations() function</w:t>
      </w:r>
    </w:p>
    <w:p w14:paraId="38D773F6" w14:textId="77777777" w:rsidR="00144E8A" w:rsidRDefault="00144E8A" w:rsidP="00144E8A">
      <w:pPr>
        <w:pStyle w:val="CommentText"/>
        <w:numPr>
          <w:ilvl w:val="0"/>
          <w:numId w:val="11"/>
        </w:numPr>
      </w:pPr>
      <w:r>
        <w:t>Showing HRA status/Risk News/Pricing/ info in a PD alert is meaningful. However, this requires complex cross-alert query at build time. Better done in Agentic layer where context is assembled for PD alert.</w:t>
      </w:r>
    </w:p>
  </w:comment>
  <w:comment w:id="10" w:author="Puttappa Vivek, Shikaripura" w:date="2026-07-30T17:22:00Z" w:initials="SP">
    <w:p w14:paraId="2BC69F49" w14:textId="77777777" w:rsidR="00656FA4" w:rsidRDefault="00656FA4" w:rsidP="00656FA4">
      <w:pPr>
        <w:pStyle w:val="CommentText"/>
      </w:pPr>
      <w:r>
        <w:rPr>
          <w:rStyle w:val="CommentReference"/>
        </w:rPr>
        <w:annotationRef/>
      </w:r>
      <w:r>
        <w:t>Need to check if we have data for this -</w:t>
      </w:r>
    </w:p>
    <w:p w14:paraId="7DD980B1" w14:textId="77777777" w:rsidR="00656FA4" w:rsidRDefault="00656FA4" w:rsidP="00656FA4">
      <w:pPr>
        <w:pStyle w:val="CommentText"/>
      </w:pPr>
      <w:r>
        <w:t xml:space="preserve"> </w:t>
      </w:r>
    </w:p>
    <w:p w14:paraId="62A6D64C" w14:textId="77777777" w:rsidR="00656FA4" w:rsidRDefault="00656FA4" w:rsidP="00656FA4">
      <w:pPr>
        <w:pStyle w:val="CommentText"/>
      </w:pPr>
      <w:r>
        <w:t>If Supplier X is firing PD alert, we can get all their Contracts info, but can we check if they are sole supplier for that item?</w:t>
      </w:r>
    </w:p>
  </w:comment>
  <w:comment w:id="11" w:author="Puttappa Vivek, Shikaripura" w:date="2026-07-30T17:09:00Z" w:initials="SP">
    <w:p w14:paraId="5FE0999E" w14:textId="77777777" w:rsidR="00582001" w:rsidRDefault="00582001" w:rsidP="00582001">
      <w:pPr>
        <w:pStyle w:val="CommentText"/>
      </w:pPr>
      <w:r>
        <w:rPr>
          <w:rStyle w:val="CommentReference"/>
        </w:rPr>
        <w:annotationRef/>
      </w:r>
      <w:r>
        <w:t xml:space="preserve">Currently, only RR table and contract data are the primary data source. We are not joining with "Alternative suppliers" tables. </w:t>
      </w:r>
    </w:p>
    <w:p w14:paraId="4672363D" w14:textId="77777777" w:rsidR="00582001" w:rsidRDefault="00582001" w:rsidP="00582001">
      <w:pPr>
        <w:pStyle w:val="CommentText"/>
      </w:pPr>
    </w:p>
    <w:p w14:paraId="47F8036B" w14:textId="77777777" w:rsidR="00582001" w:rsidRDefault="00582001" w:rsidP="00582001">
      <w:pPr>
        <w:pStyle w:val="CommentText"/>
      </w:pPr>
      <w:r>
        <w:t>In Agentic phase, we will be collecting data from “alternative suppliers”, so this will be taken care of in Agentic?</w:t>
      </w:r>
    </w:p>
  </w:comment>
  <w:comment w:id="12" w:author="Puttappa Vivek, Shikaripura" w:date="2026-08-10T16:11:00Z" w:initials="SP">
    <w:p w14:paraId="5FD5C384" w14:textId="77777777" w:rsidR="00540AC0" w:rsidRDefault="00540AC0" w:rsidP="00540AC0">
      <w:pPr>
        <w:pStyle w:val="CommentText"/>
      </w:pPr>
      <w:r>
        <w:rPr>
          <w:rStyle w:val="CommentReference"/>
        </w:rPr>
        <w:annotationRef/>
      </w:r>
      <w:r>
        <w:t>In existing PD :</w:t>
      </w:r>
    </w:p>
    <w:p w14:paraId="26BA8130" w14:textId="77777777" w:rsidR="00540AC0" w:rsidRDefault="00540AC0" w:rsidP="00540AC0">
      <w:pPr>
        <w:pStyle w:val="CommentText"/>
      </w:pPr>
      <w:r>
        <w:t>No escalation tiers based on PD level × contract value in codebase. The pipeline fires one HIGH alert for all PD &gt;= 1.0 regardless of contract value</w:t>
      </w:r>
    </w:p>
    <w:p w14:paraId="5BFAC6EF" w14:textId="77777777" w:rsidR="00540AC0" w:rsidRDefault="00540AC0" w:rsidP="00540AC0">
      <w:pPr>
        <w:pStyle w:val="CommentText"/>
      </w:pPr>
    </w:p>
    <w:p w14:paraId="3EAE9704" w14:textId="77777777" w:rsidR="00540AC0" w:rsidRDefault="00540AC0" w:rsidP="00540AC0">
      <w:pPr>
        <w:pStyle w:val="CommentText"/>
      </w:pPr>
      <w:r>
        <w:t>Here :</w:t>
      </w:r>
    </w:p>
    <w:p w14:paraId="1FFD1640" w14:textId="77777777" w:rsidR="00540AC0" w:rsidRDefault="00540AC0" w:rsidP="00540AC0">
      <w:pPr>
        <w:pStyle w:val="CommentText"/>
      </w:pPr>
      <w:r>
        <w:t>This improvement has value. But we are not currently fetching ‘contract value’ per supplier in the pipeline. Only Supplier invoice/spend data is being fetched - but this can be used as proxy for contract value.</w:t>
      </w:r>
    </w:p>
  </w:comment>
  <w:comment w:id="13" w:author="Puttappa Vivek, Shikaripura" w:date="2026-07-30T17:36:00Z" w:initials="SP">
    <w:p w14:paraId="1B19D8FB" w14:textId="77777777" w:rsidR="00144E8A" w:rsidRDefault="005E6E42" w:rsidP="00144E8A">
      <w:pPr>
        <w:pStyle w:val="CommentText"/>
      </w:pPr>
      <w:r>
        <w:rPr>
          <w:rStyle w:val="CommentReference"/>
        </w:rPr>
        <w:annotationRef/>
      </w:r>
      <w:r w:rsidR="00144E8A">
        <w:t>In existing PD :</w:t>
      </w:r>
    </w:p>
    <w:p w14:paraId="49A5E5BB" w14:textId="77777777" w:rsidR="00144E8A" w:rsidRDefault="00144E8A" w:rsidP="00144E8A">
      <w:pPr>
        <w:pStyle w:val="CommentText"/>
      </w:pPr>
      <w:r>
        <w:t>We have 2 levels "HIGH" and "MEDIUM" (but only "HIGH" is shown).</w:t>
      </w:r>
    </w:p>
    <w:p w14:paraId="7C6B1AE2" w14:textId="77777777" w:rsidR="00144E8A" w:rsidRDefault="00144E8A" w:rsidP="00144E8A">
      <w:pPr>
        <w:pStyle w:val="CommentText"/>
      </w:pPr>
      <w:r>
        <w:t xml:space="preserve">Recommendations for "HIGH"- </w:t>
      </w:r>
    </w:p>
    <w:p w14:paraId="33F35C25" w14:textId="77777777" w:rsidR="00144E8A" w:rsidRDefault="00144E8A" w:rsidP="00144E8A">
      <w:pPr>
        <w:pStyle w:val="CommentText"/>
      </w:pPr>
      <w:r>
        <w:t>"Immediate Risk Mitigation"</w:t>
      </w:r>
    </w:p>
    <w:p w14:paraId="1A22BDA7" w14:textId="77777777" w:rsidR="00144E8A" w:rsidRDefault="00144E8A" w:rsidP="00144E8A">
      <w:pPr>
        <w:pStyle w:val="CommentText"/>
      </w:pPr>
      <w:r>
        <w:t>1. "Open an urgent credit and operational review with {Supplier} (PD {X}%, {Period}); define exit criteria in case financial health continues to deteriorate."</w:t>
      </w:r>
    </w:p>
    <w:p w14:paraId="41D26AB6" w14:textId="77777777" w:rsidR="00144E8A" w:rsidRDefault="00144E8A" w:rsidP="00144E8A">
      <w:pPr>
        <w:pStyle w:val="CommentText"/>
      </w:pPr>
      <w:r>
        <w:t>2. "Introduce performance bonds, advance-notice clauses, or financial guarantees into active contracts to offset {weak metric(s) / elevated risk}."</w:t>
      </w:r>
    </w:p>
    <w:p w14:paraId="4054A70D" w14:textId="77777777" w:rsidR="00144E8A" w:rsidRDefault="00144E8A" w:rsidP="00144E8A">
      <w:pPr>
        <w:pStyle w:val="CommentText"/>
      </w:pPr>
    </w:p>
    <w:p w14:paraId="0A997CE3" w14:textId="77777777" w:rsidR="00144E8A" w:rsidRDefault="00144E8A" w:rsidP="00144E8A">
      <w:pPr>
        <w:pStyle w:val="CommentText"/>
      </w:pPr>
      <w:r>
        <w:t>"Reduce Exposure and Dependency"</w:t>
      </w:r>
    </w:p>
    <w:p w14:paraId="3D58B7CD" w14:textId="77777777" w:rsidR="00144E8A" w:rsidRDefault="00144E8A" w:rsidP="00144E8A">
      <w:pPr>
        <w:pStyle w:val="CommentText"/>
      </w:pPr>
      <w:r>
        <w:t>1. "Reduce dependency on {Supplier} — {dependency trigger} and current annual spend is {$X}, amplifying disruption impact." — where the trigger is whichever of these is true first: liquidity weak all periods, earnings weak all periods, leverage high all periods, or just "PD has reached X%"</w:t>
      </w:r>
    </w:p>
    <w:p w14:paraId="0F901B2D" w14:textId="77777777" w:rsidR="00144E8A" w:rsidRDefault="00144E8A" w:rsidP="00144E8A">
      <w:pPr>
        <w:pStyle w:val="CommentText"/>
      </w:pPr>
      <w:r>
        <w:t>2. "Qualify at least one alternative supplier this quarter and reassess acceptable risk thresholds for continued engagement."</w:t>
      </w:r>
    </w:p>
    <w:p w14:paraId="266F4FD0" w14:textId="77777777" w:rsidR="00144E8A" w:rsidRDefault="00144E8A" w:rsidP="00144E8A">
      <w:pPr>
        <w:pStyle w:val="CommentText"/>
      </w:pPr>
    </w:p>
    <w:p w14:paraId="17559676" w14:textId="77777777" w:rsidR="00144E8A" w:rsidRDefault="00144E8A" w:rsidP="00144E8A">
      <w:pPr>
        <w:pStyle w:val="CommentText"/>
      </w:pPr>
      <w:r>
        <w:t>Here : -</w:t>
      </w:r>
    </w:p>
    <w:p w14:paraId="6B557B4E" w14:textId="77777777" w:rsidR="00144E8A" w:rsidRDefault="00144E8A" w:rsidP="00144E8A">
      <w:pPr>
        <w:pStyle w:val="CommentText"/>
      </w:pPr>
      <w:r>
        <w:t>We need to add - list of existing "contractual safeguards" for the Supplier - as a new Recommendation. But need to check if we have data in table for existing "Contract Protections" like Bonds, Gaurantees,....</w:t>
      </w:r>
    </w:p>
  </w:comment>
  <w:comment w:id="14" w:author="Puttappa Vivek, Shikaripura" w:date="2026-08-10T16:21:00Z" w:initials="SP">
    <w:p w14:paraId="72547EEB" w14:textId="77777777" w:rsidR="00AF3BA3" w:rsidRDefault="00AF3BA3" w:rsidP="00AF3BA3">
      <w:pPr>
        <w:pStyle w:val="CommentText"/>
      </w:pPr>
      <w:r>
        <w:rPr>
          <w:rStyle w:val="CommentReference"/>
        </w:rPr>
        <w:annotationRef/>
      </w:r>
      <w:r>
        <w:t>In existing PTP:</w:t>
      </w:r>
    </w:p>
    <w:p w14:paraId="2E95E6DF" w14:textId="77777777" w:rsidR="00AF3BA3" w:rsidRDefault="00AF3BA3" w:rsidP="00AF3BA3">
      <w:pPr>
        <w:pStyle w:val="CommentText"/>
      </w:pPr>
      <w:r>
        <w:t>We are not linking with Alert-08 (Alternative suppliers)</w:t>
      </w:r>
    </w:p>
    <w:p w14:paraId="47C6C943" w14:textId="77777777" w:rsidR="00AF3BA3" w:rsidRDefault="00AF3BA3" w:rsidP="00AF3BA3">
      <w:pPr>
        <w:pStyle w:val="CommentText"/>
      </w:pPr>
    </w:p>
    <w:p w14:paraId="3023D76C" w14:textId="77777777" w:rsidR="00AF3BA3" w:rsidRDefault="00AF3BA3" w:rsidP="00AF3BA3">
      <w:pPr>
        <w:pStyle w:val="CommentText"/>
      </w:pPr>
      <w:r>
        <w:t>Here:</w:t>
      </w:r>
    </w:p>
    <w:p w14:paraId="111903DF" w14:textId="77777777" w:rsidR="00AF3BA3" w:rsidRDefault="00AF3BA3" w:rsidP="00AF3BA3">
      <w:pPr>
        <w:pStyle w:val="CommentText"/>
      </w:pPr>
      <w:r>
        <w:t>‘Cheapest Alternative’ is a meaningful feature. But implementing this requires a complex cross-alert joining with Alert-08. Better suited for the Agentic layer where the agent can query both Alert-18 &amp; Alert-08 dynamically for a given item+supplier combination.</w:t>
      </w:r>
    </w:p>
  </w:comment>
  <w:comment w:id="15" w:author="Puttappa Vivek, Shikaripura" w:date="2026-08-10T16:23:00Z" w:initials="SP">
    <w:p w14:paraId="38231537" w14:textId="77777777" w:rsidR="004651F1" w:rsidRDefault="00AF3BA3" w:rsidP="004651F1">
      <w:pPr>
        <w:pStyle w:val="CommentText"/>
      </w:pPr>
      <w:r>
        <w:rPr>
          <w:rStyle w:val="CommentReference"/>
        </w:rPr>
        <w:annotationRef/>
      </w:r>
      <w:r w:rsidR="004651F1">
        <w:t>In current PTP :</w:t>
      </w:r>
    </w:p>
    <w:p w14:paraId="34F1A27E" w14:textId="77777777" w:rsidR="004651F1" w:rsidRDefault="004651F1" w:rsidP="004651F1">
      <w:pPr>
        <w:pStyle w:val="CommentText"/>
      </w:pPr>
      <w:r>
        <w:t xml:space="preserve">Supplier-level aggregation for above-PPI items is not being done. Each above-PPI item fires independent Alert. </w:t>
      </w:r>
    </w:p>
    <w:p w14:paraId="34F38880" w14:textId="77777777" w:rsidR="004651F1" w:rsidRDefault="004651F1" w:rsidP="004651F1">
      <w:pPr>
        <w:pStyle w:val="CommentText"/>
      </w:pPr>
      <w:r>
        <w:t>If a supplier has 20 items all trending above PPI, the SSM sees 20 separate alerts with 20 separate "Negotiate Pricing" recommendations. A portfolio view would present the total excess and recommend a single supplier-level negotiation.</w:t>
      </w:r>
    </w:p>
    <w:p w14:paraId="7DC87056" w14:textId="77777777" w:rsidR="004651F1" w:rsidRDefault="004651F1" w:rsidP="004651F1">
      <w:pPr>
        <w:pStyle w:val="CommentText"/>
      </w:pPr>
    </w:p>
    <w:p w14:paraId="0D8A8B48" w14:textId="77777777" w:rsidR="004651F1" w:rsidRDefault="004651F1" w:rsidP="004651F1">
      <w:pPr>
        <w:pStyle w:val="CommentText"/>
      </w:pPr>
      <w:r>
        <w:t>Here :</w:t>
      </w:r>
    </w:p>
    <w:p w14:paraId="20507972" w14:textId="77777777" w:rsidR="004651F1" w:rsidRDefault="004651F1" w:rsidP="004651F1">
      <w:pPr>
        <w:pStyle w:val="CommentText"/>
      </w:pPr>
      <w:r>
        <w:t>To implement this, we require a post-processing groupby() on the candidate rows for Portfolio (i.e Supplier), before writing to the intermediate table</w:t>
      </w:r>
    </w:p>
  </w:comment>
  <w:comment w:id="16" w:author="Puttappa Vivek, Shikaripura" w:date="2026-07-30T17:45:00Z" w:initials="SP">
    <w:p w14:paraId="2D123260" w14:textId="77777777" w:rsidR="00AF3BA3" w:rsidRDefault="005E6E42" w:rsidP="00AF3BA3">
      <w:pPr>
        <w:pStyle w:val="CommentText"/>
      </w:pPr>
      <w:r>
        <w:rPr>
          <w:rStyle w:val="CommentReference"/>
        </w:rPr>
        <w:annotationRef/>
      </w:r>
      <w:r w:rsidR="00AF3BA3">
        <w:t>In current PTP :</w:t>
      </w:r>
    </w:p>
    <w:p w14:paraId="2E2362E5" w14:textId="77777777" w:rsidR="00AF3BA3" w:rsidRDefault="00AF3BA3" w:rsidP="00AF3BA3">
      <w:pPr>
        <w:pStyle w:val="CommentText"/>
      </w:pPr>
      <w:r>
        <w:t>No escalation threshold. PTP fires “MEDIUM” alert for all items above THRESHOLD_6M_PCT regardless of dollar magnitude.</w:t>
      </w:r>
      <w:r>
        <w:br/>
      </w:r>
      <w:r>
        <w:br/>
        <w:t>Here :</w:t>
      </w:r>
    </w:p>
    <w:p w14:paraId="1E95B2C0" w14:textId="77777777" w:rsidR="00AF3BA3" w:rsidRDefault="00AF3BA3" w:rsidP="00AF3BA3">
      <w:pPr>
        <w:pStyle w:val="CommentText"/>
      </w:pPr>
      <w:r>
        <w:t>Add escalation flag based on ANNUAL_EXCESS_VS_PPI = EXTRA_VS_PPI × VOLUME_PURCHASED × 12</w:t>
      </w:r>
    </w:p>
    <w:p w14:paraId="6FF73522" w14:textId="77777777" w:rsidR="00AF3BA3" w:rsidRDefault="00AF3BA3" w:rsidP="00AF3BA3">
      <w:pPr>
        <w:pStyle w:val="CommentText"/>
      </w:pPr>
      <w:r>
        <w:t>To cover scenarios like -</w:t>
      </w:r>
    </w:p>
    <w:p w14:paraId="79BE3AD5" w14:textId="77777777" w:rsidR="00AF3BA3" w:rsidRDefault="00AF3BA3" w:rsidP="00AF3BA3">
      <w:pPr>
        <w:pStyle w:val="CommentText"/>
      </w:pPr>
      <w:r>
        <w:rPr>
          <w:rFonts w:hint="eastAsia"/>
        </w:rPr>
        <w:t>“</w:t>
      </w:r>
      <w:r>
        <w:rPr>
          <w:rFonts w:hint="eastAsia"/>
        </w:rPr>
        <w:t xml:space="preserve">auto-escalate to category manager. PORTFOLIO_EXCESS &gt; $500K for supplier </w:t>
      </w:r>
      <w:r>
        <w:rPr>
          <w:rFonts w:hint="eastAsia"/>
        </w:rPr>
        <w:t>→</w:t>
      </w:r>
      <w:r>
        <w:rPr>
          <w:rFonts w:hint="eastAsia"/>
        </w:rPr>
        <w:t xml:space="preserve"> strategic sourcing</w:t>
      </w:r>
      <w:r>
        <w:rPr>
          <w:rFonts w:hint="eastAsia"/>
        </w:rPr>
        <w:t>”</w:t>
      </w:r>
    </w:p>
    <w:p w14:paraId="35CC4D10" w14:textId="77777777" w:rsidR="00AF3BA3" w:rsidRDefault="00AF3BA3" w:rsidP="00AF3BA3">
      <w:pPr>
        <w:pStyle w:val="CommentText"/>
      </w:pPr>
      <w:r>
        <w:t>This is a small code change.</w:t>
      </w:r>
    </w:p>
  </w:comment>
  <w:comment w:id="17" w:author="Puttappa Vivek, Shikaripura" w:date="2026-08-10T16:33:00Z" w:initials="SP">
    <w:p w14:paraId="1DBB9C66" w14:textId="77777777" w:rsidR="004651F1" w:rsidRDefault="004651F1" w:rsidP="004651F1">
      <w:pPr>
        <w:pStyle w:val="CommentText"/>
      </w:pPr>
      <w:r>
        <w:rPr>
          <w:rStyle w:val="CommentReference"/>
        </w:rPr>
        <w:annotationRef/>
      </w:r>
      <w:r>
        <w:t>In existing PTP :</w:t>
      </w:r>
    </w:p>
    <w:p w14:paraId="416BB26C" w14:textId="77777777" w:rsidR="004651F1" w:rsidRDefault="004651F1" w:rsidP="004651F1">
      <w:pPr>
        <w:pStyle w:val="CommentText"/>
      </w:pPr>
      <w:r>
        <w:t>Only a single "Lock Pricing" Recommendation with no scenario analysis.</w:t>
      </w:r>
    </w:p>
    <w:p w14:paraId="5BA8AA01" w14:textId="77777777" w:rsidR="004651F1" w:rsidRDefault="004651F1" w:rsidP="004651F1">
      <w:pPr>
        <w:pStyle w:val="CommentText"/>
      </w:pPr>
    </w:p>
    <w:p w14:paraId="708EE138" w14:textId="77777777" w:rsidR="004651F1" w:rsidRDefault="004651F1" w:rsidP="004651F1">
      <w:pPr>
        <w:pStyle w:val="CommentText"/>
      </w:pPr>
      <w:r>
        <w:t>Here:</w:t>
      </w:r>
    </w:p>
    <w:p w14:paraId="34632106" w14:textId="77777777" w:rsidR="004651F1" w:rsidRDefault="004651F1" w:rsidP="004651F1">
      <w:pPr>
        <w:pStyle w:val="CommentText"/>
      </w:pPr>
      <w:r>
        <w:t>Three locking scenarios - Scenario A (lock at current price), Scenario B (lock at PPI-adjusted rate), Scenario C (index-linked formula) - are proposed.</w:t>
      </w:r>
    </w:p>
    <w:p w14:paraId="3117DA82" w14:textId="77777777" w:rsidR="004651F1" w:rsidRDefault="004651F1" w:rsidP="004651F1">
      <w:pPr>
        <w:pStyle w:val="CommentText"/>
      </w:pPr>
      <w:r>
        <w:t>Data is available for doing scenario calculations, but the calculation are complex, need detailed discussion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B86010" w15:done="0"/>
  <w15:commentEx w15:paraId="75EDE64F" w15:done="0"/>
  <w15:commentEx w15:paraId="0307F598" w15:done="0"/>
  <w15:commentEx w15:paraId="06632EFB" w15:done="0"/>
  <w15:commentEx w15:paraId="6166C703" w15:done="0"/>
  <w15:commentEx w15:paraId="359BDE99" w15:done="0"/>
  <w15:commentEx w15:paraId="5FEA5B8D" w15:done="0"/>
  <w15:commentEx w15:paraId="5885080B" w15:done="0"/>
  <w15:commentEx w15:paraId="6DF61229" w15:done="0"/>
  <w15:commentEx w15:paraId="38D773F6" w15:done="0"/>
  <w15:commentEx w15:paraId="62A6D64C" w15:done="0"/>
  <w15:commentEx w15:paraId="47F8036B" w15:done="0"/>
  <w15:commentEx w15:paraId="1FFD1640" w15:done="0"/>
  <w15:commentEx w15:paraId="6B557B4E" w15:done="0"/>
  <w15:commentEx w15:paraId="111903DF" w15:done="0"/>
  <w15:commentEx w15:paraId="20507972" w15:done="0"/>
  <w15:commentEx w15:paraId="35CC4D10" w15:done="0"/>
  <w15:commentEx w15:paraId="3117DA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6A6368" w16cex:dateUtc="2026-07-30T10:48:00Z"/>
  <w16cex:commentExtensible w16cex:durableId="0B2B106C" w16cex:dateUtc="2026-08-05T05:00:00Z"/>
  <w16cex:commentExtensible w16cex:durableId="59AEBF5C" w16cex:dateUtc="2026-07-30T11:20:00Z"/>
  <w16cex:commentExtensible w16cex:durableId="36EEAE96" w16cex:dateUtc="2026-08-05T05:06:00Z"/>
  <w16cex:commentExtensible w16cex:durableId="1FADEF61" w16cex:dateUtc="2026-08-10T10:19:00Z"/>
  <w16cex:commentExtensible w16cex:durableId="69F2674D" w16cex:dateUtc="2026-08-10T10:16:00Z"/>
  <w16cex:commentExtensible w16cex:durableId="605D951A" w16cex:dateUtc="2026-08-10T10:07:00Z"/>
  <w16cex:commentExtensible w16cex:durableId="0922AE78" w16cex:dateUtc="2026-07-30T11:29:00Z"/>
  <w16cex:commentExtensible w16cex:durableId="4BE4F832" w16cex:dateUtc="2026-07-30T11:34:00Z"/>
  <w16cex:commentExtensible w16cex:durableId="1F8A832D" w16cex:dateUtc="2026-08-10T10:30:00Z"/>
  <w16cex:commentExtensible w16cex:durableId="384C8E4C" w16cex:dateUtc="2026-07-30T11:52:00Z"/>
  <w16cex:commentExtensible w16cex:durableId="332DA62D" w16cex:dateUtc="2026-07-30T11:39:00Z"/>
  <w16cex:commentExtensible w16cex:durableId="13642CE4" w16cex:dateUtc="2026-08-10T10:41:00Z"/>
  <w16cex:commentExtensible w16cex:durableId="4BA3F96B" w16cex:dateUtc="2026-07-30T12:06:00Z"/>
  <w16cex:commentExtensible w16cex:durableId="687780A5" w16cex:dateUtc="2026-08-10T10:51:00Z"/>
  <w16cex:commentExtensible w16cex:durableId="535562C9" w16cex:dateUtc="2026-08-10T10:53:00Z"/>
  <w16cex:commentExtensible w16cex:durableId="0B65EF79" w16cex:dateUtc="2026-07-30T12:15:00Z"/>
  <w16cex:commentExtensible w16cex:durableId="42144BC7" w16cex:dateUtc="2026-08-10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B86010" w16cid:durableId="366A6368"/>
  <w16cid:commentId w16cid:paraId="75EDE64F" w16cid:durableId="0B2B106C"/>
  <w16cid:commentId w16cid:paraId="0307F598" w16cid:durableId="59AEBF5C"/>
  <w16cid:commentId w16cid:paraId="06632EFB" w16cid:durableId="36EEAE96"/>
  <w16cid:commentId w16cid:paraId="6166C703" w16cid:durableId="1FADEF61"/>
  <w16cid:commentId w16cid:paraId="359BDE99" w16cid:durableId="69F2674D"/>
  <w16cid:commentId w16cid:paraId="5FEA5B8D" w16cid:durableId="605D951A"/>
  <w16cid:commentId w16cid:paraId="5885080B" w16cid:durableId="0922AE78"/>
  <w16cid:commentId w16cid:paraId="6DF61229" w16cid:durableId="4BE4F832"/>
  <w16cid:commentId w16cid:paraId="38D773F6" w16cid:durableId="1F8A832D"/>
  <w16cid:commentId w16cid:paraId="62A6D64C" w16cid:durableId="384C8E4C"/>
  <w16cid:commentId w16cid:paraId="47F8036B" w16cid:durableId="332DA62D"/>
  <w16cid:commentId w16cid:paraId="1FFD1640" w16cid:durableId="13642CE4"/>
  <w16cid:commentId w16cid:paraId="6B557B4E" w16cid:durableId="4BA3F96B"/>
  <w16cid:commentId w16cid:paraId="111903DF" w16cid:durableId="687780A5"/>
  <w16cid:commentId w16cid:paraId="20507972" w16cid:durableId="535562C9"/>
  <w16cid:commentId w16cid:paraId="35CC4D10" w16cid:durableId="0B65EF79"/>
  <w16cid:commentId w16cid:paraId="3117DA82" w16cid:durableId="42144BC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EA627F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87615E"/>
    <w:multiLevelType w:val="hybridMultilevel"/>
    <w:tmpl w:val="5926596E"/>
    <w:lvl w:ilvl="0" w:tplc="2F9027AA">
      <w:start w:val="1"/>
      <w:numFmt w:val="bullet"/>
      <w:lvlText w:val=""/>
      <w:lvlJc w:val="left"/>
      <w:pPr>
        <w:ind w:left="1320" w:hanging="360"/>
      </w:pPr>
      <w:rPr>
        <w:rFonts w:ascii="Symbol" w:hAnsi="Symbol"/>
      </w:rPr>
    </w:lvl>
    <w:lvl w:ilvl="1" w:tplc="F838363A">
      <w:start w:val="1"/>
      <w:numFmt w:val="bullet"/>
      <w:lvlText w:val=""/>
      <w:lvlJc w:val="left"/>
      <w:pPr>
        <w:ind w:left="1320" w:hanging="360"/>
      </w:pPr>
      <w:rPr>
        <w:rFonts w:ascii="Symbol" w:hAnsi="Symbol"/>
      </w:rPr>
    </w:lvl>
    <w:lvl w:ilvl="2" w:tplc="DA2AFF10">
      <w:start w:val="1"/>
      <w:numFmt w:val="bullet"/>
      <w:lvlText w:val=""/>
      <w:lvlJc w:val="left"/>
      <w:pPr>
        <w:ind w:left="1320" w:hanging="360"/>
      </w:pPr>
      <w:rPr>
        <w:rFonts w:ascii="Symbol" w:hAnsi="Symbol"/>
      </w:rPr>
    </w:lvl>
    <w:lvl w:ilvl="3" w:tplc="A328E582">
      <w:start w:val="1"/>
      <w:numFmt w:val="bullet"/>
      <w:lvlText w:val=""/>
      <w:lvlJc w:val="left"/>
      <w:pPr>
        <w:ind w:left="1320" w:hanging="360"/>
      </w:pPr>
      <w:rPr>
        <w:rFonts w:ascii="Symbol" w:hAnsi="Symbol"/>
      </w:rPr>
    </w:lvl>
    <w:lvl w:ilvl="4" w:tplc="5F0827E4">
      <w:start w:val="1"/>
      <w:numFmt w:val="bullet"/>
      <w:lvlText w:val=""/>
      <w:lvlJc w:val="left"/>
      <w:pPr>
        <w:ind w:left="1320" w:hanging="360"/>
      </w:pPr>
      <w:rPr>
        <w:rFonts w:ascii="Symbol" w:hAnsi="Symbol"/>
      </w:rPr>
    </w:lvl>
    <w:lvl w:ilvl="5" w:tplc="DCCAB73E">
      <w:start w:val="1"/>
      <w:numFmt w:val="bullet"/>
      <w:lvlText w:val=""/>
      <w:lvlJc w:val="left"/>
      <w:pPr>
        <w:ind w:left="1320" w:hanging="360"/>
      </w:pPr>
      <w:rPr>
        <w:rFonts w:ascii="Symbol" w:hAnsi="Symbol"/>
      </w:rPr>
    </w:lvl>
    <w:lvl w:ilvl="6" w:tplc="666A8864">
      <w:start w:val="1"/>
      <w:numFmt w:val="bullet"/>
      <w:lvlText w:val=""/>
      <w:lvlJc w:val="left"/>
      <w:pPr>
        <w:ind w:left="1320" w:hanging="360"/>
      </w:pPr>
      <w:rPr>
        <w:rFonts w:ascii="Symbol" w:hAnsi="Symbol"/>
      </w:rPr>
    </w:lvl>
    <w:lvl w:ilvl="7" w:tplc="E9B09310">
      <w:start w:val="1"/>
      <w:numFmt w:val="bullet"/>
      <w:lvlText w:val=""/>
      <w:lvlJc w:val="left"/>
      <w:pPr>
        <w:ind w:left="1320" w:hanging="360"/>
      </w:pPr>
      <w:rPr>
        <w:rFonts w:ascii="Symbol" w:hAnsi="Symbol"/>
      </w:rPr>
    </w:lvl>
    <w:lvl w:ilvl="8" w:tplc="6F186FBC">
      <w:start w:val="1"/>
      <w:numFmt w:val="bullet"/>
      <w:lvlText w:val=""/>
      <w:lvlJc w:val="left"/>
      <w:pPr>
        <w:ind w:left="1320" w:hanging="360"/>
      </w:pPr>
      <w:rPr>
        <w:rFonts w:ascii="Symbol" w:hAnsi="Symbol"/>
      </w:rPr>
    </w:lvl>
  </w:abstractNum>
  <w:abstractNum w:abstractNumId="10" w15:restartNumberingAfterBreak="0">
    <w:nsid w:val="79102096"/>
    <w:multiLevelType w:val="hybridMultilevel"/>
    <w:tmpl w:val="7F3CBC72"/>
    <w:lvl w:ilvl="0" w:tplc="098EF742">
      <w:start w:val="1"/>
      <w:numFmt w:val="bullet"/>
      <w:lvlText w:val=""/>
      <w:lvlJc w:val="left"/>
      <w:pPr>
        <w:ind w:left="1320" w:hanging="360"/>
      </w:pPr>
      <w:rPr>
        <w:rFonts w:ascii="Symbol" w:hAnsi="Symbol"/>
      </w:rPr>
    </w:lvl>
    <w:lvl w:ilvl="1" w:tplc="3AD8F172">
      <w:start w:val="1"/>
      <w:numFmt w:val="bullet"/>
      <w:lvlText w:val=""/>
      <w:lvlJc w:val="left"/>
      <w:pPr>
        <w:ind w:left="1320" w:hanging="360"/>
      </w:pPr>
      <w:rPr>
        <w:rFonts w:ascii="Symbol" w:hAnsi="Symbol"/>
      </w:rPr>
    </w:lvl>
    <w:lvl w:ilvl="2" w:tplc="2DF67FC4">
      <w:start w:val="1"/>
      <w:numFmt w:val="bullet"/>
      <w:lvlText w:val=""/>
      <w:lvlJc w:val="left"/>
      <w:pPr>
        <w:ind w:left="1320" w:hanging="360"/>
      </w:pPr>
      <w:rPr>
        <w:rFonts w:ascii="Symbol" w:hAnsi="Symbol"/>
      </w:rPr>
    </w:lvl>
    <w:lvl w:ilvl="3" w:tplc="0C3237F2">
      <w:start w:val="1"/>
      <w:numFmt w:val="bullet"/>
      <w:lvlText w:val=""/>
      <w:lvlJc w:val="left"/>
      <w:pPr>
        <w:ind w:left="1320" w:hanging="360"/>
      </w:pPr>
      <w:rPr>
        <w:rFonts w:ascii="Symbol" w:hAnsi="Symbol"/>
      </w:rPr>
    </w:lvl>
    <w:lvl w:ilvl="4" w:tplc="A39E6602">
      <w:start w:val="1"/>
      <w:numFmt w:val="bullet"/>
      <w:lvlText w:val=""/>
      <w:lvlJc w:val="left"/>
      <w:pPr>
        <w:ind w:left="1320" w:hanging="360"/>
      </w:pPr>
      <w:rPr>
        <w:rFonts w:ascii="Symbol" w:hAnsi="Symbol"/>
      </w:rPr>
    </w:lvl>
    <w:lvl w:ilvl="5" w:tplc="C89C942C">
      <w:start w:val="1"/>
      <w:numFmt w:val="bullet"/>
      <w:lvlText w:val=""/>
      <w:lvlJc w:val="left"/>
      <w:pPr>
        <w:ind w:left="1320" w:hanging="360"/>
      </w:pPr>
      <w:rPr>
        <w:rFonts w:ascii="Symbol" w:hAnsi="Symbol"/>
      </w:rPr>
    </w:lvl>
    <w:lvl w:ilvl="6" w:tplc="EEEA5062">
      <w:start w:val="1"/>
      <w:numFmt w:val="bullet"/>
      <w:lvlText w:val=""/>
      <w:lvlJc w:val="left"/>
      <w:pPr>
        <w:ind w:left="1320" w:hanging="360"/>
      </w:pPr>
      <w:rPr>
        <w:rFonts w:ascii="Symbol" w:hAnsi="Symbol"/>
      </w:rPr>
    </w:lvl>
    <w:lvl w:ilvl="7" w:tplc="3AA2A7DE">
      <w:start w:val="1"/>
      <w:numFmt w:val="bullet"/>
      <w:lvlText w:val=""/>
      <w:lvlJc w:val="left"/>
      <w:pPr>
        <w:ind w:left="1320" w:hanging="360"/>
      </w:pPr>
      <w:rPr>
        <w:rFonts w:ascii="Symbol" w:hAnsi="Symbol"/>
      </w:rPr>
    </w:lvl>
    <w:lvl w:ilvl="8" w:tplc="79CE3BA4">
      <w:start w:val="1"/>
      <w:numFmt w:val="bullet"/>
      <w:lvlText w:val=""/>
      <w:lvlJc w:val="left"/>
      <w:pPr>
        <w:ind w:left="1320" w:hanging="360"/>
      </w:pPr>
      <w:rPr>
        <w:rFonts w:ascii="Symbol" w:hAnsi="Symbol"/>
      </w:rPr>
    </w:lvl>
  </w:abstractNum>
  <w:num w:numId="1" w16cid:durableId="1132135850">
    <w:abstractNumId w:val="6"/>
  </w:num>
  <w:num w:numId="2" w16cid:durableId="1162619144">
    <w:abstractNumId w:val="5"/>
  </w:num>
  <w:num w:numId="3" w16cid:durableId="1403018239">
    <w:abstractNumId w:val="3"/>
  </w:num>
  <w:num w:numId="4" w16cid:durableId="1553422085">
    <w:abstractNumId w:val="0"/>
  </w:num>
  <w:num w:numId="5" w16cid:durableId="1628198270">
    <w:abstractNumId w:val="7"/>
  </w:num>
  <w:num w:numId="6" w16cid:durableId="214857536">
    <w:abstractNumId w:val="1"/>
  </w:num>
  <w:num w:numId="7" w16cid:durableId="217739719">
    <w:abstractNumId w:val="4"/>
  </w:num>
  <w:num w:numId="8" w16cid:durableId="569729922">
    <w:abstractNumId w:val="2"/>
  </w:num>
  <w:num w:numId="9" w16cid:durableId="842864821">
    <w:abstractNumId w:val="8"/>
  </w:num>
  <w:num w:numId="10" w16cid:durableId="1845319734">
    <w:abstractNumId w:val="9"/>
  </w:num>
  <w:num w:numId="11" w16cid:durableId="96524054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ttappa Vivek, Shikaripura">
    <w15:presenceInfo w15:providerId="AD" w15:userId="S::s.puttappa.vivek@accenture.com::955aee7d-f872-4e54-b73a-9b8aa79574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9BA"/>
    <w:rsid w:val="00027AF5"/>
    <w:rsid w:val="000313DA"/>
    <w:rsid w:val="00034616"/>
    <w:rsid w:val="00051EE7"/>
    <w:rsid w:val="0006063C"/>
    <w:rsid w:val="00071535"/>
    <w:rsid w:val="00077E5E"/>
    <w:rsid w:val="00081699"/>
    <w:rsid w:val="0009396E"/>
    <w:rsid w:val="000A66AC"/>
    <w:rsid w:val="000C3930"/>
    <w:rsid w:val="000F22F7"/>
    <w:rsid w:val="00144E8A"/>
    <w:rsid w:val="0015074B"/>
    <w:rsid w:val="00194E58"/>
    <w:rsid w:val="001A2C54"/>
    <w:rsid w:val="001A55EC"/>
    <w:rsid w:val="001C6C1F"/>
    <w:rsid w:val="001D045E"/>
    <w:rsid w:val="001F1069"/>
    <w:rsid w:val="001F2B88"/>
    <w:rsid w:val="0023102D"/>
    <w:rsid w:val="00245489"/>
    <w:rsid w:val="00252C4E"/>
    <w:rsid w:val="00252C98"/>
    <w:rsid w:val="00270E4B"/>
    <w:rsid w:val="00284347"/>
    <w:rsid w:val="0029639D"/>
    <w:rsid w:val="0029669A"/>
    <w:rsid w:val="00296BBC"/>
    <w:rsid w:val="002D2D8A"/>
    <w:rsid w:val="00305856"/>
    <w:rsid w:val="00313339"/>
    <w:rsid w:val="00322E49"/>
    <w:rsid w:val="003253C4"/>
    <w:rsid w:val="0032660E"/>
    <w:rsid w:val="00326F90"/>
    <w:rsid w:val="00341F96"/>
    <w:rsid w:val="003421F7"/>
    <w:rsid w:val="003468CB"/>
    <w:rsid w:val="003A28BB"/>
    <w:rsid w:val="003C6BBE"/>
    <w:rsid w:val="003E12D5"/>
    <w:rsid w:val="003E46D4"/>
    <w:rsid w:val="003E7E82"/>
    <w:rsid w:val="003F3333"/>
    <w:rsid w:val="0040256B"/>
    <w:rsid w:val="0043242D"/>
    <w:rsid w:val="0046043E"/>
    <w:rsid w:val="004651F1"/>
    <w:rsid w:val="00475986"/>
    <w:rsid w:val="00477264"/>
    <w:rsid w:val="004B47C1"/>
    <w:rsid w:val="004E447B"/>
    <w:rsid w:val="0050008E"/>
    <w:rsid w:val="00530395"/>
    <w:rsid w:val="00540AC0"/>
    <w:rsid w:val="00553754"/>
    <w:rsid w:val="00555636"/>
    <w:rsid w:val="005578A8"/>
    <w:rsid w:val="00582001"/>
    <w:rsid w:val="005B52CD"/>
    <w:rsid w:val="005C7864"/>
    <w:rsid w:val="005D1829"/>
    <w:rsid w:val="005E6E42"/>
    <w:rsid w:val="005F2E22"/>
    <w:rsid w:val="00601C9B"/>
    <w:rsid w:val="00603C9E"/>
    <w:rsid w:val="006155DB"/>
    <w:rsid w:val="00630F7D"/>
    <w:rsid w:val="006566E7"/>
    <w:rsid w:val="00656FA4"/>
    <w:rsid w:val="006637EE"/>
    <w:rsid w:val="00674A51"/>
    <w:rsid w:val="0067785F"/>
    <w:rsid w:val="00691DB5"/>
    <w:rsid w:val="006970BE"/>
    <w:rsid w:val="006B6388"/>
    <w:rsid w:val="006F1BE5"/>
    <w:rsid w:val="006F5499"/>
    <w:rsid w:val="006F58C4"/>
    <w:rsid w:val="007529F3"/>
    <w:rsid w:val="00752F46"/>
    <w:rsid w:val="0076105B"/>
    <w:rsid w:val="007721F2"/>
    <w:rsid w:val="00775370"/>
    <w:rsid w:val="007951CA"/>
    <w:rsid w:val="007C01DE"/>
    <w:rsid w:val="007C5860"/>
    <w:rsid w:val="008533BF"/>
    <w:rsid w:val="008639FF"/>
    <w:rsid w:val="00870E7A"/>
    <w:rsid w:val="00882B56"/>
    <w:rsid w:val="008A5999"/>
    <w:rsid w:val="008D7CA8"/>
    <w:rsid w:val="009049F8"/>
    <w:rsid w:val="00914D5E"/>
    <w:rsid w:val="00924E0C"/>
    <w:rsid w:val="0092727B"/>
    <w:rsid w:val="009320CC"/>
    <w:rsid w:val="00942C63"/>
    <w:rsid w:val="00962A46"/>
    <w:rsid w:val="00972ADA"/>
    <w:rsid w:val="00975D2C"/>
    <w:rsid w:val="0099787D"/>
    <w:rsid w:val="009D2317"/>
    <w:rsid w:val="00A37138"/>
    <w:rsid w:val="00A55A57"/>
    <w:rsid w:val="00A57B03"/>
    <w:rsid w:val="00AA1D8D"/>
    <w:rsid w:val="00AA1E2E"/>
    <w:rsid w:val="00AA5E2B"/>
    <w:rsid w:val="00AB0BF0"/>
    <w:rsid w:val="00AB75EB"/>
    <w:rsid w:val="00AC1A29"/>
    <w:rsid w:val="00AD4A5B"/>
    <w:rsid w:val="00AE3FA7"/>
    <w:rsid w:val="00AE7D9B"/>
    <w:rsid w:val="00AF3BA3"/>
    <w:rsid w:val="00B01B77"/>
    <w:rsid w:val="00B15904"/>
    <w:rsid w:val="00B47730"/>
    <w:rsid w:val="00B868CC"/>
    <w:rsid w:val="00BA415A"/>
    <w:rsid w:val="00BB3774"/>
    <w:rsid w:val="00BC3368"/>
    <w:rsid w:val="00BD1C23"/>
    <w:rsid w:val="00BF158C"/>
    <w:rsid w:val="00BF2FC1"/>
    <w:rsid w:val="00C11E31"/>
    <w:rsid w:val="00C161BD"/>
    <w:rsid w:val="00C72565"/>
    <w:rsid w:val="00C9179E"/>
    <w:rsid w:val="00C9340A"/>
    <w:rsid w:val="00C94A57"/>
    <w:rsid w:val="00C953C4"/>
    <w:rsid w:val="00CA6A5C"/>
    <w:rsid w:val="00CB0664"/>
    <w:rsid w:val="00CD2908"/>
    <w:rsid w:val="00CE5922"/>
    <w:rsid w:val="00D02E26"/>
    <w:rsid w:val="00D03809"/>
    <w:rsid w:val="00D05BBD"/>
    <w:rsid w:val="00D1688D"/>
    <w:rsid w:val="00D370C5"/>
    <w:rsid w:val="00D81524"/>
    <w:rsid w:val="00DA3B96"/>
    <w:rsid w:val="00DA7A32"/>
    <w:rsid w:val="00DB6FE3"/>
    <w:rsid w:val="00DC246B"/>
    <w:rsid w:val="00DC3CAE"/>
    <w:rsid w:val="00DC5588"/>
    <w:rsid w:val="00DD2C98"/>
    <w:rsid w:val="00DF48B9"/>
    <w:rsid w:val="00E22D6E"/>
    <w:rsid w:val="00E23CF1"/>
    <w:rsid w:val="00E348D8"/>
    <w:rsid w:val="00E60BB0"/>
    <w:rsid w:val="00E67835"/>
    <w:rsid w:val="00E743A4"/>
    <w:rsid w:val="00EA22EC"/>
    <w:rsid w:val="00EA2825"/>
    <w:rsid w:val="00EB01A3"/>
    <w:rsid w:val="00EF0142"/>
    <w:rsid w:val="00EF4C08"/>
    <w:rsid w:val="00F8707F"/>
    <w:rsid w:val="00F975C5"/>
    <w:rsid w:val="00FA1E17"/>
    <w:rsid w:val="00FA41E5"/>
    <w:rsid w:val="00FA7A23"/>
    <w:rsid w:val="00FC693F"/>
    <w:rsid w:val="05E8068A"/>
    <w:rsid w:val="095533C5"/>
    <w:rsid w:val="09EE4C91"/>
    <w:rsid w:val="0B41200C"/>
    <w:rsid w:val="18141F43"/>
    <w:rsid w:val="1B71BFC5"/>
    <w:rsid w:val="23D6405F"/>
    <w:rsid w:val="6F9AE905"/>
    <w:rsid w:val="71CBEAFA"/>
    <w:rsid w:val="7398A7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43BF6BF-4E56-4A34-AD99-433D63A40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75B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9595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3"/>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6F5499"/>
    <w:rPr>
      <w:sz w:val="16"/>
      <w:szCs w:val="16"/>
    </w:rPr>
  </w:style>
  <w:style w:type="paragraph" w:styleId="CommentText">
    <w:name w:val="annotation text"/>
    <w:basedOn w:val="Normal"/>
    <w:link w:val="CommentTextChar"/>
    <w:uiPriority w:val="99"/>
    <w:unhideWhenUsed/>
    <w:rsid w:val="006F5499"/>
    <w:pPr>
      <w:spacing w:line="240" w:lineRule="auto"/>
    </w:pPr>
    <w:rPr>
      <w:szCs w:val="20"/>
    </w:rPr>
  </w:style>
  <w:style w:type="character" w:customStyle="1" w:styleId="CommentTextChar">
    <w:name w:val="Comment Text Char"/>
    <w:basedOn w:val="DefaultParagraphFont"/>
    <w:link w:val="CommentText"/>
    <w:uiPriority w:val="99"/>
    <w:rsid w:val="006F5499"/>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6F5499"/>
    <w:rPr>
      <w:b/>
      <w:bCs/>
    </w:rPr>
  </w:style>
  <w:style w:type="character" w:customStyle="1" w:styleId="CommentSubjectChar">
    <w:name w:val="Comment Subject Char"/>
    <w:basedOn w:val="CommentTextChar"/>
    <w:link w:val="CommentSubject"/>
    <w:uiPriority w:val="99"/>
    <w:semiHidden/>
    <w:rsid w:val="006F5499"/>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EF2BEC8286B74EA380BBD2BF198B4A" ma:contentTypeVersion="10" ma:contentTypeDescription="Create a new document." ma:contentTypeScope="" ma:versionID="0cf9cc03473318f9ee1e2a622bcd66b6">
  <xsd:schema xmlns:xsd="http://www.w3.org/2001/XMLSchema" xmlns:xs="http://www.w3.org/2001/XMLSchema" xmlns:p="http://schemas.microsoft.com/office/2006/metadata/properties" xmlns:ns2="e58f7f55-0867-4e7d-93c3-c6012e4d72f8" targetNamespace="http://schemas.microsoft.com/office/2006/metadata/properties" ma:root="true" ma:fieldsID="d8b20005ee5f439372afc71a0253e639" ns2:_="">
    <xsd:import namespace="e58f7f55-0867-4e7d-93c3-c6012e4d72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8f7f55-0867-4e7d-93c3-c6012e4d72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displayName="Image Tags_0" ma:hidden="true" ma:internalName="lcf76f155ced4ddcb4097134ff3c332f">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58f7f55-0867-4e7d-93c3-c6012e4d72f8" xsi:nil="true"/>
  </documentManagement>
</p:properties>
</file>

<file path=customXml/itemProps1.xml><?xml version="1.0" encoding="utf-8"?>
<ds:datastoreItem xmlns:ds="http://schemas.openxmlformats.org/officeDocument/2006/customXml" ds:itemID="{AAE321B2-2946-4011-AEBE-26C9F92A01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8f7f55-0867-4e7d-93c3-c6012e4d72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DD94AC-EF80-4DCE-B1A4-00C52551450F}">
  <ds:schemaRefs>
    <ds:schemaRef ds:uri="http://schemas.microsoft.com/sharepoint/v3/contenttype/forms"/>
  </ds:schemaRefs>
</ds:datastoreItem>
</file>

<file path=customXml/itemProps3.xml><?xml version="1.0" encoding="utf-8"?>
<ds:datastoreItem xmlns:ds="http://schemas.openxmlformats.org/officeDocument/2006/customXml" ds:itemID="{951C30F2-4D84-4762-8FF4-E869111AC0EB}">
  <ds:schemaRefs>
    <ds:schemaRef ds:uri="http://schemas.microsoft.com/office/2006/metadata/properties"/>
    <ds:schemaRef ds:uri="http://schemas.microsoft.com/office/infopath/2007/PartnerControls"/>
    <ds:schemaRef ds:uri="e58f7f55-0867-4e7d-93c3-c6012e4d72f8"/>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53</TotalTime>
  <Pages>51</Pages>
  <Words>13550</Words>
  <Characters>84965</Characters>
  <Application>Microsoft Office Word</Application>
  <DocSecurity>0</DocSecurity>
  <Lines>3862</Lines>
  <Paragraphs>1931</Paragraphs>
  <ScaleCrop>false</ScaleCrop>
  <Manager/>
  <Company/>
  <LinksUpToDate>false</LinksUpToDate>
  <CharactersWithSpaces>96584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Puttappa Vivek, Shikaripura</cp:lastModifiedBy>
  <cp:revision>2</cp:revision>
  <dcterms:created xsi:type="dcterms:W3CDTF">2026-08-10T11:58:00Z</dcterms:created>
  <dcterms:modified xsi:type="dcterms:W3CDTF">2026-08-10T11:58:00Z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0x01010010EF2BEC8286B74EA380BBD2BF198B4A</vt:lpwstr>
  </property>
  <property fmtid="{D5CDD505-2E9C-101B-9397-08002B2CF9AE}" pid="3" name="docLang">
    <vt:lpwstr>en</vt:lpwstr>
  </property>
</Properties>
</file>