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Pr="003D5D06" w:rsidRDefault="00084A1F">
      <w:pPr>
        <w:rPr>
          <w:rFonts w:ascii="Arial" w:hAnsi="Arial" w:cs="Arial"/>
        </w:rPr>
      </w:pPr>
      <w:r>
        <w:rPr>
          <w:rFonts w:ascii="Arial" w:hAnsi="Arial" w:cs="Arial"/>
        </w:rPr>
        <w:t>Watchdog will help lottery know that any particular retailer has reaching the sales limit.send them the notification.</w:t>
      </w:r>
      <w:bookmarkStart w:id="0" w:name="_GoBack"/>
      <w:bookmarkEnd w:id="0"/>
    </w:p>
    <w:sectPr w:rsidR="00C5443A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D0"/>
    <w:rsid w:val="00084A1F"/>
    <w:rsid w:val="003D5D06"/>
    <w:rsid w:val="006C15D0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EEE14-D59B-44D6-9AF7-EC5A0FF1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GTECH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2017-07-31T18:16:00Z</dcterms:created>
  <dcterms:modified xsi:type="dcterms:W3CDTF">2017-07-31T18:17:00Z</dcterms:modified>
</cp:coreProperties>
</file>