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Звіт</w:t>
      </w:r>
    </w:p>
    <w:p w:rsidR="00FD16F5" w:rsidRPr="00045415" w:rsidRDefault="00FD16F5" w:rsidP="00FD16F5">
      <w:pPr>
        <w:jc w:val="center"/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 xml:space="preserve">З </w:t>
      </w:r>
      <w:r w:rsidR="00045415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FC42C0">
        <w:rPr>
          <w:rFonts w:ascii="Times New Roman" w:hAnsi="Times New Roman" w:cs="Times New Roman"/>
        </w:rPr>
        <w:t>3</w:t>
      </w:r>
    </w:p>
    <w:p w:rsidR="00FD16F5" w:rsidRPr="00440FAE" w:rsidRDefault="00FD16F5" w:rsidP="00B71721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дисципліни</w:t>
      </w:r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“Аналогова</w:t>
      </w:r>
      <w:proofErr w:type="spellEnd"/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електроніка</w:t>
      </w:r>
      <w:r w:rsidRPr="00440FAE">
        <w:rPr>
          <w:rFonts w:ascii="Times New Roman" w:hAnsi="Times New Roman" w:cs="Times New Roman"/>
          <w:lang w:val="uk-UA"/>
        </w:rPr>
        <w:t>”</w:t>
      </w:r>
      <w:proofErr w:type="spellEnd"/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Виконав: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студент групи </w:t>
      </w:r>
      <w:proofErr w:type="spellStart"/>
      <w:r w:rsidRPr="00440FAE">
        <w:rPr>
          <w:rFonts w:ascii="Times New Roman" w:hAnsi="Times New Roman" w:cs="Times New Roman"/>
          <w:lang w:val="uk-UA"/>
        </w:rPr>
        <w:t>ДК</w:t>
      </w:r>
      <w:proofErr w:type="spellEnd"/>
      <w:r w:rsidRPr="00440FAE">
        <w:rPr>
          <w:rFonts w:ascii="Times New Roman" w:hAnsi="Times New Roman" w:cs="Times New Roman"/>
          <w:lang w:val="uk-UA"/>
        </w:rPr>
        <w:t>-61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proofErr w:type="spellStart"/>
      <w:r w:rsidRPr="00440FAE">
        <w:rPr>
          <w:rFonts w:ascii="Times New Roman" w:hAnsi="Times New Roman" w:cs="Times New Roman"/>
          <w:lang w:val="uk-UA"/>
        </w:rPr>
        <w:t>Сільчук</w:t>
      </w:r>
      <w:proofErr w:type="spellEnd"/>
      <w:r w:rsidRPr="00440FAE">
        <w:rPr>
          <w:rFonts w:ascii="Times New Roman" w:hAnsi="Times New Roman" w:cs="Times New Roman"/>
          <w:lang w:val="uk-UA"/>
        </w:rPr>
        <w:t xml:space="preserve"> В.І.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Перевірив: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доц. Короткий Є</w:t>
      </w:r>
      <w:r w:rsidR="00A65612" w:rsidRPr="00B71721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 xml:space="preserve"> В.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440FAE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3113FF" w:rsidRPr="00440FAE" w:rsidRDefault="003113FF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Default="00FD16F5" w:rsidP="00440FAE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Київ – 2018</w:t>
      </w:r>
    </w:p>
    <w:p w:rsidR="00FC42C0" w:rsidRPr="00FC42C0" w:rsidRDefault="00FC42C0" w:rsidP="00FC42C0">
      <w:pPr>
        <w:pStyle w:val="a7"/>
        <w:numPr>
          <w:ilvl w:val="0"/>
          <w:numId w:val="12"/>
        </w:numPr>
        <w:spacing w:before="0" w:beforeAutospacing="0" w:after="0" w:afterAutospacing="0"/>
        <w:ind w:left="350"/>
        <w:jc w:val="both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lastRenderedPageBreak/>
        <w:t>Досл</w:t>
      </w:r>
      <w:proofErr w:type="gramEnd"/>
      <w:r>
        <w:rPr>
          <w:b/>
          <w:bCs/>
          <w:color w:val="000000"/>
        </w:rPr>
        <w:t>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залежності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r>
        <w:rPr>
          <w:b/>
          <w:bCs/>
          <w:color w:val="000000"/>
          <w:sz w:val="14"/>
          <w:szCs w:val="14"/>
          <w:vertAlign w:val="subscript"/>
        </w:rPr>
        <w:t>с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U</w:t>
      </w:r>
      <w:r>
        <w:rPr>
          <w:b/>
          <w:bCs/>
          <w:color w:val="000000"/>
          <w:sz w:val="14"/>
          <w:szCs w:val="14"/>
          <w:vertAlign w:val="subscript"/>
        </w:rPr>
        <w:t>зв</w:t>
      </w:r>
      <w:proofErr w:type="spellEnd"/>
      <w:r>
        <w:rPr>
          <w:b/>
          <w:bCs/>
          <w:color w:val="000000"/>
        </w:rPr>
        <w:t xml:space="preserve">) для n-канального </w:t>
      </w:r>
      <w:proofErr w:type="spellStart"/>
      <w:r>
        <w:rPr>
          <w:b/>
          <w:bCs/>
          <w:color w:val="000000"/>
        </w:rPr>
        <w:t>польового</w:t>
      </w:r>
      <w:proofErr w:type="spellEnd"/>
      <w:r>
        <w:rPr>
          <w:b/>
          <w:bCs/>
          <w:color w:val="000000"/>
        </w:rPr>
        <w:t xml:space="preserve"> МДН транзистора 2N7000.</w:t>
      </w:r>
    </w:p>
    <w:p w:rsidR="00FC42C0" w:rsidRDefault="00FC42C0" w:rsidP="00FC42C0">
      <w:pPr>
        <w:pStyle w:val="a7"/>
        <w:spacing w:before="0" w:beforeAutospacing="0" w:after="0" w:afterAutospacing="0"/>
        <w:ind w:left="-10"/>
        <w:jc w:val="both"/>
        <w:textAlignment w:val="baseline"/>
        <w:rPr>
          <w:b/>
          <w:bCs/>
          <w:color w:val="000000"/>
        </w:rPr>
      </w:pPr>
    </w:p>
    <w:p w:rsidR="00FC42C0" w:rsidRPr="00A5213D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u w:val="single"/>
        </w:rPr>
      </w:pPr>
      <w:r w:rsidRPr="00A5213D">
        <w:rPr>
          <w:bCs/>
          <w:color w:val="000000"/>
          <w:u w:val="single"/>
          <w:lang w:val="uk-UA"/>
        </w:rPr>
        <w:t xml:space="preserve">В </w:t>
      </w:r>
      <w:proofErr w:type="spellStart"/>
      <w:r w:rsidRPr="00A5213D">
        <w:rPr>
          <w:bCs/>
          <w:color w:val="000000"/>
          <w:u w:val="single"/>
          <w:lang w:val="uk-UA"/>
        </w:rPr>
        <w:t>симуляторі</w:t>
      </w:r>
      <w:proofErr w:type="spellEnd"/>
      <w:r w:rsidRPr="00A5213D">
        <w:rPr>
          <w:bCs/>
          <w:color w:val="000000"/>
          <w:u w:val="single"/>
          <w:lang w:val="uk-UA"/>
        </w:rPr>
        <w:t xml:space="preserve"> </w:t>
      </w:r>
      <w:proofErr w:type="spellStart"/>
      <w:r w:rsidRPr="00A5213D">
        <w:rPr>
          <w:bCs/>
          <w:color w:val="000000"/>
          <w:u w:val="single"/>
          <w:lang w:val="en-US"/>
        </w:rPr>
        <w:t>LTSpice</w:t>
      </w:r>
      <w:proofErr w:type="spellEnd"/>
      <w:r w:rsidRPr="00A5213D">
        <w:rPr>
          <w:bCs/>
          <w:color w:val="000000"/>
          <w:u w:val="single"/>
        </w:rPr>
        <w:t xml:space="preserve"> </w:t>
      </w:r>
      <w:r w:rsidRPr="00A5213D">
        <w:rPr>
          <w:bCs/>
          <w:color w:val="000000"/>
          <w:u w:val="single"/>
          <w:lang w:val="uk-UA"/>
        </w:rPr>
        <w:t>була побудована наступна схема</w:t>
      </w:r>
      <w:r w:rsidRPr="00A5213D">
        <w:rPr>
          <w:bCs/>
          <w:color w:val="000000"/>
          <w:u w:val="single"/>
        </w:rPr>
        <w:t>:</w:t>
      </w:r>
    </w:p>
    <w:p w:rsidR="00FC42C0" w:rsidRP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FC42C0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134.5pt">
            <v:imagedata r:id="rId6" o:title="Схема, завдання 1"/>
          </v:shape>
        </w:pic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3E6B72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Для одержання залежності </w:t>
      </w:r>
      <w:proofErr w:type="spellStart"/>
      <w:r>
        <w:rPr>
          <w:bCs/>
          <w:color w:val="000000"/>
          <w:lang w:val="en-US"/>
        </w:rPr>
        <w:t>Ic</w:t>
      </w:r>
      <w:proofErr w:type="spellEnd"/>
      <w:r w:rsidRPr="00FC42C0">
        <w:rPr>
          <w:bCs/>
          <w:color w:val="000000"/>
        </w:rPr>
        <w:t>(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), потрібно збільшувати напругу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 від 0В до 2.1В з кроком 0.1В, яка задається джерелом </w:t>
      </w:r>
      <w:r>
        <w:rPr>
          <w:bCs/>
          <w:color w:val="000000"/>
          <w:lang w:val="en-US"/>
        </w:rPr>
        <w:t>V</w:t>
      </w:r>
      <w:r w:rsidRPr="00FC42C0">
        <w:rPr>
          <w:bCs/>
          <w:color w:val="000000"/>
        </w:rPr>
        <w:t xml:space="preserve">1, </w:t>
      </w:r>
      <w:r>
        <w:rPr>
          <w:bCs/>
          <w:color w:val="000000"/>
          <w:lang w:val="uk-UA"/>
        </w:rPr>
        <w:t xml:space="preserve">і вимірювати для </w:t>
      </w:r>
      <w:r w:rsidR="0087680A">
        <w:rPr>
          <w:color w:val="000000"/>
          <w:lang w:val="uk-UA"/>
        </w:rPr>
        <w:t xml:space="preserve">кожного з цих значень </w:t>
      </w:r>
      <w:r w:rsidR="0087680A">
        <w:rPr>
          <w:color w:val="000000"/>
          <w:lang w:val="en-US"/>
        </w:rPr>
        <w:t>U</w:t>
      </w:r>
      <w:proofErr w:type="spellStart"/>
      <w:r w:rsidR="0087680A" w:rsidRPr="00FC42C0">
        <w:rPr>
          <w:color w:val="000000"/>
        </w:rPr>
        <w:t>зв</w:t>
      </w:r>
      <w:proofErr w:type="spellEnd"/>
      <w:r w:rsidR="0087680A" w:rsidRPr="00FC42C0">
        <w:rPr>
          <w:color w:val="000000"/>
        </w:rPr>
        <w:t xml:space="preserve"> </w:t>
      </w:r>
      <w:r w:rsidR="0087680A">
        <w:rPr>
          <w:color w:val="000000"/>
          <w:lang w:val="uk-UA"/>
        </w:rPr>
        <w:t xml:space="preserve">відповідні значення </w:t>
      </w:r>
      <w:r w:rsidR="0087680A" w:rsidRPr="00FC42C0">
        <w:rPr>
          <w:color w:val="000000"/>
        </w:rPr>
        <w:t xml:space="preserve">струму стоку </w:t>
      </w:r>
      <w:proofErr w:type="spellStart"/>
      <w:r w:rsidR="0087680A">
        <w:rPr>
          <w:color w:val="000000"/>
        </w:rPr>
        <w:t>Іс</w:t>
      </w:r>
      <w:proofErr w:type="spellEnd"/>
      <w:r w:rsidR="0087680A">
        <w:rPr>
          <w:color w:val="000000"/>
          <w:lang w:val="uk-UA"/>
        </w:rPr>
        <w:t>.</w:t>
      </w:r>
    </w:p>
    <w:p w:rsidR="0087680A" w:rsidRDefault="0087680A" w:rsidP="003E6B72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В симуляції використали для цього режим</w:t>
      </w:r>
      <w:r w:rsidRPr="0087680A">
        <w:rPr>
          <w:color w:val="000000"/>
        </w:rPr>
        <w:t xml:space="preserve"> </w:t>
      </w:r>
      <w:r>
        <w:rPr>
          <w:color w:val="000000"/>
          <w:lang w:val="en-US"/>
        </w:rPr>
        <w:t>DC</w:t>
      </w:r>
      <w:r w:rsidRPr="0087680A">
        <w:rPr>
          <w:color w:val="000000"/>
        </w:rPr>
        <w:t xml:space="preserve"> </w:t>
      </w:r>
      <w:r>
        <w:rPr>
          <w:color w:val="000000"/>
          <w:lang w:val="en-US"/>
        </w:rPr>
        <w:t>Sweep</w:t>
      </w:r>
      <w:r w:rsidRPr="0087680A">
        <w:rPr>
          <w:color w:val="000000"/>
        </w:rPr>
        <w:t xml:space="preserve">, де задали </w:t>
      </w:r>
      <w:proofErr w:type="spellStart"/>
      <w:r>
        <w:rPr>
          <w:color w:val="000000"/>
          <w:lang w:val="uk-UA"/>
        </w:rPr>
        <w:t>ім</w:t>
      </w:r>
      <w:proofErr w:type="spellEnd"/>
      <w:r w:rsidRPr="0087680A">
        <w:rPr>
          <w:color w:val="000000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джерела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</w:t>
      </w:r>
      <w:r>
        <w:rPr>
          <w:color w:val="000000"/>
          <w:lang w:val="uk-UA"/>
        </w:rPr>
        <w:t>інюватися</w:t>
      </w:r>
      <w:proofErr w:type="spellEnd"/>
      <w:r>
        <w:rPr>
          <w:color w:val="000000"/>
          <w:lang w:val="uk-UA"/>
        </w:rPr>
        <w:t>, початкове значення напруги, кінцеве значення напруги і крок зміни напруги.</w:t>
      </w:r>
    </w:p>
    <w:p w:rsidR="0087680A" w:rsidRDefault="0087680A" w:rsidP="003E6B72">
      <w:pPr>
        <w:pStyle w:val="a7"/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  <w:lang w:val="uk-UA"/>
        </w:rPr>
        <w:t xml:space="preserve">Після цього запустили симуляцію, вибрали струм стоку, і отримали наступний графік залежності </w:t>
      </w:r>
      <w:proofErr w:type="spellStart"/>
      <w:r>
        <w:rPr>
          <w:color w:val="000000"/>
          <w:lang w:val="en-US"/>
        </w:rPr>
        <w:t>Ic</w:t>
      </w:r>
      <w:proofErr w:type="spellEnd"/>
      <w:r w:rsidRPr="0087680A">
        <w:rPr>
          <w:color w:val="000000"/>
        </w:rPr>
        <w:t>(</w:t>
      </w:r>
      <w:r>
        <w:rPr>
          <w:color w:val="000000"/>
          <w:lang w:val="en-US"/>
        </w:rPr>
        <w:t>U</w:t>
      </w:r>
      <w:proofErr w:type="spellStart"/>
      <w:r>
        <w:rPr>
          <w:color w:val="000000"/>
          <w:lang w:val="uk-UA"/>
        </w:rPr>
        <w:t>зв</w:t>
      </w:r>
      <w:proofErr w:type="spellEnd"/>
      <w:r>
        <w:rPr>
          <w:color w:val="000000"/>
          <w:lang w:val="uk-UA"/>
        </w:rPr>
        <w:t>)</w:t>
      </w:r>
      <w:r w:rsidRPr="0087680A">
        <w:rPr>
          <w:color w:val="000000"/>
        </w:rPr>
        <w:t>:</w:t>
      </w:r>
    </w:p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color w:val="000000"/>
        </w:rPr>
        <w:pict>
          <v:shape id="_x0000_i1026" type="#_x0000_t75" style="width:325.35pt;height:282.55pt">
            <v:imagedata r:id="rId7" o:title="Завдання 1, Ic(Uзв), від 0 до 2,1В"/>
          </v:shape>
        </w:pic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Як видно, отриманий графік відповідає очікуванням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bCs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  <w:r>
        <w:rPr>
          <w:bCs/>
          <w:color w:val="000000"/>
          <w:lang w:val="uk-UA"/>
        </w:rPr>
        <w:t xml:space="preserve">Наступним кроком є визначення величини </w:t>
      </w:r>
      <w:proofErr w:type="spellStart"/>
      <w:r>
        <w:rPr>
          <w:bCs/>
          <w:color w:val="000000"/>
          <w:lang w:val="uk-UA"/>
        </w:rPr>
        <w:t>порогової</w:t>
      </w:r>
      <w:proofErr w:type="spellEnd"/>
      <w:r>
        <w:rPr>
          <w:bCs/>
          <w:color w:val="000000"/>
          <w:lang w:val="uk-UA"/>
        </w:rPr>
        <w:t xml:space="preserve"> напруги та константи </w:t>
      </w:r>
      <w:r>
        <w:rPr>
          <w:bCs/>
          <w:color w:val="000000"/>
          <w:lang w:val="en-US"/>
        </w:rPr>
        <w:t>b</w:t>
      </w:r>
      <w:r>
        <w:rPr>
          <w:bCs/>
          <w:color w:val="000000"/>
          <w:lang w:val="uk-UA"/>
        </w:rPr>
        <w:t xml:space="preserve"> з формули </w:t>
      </w:r>
      <w:r>
        <w:rPr>
          <w:rFonts w:ascii="Cambria" w:hAnsi="Cambria"/>
          <w:color w:val="000000"/>
        </w:rPr>
        <w:t>Ic=b2∙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mbria" w:hAnsi="Cambria"/>
          <w:color w:val="000000"/>
        </w:rPr>
        <w:t>Uзв-Uп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  <w:lang w:val="uk-UA"/>
        </w:rPr>
        <w:t xml:space="preserve">. 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  <w:r>
        <w:rPr>
          <w:rFonts w:ascii="Cambria" w:hAnsi="Cambria"/>
          <w:color w:val="000000"/>
          <w:lang w:val="uk-UA"/>
        </w:rPr>
        <w:t xml:space="preserve">Були вибрані </w:t>
      </w:r>
      <w:r w:rsidR="001A1BE0">
        <w:rPr>
          <w:rFonts w:ascii="Cambria" w:hAnsi="Cambria"/>
          <w:color w:val="000000"/>
          <w:lang w:val="uk-UA"/>
        </w:rPr>
        <w:t xml:space="preserve">струми </w:t>
      </w:r>
      <w:r w:rsidR="001A1BE0" w:rsidRPr="001A1BE0">
        <w:rPr>
          <w:rFonts w:ascii="Cambria" w:hAnsi="Cambria"/>
          <w:color w:val="000000"/>
          <w:lang w:val="uk-UA"/>
        </w:rPr>
        <w:t>4,004</w:t>
      </w:r>
      <w:r>
        <w:rPr>
          <w:rFonts w:ascii="Cambria" w:hAnsi="Cambria"/>
          <w:color w:val="000000"/>
          <w:lang w:val="uk-UA"/>
        </w:rPr>
        <w:t xml:space="preserve">мА та </w:t>
      </w:r>
      <w:r w:rsidR="001A1BE0" w:rsidRPr="001A1BE0">
        <w:rPr>
          <w:rFonts w:ascii="Cambria" w:hAnsi="Cambria"/>
          <w:color w:val="000000"/>
          <w:lang w:val="uk-UA"/>
        </w:rPr>
        <w:t>16,007</w:t>
      </w:r>
      <w:r>
        <w:rPr>
          <w:rFonts w:ascii="Cambria" w:hAnsi="Cambria"/>
          <w:color w:val="000000"/>
          <w:lang w:val="uk-UA"/>
        </w:rPr>
        <w:t xml:space="preserve">мА. 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lang w:val="uk-UA"/>
        </w:rPr>
      </w:pPr>
    </w:p>
    <w:tbl>
      <w:tblPr>
        <w:tblW w:w="4880" w:type="dxa"/>
        <w:tblInd w:w="94" w:type="dxa"/>
        <w:tblLook w:val="04A0"/>
      </w:tblPr>
      <w:tblGrid>
        <w:gridCol w:w="960"/>
        <w:gridCol w:w="1054"/>
        <w:gridCol w:w="1040"/>
        <w:gridCol w:w="960"/>
        <w:gridCol w:w="1054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Ic1,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0,004004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Ic2, A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0,016007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Uзв1,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1,819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Uзв2,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2,046</w:t>
            </w:r>
          </w:p>
        </w:tc>
      </w:tr>
    </w:tbl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lang w:val="uk-UA"/>
        </w:rPr>
      </w:pPr>
    </w:p>
    <w:p w:rsidR="00FC42C0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lastRenderedPageBreak/>
        <w:t>Справедливими є формули</w:t>
      </w:r>
      <w:r>
        <w:rPr>
          <w:bCs/>
          <w:color w:val="000000"/>
          <w:lang w:val="en-US"/>
        </w:rPr>
        <w:t>:</w:t>
      </w: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 w:rsidRPr="0087680A">
        <w:rPr>
          <w:bCs/>
          <w:color w:val="000000"/>
          <w:lang w:val="en-US"/>
        </w:rPr>
        <w:drawing>
          <wp:inline distT="0" distB="0" distL="0" distR="0">
            <wp:extent cx="2208679" cy="466725"/>
            <wp:effectExtent l="38100" t="57150" r="115421" b="10477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79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Cs/>
          <w:color w:val="000000"/>
          <w:lang w:val="en-US"/>
        </w:rPr>
        <w:t xml:space="preserve">  </w:t>
      </w:r>
      <w:r w:rsidRPr="0087680A">
        <w:rPr>
          <w:bCs/>
          <w:color w:val="000000"/>
          <w:lang w:val="en-US"/>
        </w:rPr>
        <w:drawing>
          <wp:inline distT="0" distB="0" distL="0" distR="0">
            <wp:extent cx="1310528" cy="295275"/>
            <wp:effectExtent l="38100" t="57150" r="118222" b="10477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528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Визначимо значення </w:t>
      </w:r>
      <w:r>
        <w:rPr>
          <w:bCs/>
          <w:color w:val="000000"/>
          <w:lang w:val="en-US"/>
        </w:rPr>
        <w:t>U</w:t>
      </w:r>
      <w:r>
        <w:rPr>
          <w:bCs/>
          <w:color w:val="000000"/>
          <w:lang w:val="uk-UA"/>
        </w:rPr>
        <w:t>п</w:t>
      </w:r>
      <w:r>
        <w:rPr>
          <w:bCs/>
          <w:color w:val="000000"/>
          <w:lang w:val="en-US"/>
        </w:rPr>
        <w:t>:</w:t>
      </w:r>
    </w:p>
    <w:p w:rsidR="001A1BE0" w:rsidRP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</w:rPr>
        <w:t>п</w:t>
      </w:r>
      <w:proofErr w:type="spellEnd"/>
      <w:r>
        <w:rPr>
          <w:bCs/>
          <w:color w:val="000000"/>
        </w:rPr>
        <w:t xml:space="preserve"> = </w:t>
      </w:r>
      <w:r w:rsidR="001A1BE0">
        <w:rPr>
          <w:bCs/>
          <w:color w:val="000000"/>
        </w:rPr>
        <w:t>2 * 1.819 – 2.046 = 1.592 (В)</w: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1A1BE0" w:rsidRP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Тепер, знаючи </w:t>
      </w:r>
      <w:proofErr w:type="spellStart"/>
      <w:r>
        <w:rPr>
          <w:bCs/>
          <w:color w:val="000000"/>
          <w:lang w:val="uk-UA"/>
        </w:rPr>
        <w:t>порогову</w:t>
      </w:r>
      <w:proofErr w:type="spellEnd"/>
      <w:r>
        <w:rPr>
          <w:bCs/>
          <w:color w:val="000000"/>
          <w:lang w:val="uk-UA"/>
        </w:rPr>
        <w:t xml:space="preserve"> напругу, визначаємо значення коефіцієнту </w:t>
      </w:r>
      <w:r>
        <w:rPr>
          <w:bCs/>
          <w:color w:val="000000"/>
          <w:lang w:val="en-US"/>
        </w:rPr>
        <w:t>b</w:t>
      </w:r>
      <w:r w:rsidRPr="001A1BE0">
        <w:rPr>
          <w:bCs/>
          <w:color w:val="000000"/>
        </w:rPr>
        <w:t>: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>b = 2 * Ic2 / (</w:t>
      </w:r>
      <w:proofErr w:type="spellStart"/>
      <w:r>
        <w:rPr>
          <w:bCs/>
          <w:color w:val="000000"/>
          <w:lang w:val="uk-UA"/>
        </w:rPr>
        <w:t>Uзв</w:t>
      </w:r>
      <w:proofErr w:type="spellEnd"/>
      <w:r>
        <w:rPr>
          <w:bCs/>
          <w:color w:val="000000"/>
          <w:lang w:val="en-US"/>
        </w:rPr>
        <w:t>2</w:t>
      </w:r>
      <w:r>
        <w:rPr>
          <w:bCs/>
          <w:color w:val="000000"/>
          <w:lang w:val="uk-UA"/>
        </w:rPr>
        <w:t xml:space="preserve"> –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</w:rPr>
        <w:t>п</w:t>
      </w:r>
      <w:proofErr w:type="spellEnd"/>
      <w:r>
        <w:rPr>
          <w:bCs/>
          <w:color w:val="000000"/>
        </w:rPr>
        <w:t xml:space="preserve">)^2 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b = 2 * 0.016007 / (2.046 – 1.592</w:t>
      </w:r>
      <w:proofErr w:type="gramStart"/>
      <w:r>
        <w:rPr>
          <w:bCs/>
          <w:color w:val="000000"/>
          <w:lang w:val="en-US"/>
        </w:rPr>
        <w:t>)^</w:t>
      </w:r>
      <w:proofErr w:type="gramEnd"/>
      <w:r>
        <w:rPr>
          <w:bCs/>
          <w:color w:val="000000"/>
          <w:lang w:val="en-US"/>
        </w:rPr>
        <w:t>2 = 0.15532</w:t>
      </w:r>
    </w:p>
    <w:p w:rsidR="00FC42C0" w:rsidRPr="001A1BE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Pr="00A5213D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u w:val="single"/>
          <w:lang w:val="uk-UA"/>
        </w:rPr>
      </w:pPr>
      <w:r w:rsidRPr="00A5213D">
        <w:rPr>
          <w:bCs/>
          <w:color w:val="000000"/>
          <w:u w:val="single"/>
          <w:lang w:val="uk-UA"/>
        </w:rPr>
        <w:t xml:space="preserve">Аналогічні вимірювання були проведені на практиці. 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>Отримали наступні результати</w:t>
      </w:r>
      <w:r>
        <w:rPr>
          <w:bCs/>
          <w:color w:val="000000"/>
          <w:lang w:val="en-US"/>
        </w:rPr>
        <w:t>: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3E6B72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pict>
          <v:shape id="_x0000_i1027" type="#_x0000_t75" style="width:546.1pt;height:220.75pt">
            <v:imagedata r:id="rId10" o:title="1"/>
          </v:shape>
        </w:pict>
      </w:r>
    </w:p>
    <w:p w:rsidR="003E6B72" w:rsidRDefault="003E6B7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FC42C0" w:rsidRDefault="003E6B7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Отриманий графік відповідає очікуванням.</w: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tbl>
      <w:tblPr>
        <w:tblW w:w="5420" w:type="dxa"/>
        <w:tblInd w:w="103" w:type="dxa"/>
        <w:tblLook w:val="04A0"/>
      </w:tblPr>
      <w:tblGrid>
        <w:gridCol w:w="960"/>
        <w:gridCol w:w="1060"/>
        <w:gridCol w:w="1180"/>
        <w:gridCol w:w="1060"/>
        <w:gridCol w:w="1160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Iс1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А</w:t>
            </w:r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0,000122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Ic2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А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0,00049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Uзв1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Uзв2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1,6</w:t>
            </w:r>
          </w:p>
        </w:tc>
      </w:tr>
    </w:tbl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 xml:space="preserve">Величина </w:t>
      </w:r>
      <w:proofErr w:type="spellStart"/>
      <w:r>
        <w:rPr>
          <w:bCs/>
          <w:color w:val="000000"/>
          <w:lang w:val="uk-UA"/>
        </w:rPr>
        <w:t>порогової</w:t>
      </w:r>
      <w:proofErr w:type="spellEnd"/>
      <w:r>
        <w:rPr>
          <w:bCs/>
          <w:color w:val="000000"/>
          <w:lang w:val="uk-UA"/>
        </w:rPr>
        <w:t xml:space="preserve"> напруги та коефіцієнт </w:t>
      </w:r>
      <w:r>
        <w:rPr>
          <w:bCs/>
          <w:color w:val="000000"/>
          <w:lang w:val="en-US"/>
        </w:rPr>
        <w:t>b</w:t>
      </w:r>
      <w:r w:rsidRPr="001A1BE0">
        <w:rPr>
          <w:bCs/>
          <w:color w:val="000000"/>
        </w:rPr>
        <w:t>:</w:t>
      </w:r>
    </w:p>
    <w:p w:rsidR="001A1BE0" w:rsidRP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tbl>
      <w:tblPr>
        <w:tblW w:w="2020" w:type="dxa"/>
        <w:tblInd w:w="103" w:type="dxa"/>
        <w:tblLook w:val="04A0"/>
      </w:tblPr>
      <w:tblGrid>
        <w:gridCol w:w="960"/>
        <w:gridCol w:w="1060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п</w:t>
            </w:r>
            <w:proofErr w:type="spellEnd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A1BE0">
              <w:rPr>
                <w:rFonts w:ascii="Calibri" w:eastAsia="Times New Roman" w:hAnsi="Calibri" w:cs="Calibri"/>
                <w:color w:val="006100"/>
              </w:rPr>
              <w:t>1,4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b</w:t>
            </w:r>
            <w:proofErr w:type="spellEnd"/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A1BE0">
              <w:rPr>
                <w:rFonts w:ascii="Calibri" w:eastAsia="Times New Roman" w:hAnsi="Calibri" w:cs="Calibri"/>
                <w:color w:val="006100"/>
              </w:rPr>
              <w:t>0,0245</w:t>
            </w:r>
          </w:p>
        </w:tc>
      </w:tr>
    </w:tbl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Як видно, отримано деякі розбіжності в значеннях для практики та симуляції, що пояснюється відмінностями ідеальної моделі транзистора в симуляції та реальної моделі, яку використовували на практиці, що з</w:t>
      </w:r>
      <w:r w:rsidRPr="002E0152">
        <w:rPr>
          <w:bCs/>
          <w:color w:val="000000"/>
          <w:lang w:val="uk-UA"/>
        </w:rPr>
        <w:t xml:space="preserve">’явились </w:t>
      </w:r>
      <w:r>
        <w:rPr>
          <w:bCs/>
          <w:color w:val="000000"/>
          <w:lang w:val="uk-UA"/>
        </w:rPr>
        <w:t>в процесі</w:t>
      </w:r>
      <w:r w:rsidRPr="002E0152">
        <w:rPr>
          <w:bCs/>
          <w:color w:val="000000"/>
          <w:lang w:val="uk-UA"/>
        </w:rPr>
        <w:t xml:space="preserve"> виготовленн</w:t>
      </w:r>
      <w:r>
        <w:rPr>
          <w:bCs/>
          <w:color w:val="000000"/>
          <w:lang w:val="uk-UA"/>
        </w:rPr>
        <w:t xml:space="preserve">і транзистора. </w:t>
      </w:r>
    </w:p>
    <w:p w:rsid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2E0152" w:rsidRP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2E0152" w:rsidRPr="002E0152" w:rsidRDefault="002E0152" w:rsidP="002E0152">
      <w:pPr>
        <w:pStyle w:val="a7"/>
        <w:numPr>
          <w:ilvl w:val="0"/>
          <w:numId w:val="12"/>
        </w:numPr>
        <w:spacing w:before="0" w:beforeAutospacing="0" w:after="0" w:afterAutospacing="0"/>
        <w:ind w:left="351"/>
        <w:jc w:val="both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lastRenderedPageBreak/>
        <w:t>Досл</w:t>
      </w:r>
      <w:proofErr w:type="gramEnd"/>
      <w:r>
        <w:rPr>
          <w:b/>
          <w:bCs/>
          <w:color w:val="000000"/>
        </w:rPr>
        <w:t>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залежності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r>
        <w:rPr>
          <w:b/>
          <w:bCs/>
          <w:color w:val="000000"/>
          <w:sz w:val="14"/>
          <w:szCs w:val="14"/>
          <w:vertAlign w:val="subscript"/>
        </w:rPr>
        <w:t>с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U</w:t>
      </w:r>
      <w:r>
        <w:rPr>
          <w:b/>
          <w:bCs/>
          <w:color w:val="000000"/>
          <w:sz w:val="14"/>
          <w:szCs w:val="14"/>
          <w:vertAlign w:val="subscript"/>
        </w:rPr>
        <w:t>вс</w:t>
      </w:r>
      <w:proofErr w:type="spellEnd"/>
      <w:r>
        <w:rPr>
          <w:b/>
          <w:bCs/>
          <w:color w:val="000000"/>
        </w:rPr>
        <w:t xml:space="preserve">) для n-канального </w:t>
      </w:r>
      <w:proofErr w:type="spellStart"/>
      <w:r>
        <w:rPr>
          <w:b/>
          <w:bCs/>
          <w:color w:val="000000"/>
        </w:rPr>
        <w:t>польового</w:t>
      </w:r>
      <w:proofErr w:type="spellEnd"/>
      <w:r>
        <w:rPr>
          <w:b/>
          <w:bCs/>
          <w:color w:val="000000"/>
        </w:rPr>
        <w:t xml:space="preserve"> МДН транзистора 2N7000</w:t>
      </w:r>
      <w:r>
        <w:rPr>
          <w:b/>
          <w:bCs/>
          <w:color w:val="000000"/>
          <w:lang w:val="uk-UA"/>
        </w:rPr>
        <w:t>.</w:t>
      </w:r>
    </w:p>
    <w:p w:rsidR="002E0152" w:rsidRPr="002E0152" w:rsidRDefault="002E0152" w:rsidP="002E0152">
      <w:pPr>
        <w:pStyle w:val="a7"/>
        <w:spacing w:before="0" w:beforeAutospacing="0" w:after="0" w:afterAutospacing="0"/>
        <w:ind w:left="-9"/>
        <w:jc w:val="both"/>
        <w:textAlignment w:val="baseline"/>
        <w:rPr>
          <w:b/>
          <w:bCs/>
          <w:color w:val="000000"/>
        </w:rPr>
      </w:pPr>
    </w:p>
    <w:p w:rsidR="002E0152" w:rsidRPr="00A5213D" w:rsidRDefault="002E0152" w:rsidP="002E0152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u w:val="single"/>
          <w:lang w:val="en-US"/>
        </w:rPr>
      </w:pPr>
      <w:r w:rsidRPr="00A5213D">
        <w:rPr>
          <w:bCs/>
          <w:color w:val="000000"/>
          <w:u w:val="single"/>
          <w:lang w:val="uk-UA"/>
        </w:rPr>
        <w:t>В с</w:t>
      </w:r>
      <w:proofErr w:type="spellStart"/>
      <w:r w:rsidRPr="00A5213D">
        <w:rPr>
          <w:bCs/>
          <w:color w:val="000000"/>
          <w:u w:val="single"/>
        </w:rPr>
        <w:t>имуляторі</w:t>
      </w:r>
      <w:proofErr w:type="spellEnd"/>
      <w:r w:rsidRPr="00A5213D">
        <w:rPr>
          <w:bCs/>
          <w:color w:val="000000"/>
          <w:u w:val="single"/>
        </w:rPr>
        <w:t xml:space="preserve"> </w:t>
      </w:r>
      <w:proofErr w:type="spellStart"/>
      <w:r w:rsidRPr="00A5213D">
        <w:rPr>
          <w:bCs/>
          <w:color w:val="000000"/>
          <w:u w:val="single"/>
          <w:lang w:val="en-US"/>
        </w:rPr>
        <w:t>LTSpice</w:t>
      </w:r>
      <w:proofErr w:type="spellEnd"/>
      <w:r w:rsidRPr="00A5213D">
        <w:rPr>
          <w:bCs/>
          <w:color w:val="000000"/>
          <w:u w:val="single"/>
        </w:rPr>
        <w:t xml:space="preserve"> </w:t>
      </w:r>
      <w:r w:rsidRPr="00A5213D">
        <w:rPr>
          <w:bCs/>
          <w:color w:val="000000"/>
          <w:u w:val="single"/>
          <w:lang w:val="uk-UA"/>
        </w:rPr>
        <w:t>була складена наступна схема</w:t>
      </w:r>
      <w:r w:rsidRPr="00A5213D">
        <w:rPr>
          <w:bCs/>
          <w:color w:val="000000"/>
          <w:u w:val="single"/>
        </w:rPr>
        <w:t xml:space="preserve">: </w:t>
      </w:r>
    </w:p>
    <w:p w:rsidR="002E0152" w:rsidRPr="002E0152" w:rsidRDefault="002E0152" w:rsidP="002E0152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2E0152" w:rsidRDefault="002E0152" w:rsidP="002E0152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</w:rPr>
        <w:pict>
          <v:shape id="_x0000_i1028" type="#_x0000_t75" style="width:206.5pt;height:162.35pt">
            <v:imagedata r:id="rId11" o:title="Схема, завдання 2"/>
          </v:shape>
        </w:pict>
      </w:r>
    </w:p>
    <w:p w:rsidR="002E0152" w:rsidRDefault="002E0152" w:rsidP="002E0152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2E0152" w:rsidRPr="002E0152" w:rsidRDefault="002E0152" w:rsidP="002E0152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  <w:proofErr w:type="spellStart"/>
      <w:r>
        <w:rPr>
          <w:color w:val="000000"/>
        </w:rPr>
        <w:t>Варіюючи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Uзв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джерело</w:t>
      </w:r>
      <w:proofErr w:type="spellEnd"/>
      <w:r>
        <w:rPr>
          <w:color w:val="000000"/>
        </w:rPr>
        <w:t xml:space="preserve"> V1) в </w:t>
      </w:r>
      <w:proofErr w:type="spellStart"/>
      <w:r>
        <w:rPr>
          <w:color w:val="000000"/>
        </w:rPr>
        <w:t>діапазоні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</w:t>
      </w:r>
      <w:proofErr w:type="spellEnd"/>
      <w:r>
        <w:rPr>
          <w:color w:val="000000"/>
        </w:rPr>
        <w:t xml:space="preserve"> 1.7 до 2.1 В </w:t>
      </w:r>
      <w:proofErr w:type="spellStart"/>
      <w:r>
        <w:rPr>
          <w:color w:val="000000"/>
        </w:rPr>
        <w:t>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кроком</w:t>
      </w:r>
      <w:proofErr w:type="spellEnd"/>
      <w:r>
        <w:rPr>
          <w:color w:val="000000"/>
        </w:rPr>
        <w:t xml:space="preserve"> 0.1 В та </w:t>
      </w:r>
      <w:proofErr w:type="spellStart"/>
      <w:r>
        <w:rPr>
          <w:color w:val="000000"/>
        </w:rPr>
        <w:t>варіюючи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Uвс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джерело</w:t>
      </w:r>
      <w:proofErr w:type="spellEnd"/>
      <w:r>
        <w:rPr>
          <w:color w:val="000000"/>
        </w:rPr>
        <w:t xml:space="preserve"> V2) в </w:t>
      </w:r>
      <w:proofErr w:type="spellStart"/>
      <w:r>
        <w:rPr>
          <w:color w:val="000000"/>
        </w:rPr>
        <w:t>діапазоні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</w:t>
      </w:r>
      <w:proofErr w:type="spellEnd"/>
      <w:r>
        <w:rPr>
          <w:color w:val="000000"/>
        </w:rPr>
        <w:t xml:space="preserve"> 0 до 5 В </w:t>
      </w:r>
      <w:proofErr w:type="spellStart"/>
      <w:r>
        <w:rPr>
          <w:color w:val="000000"/>
        </w:rPr>
        <w:t>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кроком</w:t>
      </w:r>
      <w:proofErr w:type="spellEnd"/>
      <w:r>
        <w:rPr>
          <w:color w:val="000000"/>
        </w:rPr>
        <w:t xml:space="preserve"> 0.05 В, </w:t>
      </w:r>
      <w:r>
        <w:rPr>
          <w:color w:val="000000"/>
          <w:lang w:val="uk-UA"/>
        </w:rPr>
        <w:t xml:space="preserve">були визначені </w:t>
      </w:r>
      <w:proofErr w:type="spellStart"/>
      <w:r>
        <w:rPr>
          <w:color w:val="000000"/>
        </w:rPr>
        <w:t>залежн</w:t>
      </w:r>
      <w:proofErr w:type="spellEnd"/>
      <w:r>
        <w:rPr>
          <w:color w:val="000000"/>
          <w:lang w:val="uk-UA"/>
        </w:rPr>
        <w:t>о</w:t>
      </w:r>
      <w:proofErr w:type="spellStart"/>
      <w:r>
        <w:rPr>
          <w:color w:val="000000"/>
        </w:rPr>
        <w:t>ст</w:t>
      </w:r>
      <w:proofErr w:type="spellEnd"/>
      <w:r>
        <w:rPr>
          <w:color w:val="000000"/>
          <w:lang w:val="uk-UA"/>
        </w:rPr>
        <w:t>і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Ic</w:t>
      </w:r>
      <w:proofErr w:type="spellEnd"/>
      <w:r w:rsidRPr="002E0152">
        <w:rPr>
          <w:color w:val="000000"/>
        </w:rPr>
        <w:t>(</w:t>
      </w:r>
      <w:r>
        <w:rPr>
          <w:color w:val="000000"/>
          <w:lang w:val="en-US"/>
        </w:rPr>
        <w:t>U</w:t>
      </w:r>
      <w:proofErr w:type="spellStart"/>
      <w:r>
        <w:rPr>
          <w:color w:val="000000"/>
          <w:lang w:val="uk-UA"/>
        </w:rPr>
        <w:t>вс</w:t>
      </w:r>
      <w:proofErr w:type="spellEnd"/>
      <w:r>
        <w:rPr>
          <w:color w:val="000000"/>
          <w:lang w:val="uk-UA"/>
        </w:rPr>
        <w:t>)</w:t>
      </w:r>
      <w:r>
        <w:rPr>
          <w:color w:val="000000"/>
        </w:rPr>
        <w:t xml:space="preserve"> для </w:t>
      </w:r>
      <w:proofErr w:type="spellStart"/>
      <w:proofErr w:type="gramStart"/>
      <w:r>
        <w:rPr>
          <w:color w:val="000000"/>
        </w:rPr>
        <w:t>р</w:t>
      </w:r>
      <w:proofErr w:type="gramEnd"/>
      <w:r>
        <w:rPr>
          <w:color w:val="000000"/>
        </w:rPr>
        <w:t>ізних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затворі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uk-UA"/>
        </w:rPr>
        <w:t>і одержано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сімейство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вихідних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статичних</w:t>
      </w:r>
      <w:proofErr w:type="spellEnd"/>
      <w:r>
        <w:rPr>
          <w:color w:val="000000"/>
        </w:rPr>
        <w:t xml:space="preserve"> характеристик</w:t>
      </w:r>
      <w:r>
        <w:rPr>
          <w:color w:val="000000"/>
          <w:lang w:val="uk-UA"/>
        </w:rPr>
        <w:t xml:space="preserve"> транзистора</w:t>
      </w:r>
      <w:r w:rsidRPr="002E0152">
        <w:rPr>
          <w:color w:val="000000"/>
        </w:rPr>
        <w:t>:</w:t>
      </w:r>
    </w:p>
    <w:p w:rsidR="002E0152" w:rsidRDefault="002E0152" w:rsidP="002E0152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en-US"/>
        </w:rPr>
      </w:pPr>
    </w:p>
    <w:p w:rsidR="002E0152" w:rsidRDefault="00DB067E" w:rsidP="002E0152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pict>
          <v:shape id="_x0000_i1029" type="#_x0000_t75" style="width:451pt;height:326.05pt">
            <v:imagedata r:id="rId12" o:title="Завдання 2, Ic(Uвс)"/>
          </v:shape>
        </w:pict>
      </w:r>
    </w:p>
    <w:p w:rsidR="002E0152" w:rsidRDefault="002E0152" w:rsidP="00DB067E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en-US"/>
        </w:rPr>
      </w:pP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proofErr w:type="spellStart"/>
      <w:proofErr w:type="gramStart"/>
      <w:r>
        <w:rPr>
          <w:color w:val="000000"/>
          <w:lang w:val="en-US"/>
        </w:rPr>
        <w:t>Одержані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графіки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відповідають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очікуванням</w:t>
      </w:r>
      <w:proofErr w:type="spellEnd"/>
      <w:r>
        <w:rPr>
          <w:color w:val="000000"/>
          <w:lang w:val="en-US"/>
        </w:rPr>
        <w:t>.</w:t>
      </w:r>
      <w:proofErr w:type="gramEnd"/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</w:p>
    <w:p w:rsidR="00FC42C0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  <w:r>
        <w:rPr>
          <w:color w:val="000000"/>
          <w:lang w:val="uk-UA"/>
        </w:rPr>
        <w:t>Тепер необхідно перевірити</w:t>
      </w:r>
      <w:r>
        <w:rPr>
          <w:lang w:val="uk-UA"/>
        </w:rPr>
        <w:t xml:space="preserve">, </w:t>
      </w:r>
      <w:r w:rsidRPr="00DB067E">
        <w:rPr>
          <w:color w:val="000000"/>
          <w:lang w:val="uk-UA"/>
        </w:rPr>
        <w:t xml:space="preserve">що для всіх кривих зупинка росту струму стоку (насичення) наступає за умови </w:t>
      </w:r>
      <w:proofErr w:type="spellStart"/>
      <w:r w:rsidRPr="00DB067E">
        <w:rPr>
          <w:color w:val="000000"/>
          <w:lang w:val="uk-UA"/>
        </w:rPr>
        <w:t>Uвс</w:t>
      </w:r>
      <w:proofErr w:type="spellEnd"/>
      <w:r w:rsidRPr="00DB067E">
        <w:rPr>
          <w:color w:val="000000"/>
          <w:lang w:val="uk-UA"/>
        </w:rPr>
        <w:t xml:space="preserve"> &gt; </w:t>
      </w:r>
      <w:proofErr w:type="spellStart"/>
      <w:r w:rsidRPr="00DB067E">
        <w:rPr>
          <w:color w:val="000000"/>
          <w:lang w:val="uk-UA"/>
        </w:rPr>
        <w:t>Uзв</w:t>
      </w:r>
      <w:proofErr w:type="spellEnd"/>
      <w:r w:rsidRPr="00DB067E">
        <w:rPr>
          <w:color w:val="000000"/>
          <w:lang w:val="uk-UA"/>
        </w:rPr>
        <w:t xml:space="preserve"> – </w:t>
      </w:r>
      <w:proofErr w:type="spellStart"/>
      <w:r w:rsidRPr="00DB067E">
        <w:rPr>
          <w:color w:val="000000"/>
          <w:lang w:val="uk-UA"/>
        </w:rPr>
        <w:t>Uп</w:t>
      </w:r>
      <w:proofErr w:type="spellEnd"/>
      <w:r>
        <w:rPr>
          <w:b/>
          <w:bCs/>
          <w:color w:val="000000"/>
          <w:lang w:val="uk-UA"/>
        </w:rPr>
        <w:t>.</w:t>
      </w: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</w:p>
    <w:p w:rsidR="00DB067E" w:rsidRDefault="00DB067E" w:rsidP="00DB067E">
      <w:pPr>
        <w:pStyle w:val="a7"/>
        <w:spacing w:before="0" w:beforeAutospacing="0" w:after="0" w:afterAutospacing="0"/>
        <w:ind w:left="-9"/>
        <w:textAlignment w:val="baseline"/>
        <w:rPr>
          <w:b/>
          <w:bCs/>
          <w:color w:val="000000"/>
          <w:lang w:val="uk-UA"/>
        </w:rPr>
      </w:pPr>
    </w:p>
    <w:tbl>
      <w:tblPr>
        <w:tblW w:w="5826" w:type="dxa"/>
        <w:tblInd w:w="94" w:type="dxa"/>
        <w:tblLook w:val="04A0"/>
      </w:tblPr>
      <w:tblGrid>
        <w:gridCol w:w="1427"/>
        <w:gridCol w:w="1427"/>
        <w:gridCol w:w="1545"/>
        <w:gridCol w:w="1427"/>
      </w:tblGrid>
      <w:tr w:rsidR="00DB067E" w:rsidRPr="00DB067E" w:rsidTr="00345168">
        <w:trPr>
          <w:trHeight w:val="306"/>
        </w:trPr>
        <w:tc>
          <w:tcPr>
            <w:tcW w:w="142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U</w:t>
            </w:r>
            <w:proofErr w:type="gram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зв</w:t>
            </w:r>
            <w:proofErr w:type="spellEnd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4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зв</w:t>
            </w:r>
            <w:proofErr w:type="spell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</w:rPr>
              <w:t>–</w:t>
            </w: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proofErr w:type="spell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Uп</w:t>
            </w:r>
            <w:proofErr w:type="spellEnd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5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~ </w:t>
            </w:r>
            <w:proofErr w:type="spellStart"/>
            <w:proofErr w:type="gram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зв</w:t>
            </w:r>
            <w:proofErr w:type="spell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</w:rPr>
              <w:t>–</w:t>
            </w: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proofErr w:type="spell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Uп</w:t>
            </w:r>
            <w:proofErr w:type="spellEnd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4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Uвс</w:t>
            </w:r>
            <w:proofErr w:type="spell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нас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 xml:space="preserve">, </w:t>
            </w:r>
            <w:proofErr w:type="gramStart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В</w:t>
            </w:r>
            <w:proofErr w:type="gramEnd"/>
          </w:p>
        </w:tc>
      </w:tr>
      <w:tr w:rsidR="00DB067E" w:rsidRPr="00DB067E" w:rsidTr="00345168">
        <w:trPr>
          <w:trHeight w:val="306"/>
        </w:trPr>
        <w:tc>
          <w:tcPr>
            <w:tcW w:w="142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1,7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0,108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0,100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0,1</w:t>
            </w:r>
          </w:p>
        </w:tc>
      </w:tr>
      <w:tr w:rsidR="00DB067E" w:rsidRPr="00DB067E" w:rsidTr="00345168">
        <w:trPr>
          <w:trHeight w:val="306"/>
        </w:trPr>
        <w:tc>
          <w:tcPr>
            <w:tcW w:w="142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1,8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0,208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0,200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0,2046</w:t>
            </w:r>
          </w:p>
        </w:tc>
      </w:tr>
      <w:tr w:rsidR="00DB067E" w:rsidRPr="00DB067E" w:rsidTr="00345168">
        <w:trPr>
          <w:trHeight w:val="306"/>
        </w:trPr>
        <w:tc>
          <w:tcPr>
            <w:tcW w:w="142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1,9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0,308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0,300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0,294</w:t>
            </w:r>
          </w:p>
        </w:tc>
      </w:tr>
      <w:tr w:rsidR="00DB067E" w:rsidRPr="00DB067E" w:rsidTr="00345168">
        <w:trPr>
          <w:trHeight w:val="306"/>
        </w:trPr>
        <w:tc>
          <w:tcPr>
            <w:tcW w:w="142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0,408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0,400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0,385</w:t>
            </w:r>
          </w:p>
        </w:tc>
      </w:tr>
      <w:tr w:rsidR="00DB067E" w:rsidRPr="00DB067E" w:rsidTr="00345168">
        <w:trPr>
          <w:trHeight w:val="306"/>
        </w:trPr>
        <w:tc>
          <w:tcPr>
            <w:tcW w:w="142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2,1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0,500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0,45</w:t>
            </w:r>
          </w:p>
        </w:tc>
      </w:tr>
    </w:tbl>
    <w:p w:rsidR="00DB067E" w:rsidRPr="00DB067E" w:rsidRDefault="00DB067E" w:rsidP="00DB067E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lang w:val="uk-UA"/>
        </w:rPr>
      </w:pPr>
    </w:p>
    <w:p w:rsidR="00FC42C0" w:rsidRDefault="00DB067E" w:rsidP="00DB067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 xml:space="preserve">В даній таблиці – </w:t>
      </w:r>
      <w:r>
        <w:rPr>
          <w:color w:val="000000"/>
          <w:lang w:val="en-US"/>
        </w:rPr>
        <w:t>U</w:t>
      </w:r>
      <w:proofErr w:type="spellStart"/>
      <w:r>
        <w:rPr>
          <w:color w:val="000000"/>
          <w:lang w:val="uk-UA"/>
        </w:rPr>
        <w:t>вс</w:t>
      </w:r>
      <w:proofErr w:type="spellEnd"/>
      <w:r>
        <w:rPr>
          <w:color w:val="000000"/>
          <w:lang w:val="uk-UA"/>
        </w:rPr>
        <w:t xml:space="preserve"> нас – це значення напруги </w:t>
      </w:r>
      <w:proofErr w:type="spellStart"/>
      <w:r>
        <w:rPr>
          <w:color w:val="000000"/>
          <w:lang w:val="uk-UA"/>
        </w:rPr>
        <w:t>виток-сток</w:t>
      </w:r>
      <w:proofErr w:type="spellEnd"/>
      <w:r>
        <w:rPr>
          <w:color w:val="000000"/>
          <w:lang w:val="uk-UA"/>
        </w:rPr>
        <w:t>, при якій досягаємо насичення, з графіку.</w:t>
      </w:r>
    </w:p>
    <w:p w:rsidR="003D4B11" w:rsidRPr="003D4B11" w:rsidRDefault="0060274E" w:rsidP="00DB067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(</w:t>
      </w:r>
      <w:r w:rsidR="003D4B11">
        <w:rPr>
          <w:color w:val="000000"/>
          <w:lang w:val="en-US"/>
        </w:rPr>
        <w:t>U</w:t>
      </w:r>
      <w:proofErr w:type="spellStart"/>
      <w:r w:rsidR="003D4B11">
        <w:rPr>
          <w:color w:val="000000"/>
          <w:lang w:val="uk-UA"/>
        </w:rPr>
        <w:t>зв</w:t>
      </w:r>
      <w:proofErr w:type="spellEnd"/>
      <w:r w:rsidR="003D4B11">
        <w:rPr>
          <w:color w:val="000000"/>
          <w:lang w:val="uk-UA"/>
        </w:rPr>
        <w:t xml:space="preserve"> – </w:t>
      </w:r>
      <w:r w:rsidR="003D4B11">
        <w:rPr>
          <w:color w:val="000000"/>
          <w:lang w:val="en-US"/>
        </w:rPr>
        <w:t>U</w:t>
      </w:r>
      <w:r w:rsidR="003D4B11">
        <w:rPr>
          <w:color w:val="000000"/>
          <w:lang w:val="uk-UA"/>
        </w:rPr>
        <w:t>п</w:t>
      </w:r>
      <w:r>
        <w:rPr>
          <w:color w:val="000000"/>
          <w:lang w:val="uk-UA"/>
        </w:rPr>
        <w:t>)</w:t>
      </w:r>
      <w:r w:rsidR="003D4B11">
        <w:rPr>
          <w:color w:val="000000"/>
          <w:lang w:val="uk-UA"/>
        </w:rPr>
        <w:t xml:space="preserve"> – очікувані значення, при яких має настати насичення.</w:t>
      </w:r>
    </w:p>
    <w:p w:rsidR="00DB067E" w:rsidRPr="003D4B11" w:rsidRDefault="00DB067E" w:rsidP="00DB067E">
      <w:pPr>
        <w:pStyle w:val="a7"/>
        <w:spacing w:before="0" w:beforeAutospacing="0" w:after="0" w:afterAutospacing="0"/>
        <w:textAlignment w:val="baseline"/>
        <w:rPr>
          <w:color w:val="000000"/>
        </w:rPr>
      </w:pPr>
      <w:r w:rsidRPr="00DB067E">
        <w:rPr>
          <w:color w:val="000000"/>
        </w:rPr>
        <w:t>~</w:t>
      </w:r>
      <w:r w:rsidR="0060274E">
        <w:rPr>
          <w:color w:val="000000"/>
          <w:lang w:val="uk-UA"/>
        </w:rPr>
        <w:t>(</w:t>
      </w:r>
      <w:r>
        <w:rPr>
          <w:color w:val="000000"/>
          <w:lang w:val="en-US"/>
        </w:rPr>
        <w:t>U</w:t>
      </w:r>
      <w:proofErr w:type="spellStart"/>
      <w:r w:rsidRPr="00DB067E">
        <w:rPr>
          <w:color w:val="000000"/>
        </w:rPr>
        <w:t>зв</w:t>
      </w:r>
      <w:proofErr w:type="spellEnd"/>
      <w:r w:rsidRPr="00DB067E">
        <w:rPr>
          <w:color w:val="000000"/>
        </w:rPr>
        <w:t xml:space="preserve"> – </w:t>
      </w:r>
      <w:r>
        <w:rPr>
          <w:color w:val="000000"/>
          <w:lang w:val="en-US"/>
        </w:rPr>
        <w:t>U</w:t>
      </w:r>
      <w:proofErr w:type="spellStart"/>
      <w:r w:rsidRPr="00DB067E">
        <w:rPr>
          <w:color w:val="000000"/>
        </w:rPr>
        <w:t>п</w:t>
      </w:r>
      <w:proofErr w:type="spellEnd"/>
      <w:r w:rsidR="0060274E">
        <w:rPr>
          <w:color w:val="000000"/>
          <w:lang w:val="uk-UA"/>
        </w:rPr>
        <w:t>)</w:t>
      </w:r>
      <w:r w:rsidRPr="00DB067E">
        <w:rPr>
          <w:color w:val="000000"/>
        </w:rPr>
        <w:t xml:space="preserve"> </w:t>
      </w:r>
      <w:r>
        <w:rPr>
          <w:color w:val="000000"/>
          <w:lang w:val="uk-UA"/>
        </w:rPr>
        <w:t xml:space="preserve">– це значення, які були отримані при використанні в розрахунках дещо іншого значення </w:t>
      </w:r>
      <w:proofErr w:type="spellStart"/>
      <w:r>
        <w:rPr>
          <w:color w:val="000000"/>
          <w:lang w:val="uk-UA"/>
        </w:rPr>
        <w:t>порогової</w:t>
      </w:r>
      <w:proofErr w:type="spellEnd"/>
      <w:r>
        <w:rPr>
          <w:color w:val="000000"/>
          <w:lang w:val="uk-UA"/>
        </w:rPr>
        <w:t xml:space="preserve"> напруги, отримане при розрахунках з меншою точністю – обмежившись одним знаком </w:t>
      </w:r>
      <w:proofErr w:type="gramStart"/>
      <w:r>
        <w:rPr>
          <w:color w:val="000000"/>
          <w:lang w:val="uk-UA"/>
        </w:rPr>
        <w:t>п</w:t>
      </w:r>
      <w:proofErr w:type="gramEnd"/>
      <w:r>
        <w:rPr>
          <w:color w:val="000000"/>
          <w:lang w:val="uk-UA"/>
        </w:rPr>
        <w:t xml:space="preserve">ісля коми для значень </w:t>
      </w:r>
      <w:r>
        <w:rPr>
          <w:color w:val="000000"/>
          <w:lang w:val="en-US"/>
        </w:rPr>
        <w:t>U</w:t>
      </w:r>
      <w:proofErr w:type="spellStart"/>
      <w:r>
        <w:rPr>
          <w:color w:val="000000"/>
          <w:lang w:val="uk-UA"/>
        </w:rPr>
        <w:t>зв</w:t>
      </w:r>
      <w:proofErr w:type="spellEnd"/>
      <w:r w:rsidR="003D4B11">
        <w:rPr>
          <w:color w:val="000000"/>
          <w:lang w:val="uk-UA"/>
        </w:rPr>
        <w:t xml:space="preserve"> при визначенні </w:t>
      </w:r>
      <w:proofErr w:type="spellStart"/>
      <w:r w:rsidR="003D4B11">
        <w:rPr>
          <w:color w:val="000000"/>
          <w:lang w:val="uk-UA"/>
        </w:rPr>
        <w:t>порогової</w:t>
      </w:r>
      <w:proofErr w:type="spellEnd"/>
      <w:r w:rsidR="003D4B11">
        <w:rPr>
          <w:color w:val="000000"/>
          <w:lang w:val="uk-UA"/>
        </w:rPr>
        <w:t xml:space="preserve"> напруги</w:t>
      </w:r>
      <w:r w:rsidRPr="00DB067E">
        <w:rPr>
          <w:color w:val="000000"/>
        </w:rPr>
        <w:t>:</w:t>
      </w:r>
    </w:p>
    <w:p w:rsidR="00DB067E" w:rsidRPr="003D4B11" w:rsidRDefault="00DB067E" w:rsidP="00FC42C0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tbl>
      <w:tblPr>
        <w:tblW w:w="4800" w:type="dxa"/>
        <w:tblInd w:w="94" w:type="dxa"/>
        <w:tblLook w:val="04A0"/>
      </w:tblPr>
      <w:tblGrid>
        <w:gridCol w:w="960"/>
        <w:gridCol w:w="1054"/>
        <w:gridCol w:w="960"/>
        <w:gridCol w:w="960"/>
        <w:gridCol w:w="1054"/>
      </w:tblGrid>
      <w:tr w:rsidR="00DB067E" w:rsidRPr="00DB067E" w:rsidTr="00DB067E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Ic1,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0,004004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Ic2, A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0,016007</w:t>
            </w:r>
          </w:p>
        </w:tc>
      </w:tr>
      <w:tr w:rsidR="00DB067E" w:rsidRPr="00DB067E" w:rsidTr="00DB06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Uзв1,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Uзв2,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</w:tr>
      <w:tr w:rsidR="00DB067E" w:rsidRPr="00DB067E" w:rsidTr="00DB0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067E" w:rsidRPr="00DB067E" w:rsidTr="00DB067E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proofErr w:type="gram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п</w:t>
            </w:r>
            <w:proofErr w:type="spellEnd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, В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DB067E">
              <w:rPr>
                <w:rFonts w:ascii="Calibri" w:eastAsia="Times New Roman" w:hAnsi="Calibri" w:cs="Calibri"/>
                <w:color w:val="006100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067E" w:rsidRPr="00DB067E" w:rsidTr="00DB06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DB067E">
              <w:rPr>
                <w:rFonts w:ascii="Calibri" w:eastAsia="Times New Roman" w:hAnsi="Calibri" w:cs="Calibri"/>
                <w:b/>
                <w:bCs/>
                <w:color w:val="3F3F3F"/>
              </w:rPr>
              <w:t>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9BBB59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DB067E">
              <w:rPr>
                <w:rFonts w:ascii="Calibri" w:eastAsia="Times New Roman" w:hAnsi="Calibri" w:cs="Calibri"/>
                <w:color w:val="FFFFFF"/>
              </w:rPr>
              <w:t>0,200088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67E" w:rsidRPr="00DB067E" w:rsidRDefault="00DB067E" w:rsidP="00DB0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B067E" w:rsidRPr="00DB067E" w:rsidRDefault="00DB067E" w:rsidP="00FC42C0">
      <w:pPr>
        <w:pStyle w:val="a7"/>
        <w:spacing w:before="0" w:beforeAutospacing="0" w:after="0" w:afterAutospacing="0"/>
        <w:jc w:val="both"/>
        <w:textAlignment w:val="baseline"/>
      </w:pPr>
    </w:p>
    <w:p w:rsidR="00FC42C0" w:rsidRDefault="00DB067E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Загалом, як видно з таблиці, </w:t>
      </w:r>
      <w:r w:rsidR="003D4B11">
        <w:rPr>
          <w:rFonts w:ascii="Times New Roman" w:hAnsi="Times New Roman" w:cs="Times New Roman"/>
          <w:sz w:val="24"/>
          <w:szCs w:val="24"/>
          <w:lang w:val="uk-UA"/>
        </w:rPr>
        <w:t xml:space="preserve">маємо деякі відмінності між очікуваннями, та отриманими значеннями напруги </w:t>
      </w:r>
      <w:r w:rsidR="003D4B1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3D4B11">
        <w:rPr>
          <w:rFonts w:ascii="Times New Roman" w:hAnsi="Times New Roman" w:cs="Times New Roman"/>
          <w:sz w:val="24"/>
          <w:szCs w:val="24"/>
          <w:lang w:val="uk-UA"/>
        </w:rPr>
        <w:t>вс</w:t>
      </w:r>
      <w:proofErr w:type="spellEnd"/>
      <w:r w:rsidR="003D4B11">
        <w:rPr>
          <w:rFonts w:ascii="Times New Roman" w:hAnsi="Times New Roman" w:cs="Times New Roman"/>
          <w:sz w:val="24"/>
          <w:szCs w:val="24"/>
          <w:lang w:val="uk-UA"/>
        </w:rPr>
        <w:t xml:space="preserve">, при якій настає насичення. При цьому дещо кращі результати маємо при використанні менш точного значення </w:t>
      </w:r>
      <w:proofErr w:type="spellStart"/>
      <w:r w:rsidR="003D4B11">
        <w:rPr>
          <w:rFonts w:ascii="Times New Roman" w:hAnsi="Times New Roman" w:cs="Times New Roman"/>
          <w:sz w:val="24"/>
          <w:szCs w:val="24"/>
          <w:lang w:val="uk-UA"/>
        </w:rPr>
        <w:t>порогової</w:t>
      </w:r>
      <w:proofErr w:type="spellEnd"/>
      <w:r w:rsidR="003D4B11">
        <w:rPr>
          <w:rFonts w:ascii="Times New Roman" w:hAnsi="Times New Roman" w:cs="Times New Roman"/>
          <w:sz w:val="24"/>
          <w:szCs w:val="24"/>
          <w:lang w:val="uk-UA"/>
        </w:rPr>
        <w:t xml:space="preserve"> напруги.</w:t>
      </w:r>
    </w:p>
    <w:p w:rsidR="00E32FFE" w:rsidRPr="003424D1" w:rsidRDefault="00E32FFE" w:rsidP="00E32FFE">
      <w:pPr>
        <w:pStyle w:val="a7"/>
        <w:numPr>
          <w:ilvl w:val="0"/>
          <w:numId w:val="12"/>
        </w:numPr>
        <w:spacing w:before="0" w:beforeAutospacing="0" w:after="0" w:afterAutospacing="0"/>
        <w:ind w:left="351"/>
        <w:jc w:val="both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Досл</w:t>
      </w:r>
      <w:proofErr w:type="gramEnd"/>
      <w:r>
        <w:rPr>
          <w:b/>
          <w:bCs/>
          <w:color w:val="000000"/>
        </w:rPr>
        <w:t>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підсилювача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загальним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витоком</w:t>
      </w:r>
      <w:proofErr w:type="spellEnd"/>
      <w:r>
        <w:rPr>
          <w:b/>
          <w:bCs/>
          <w:color w:val="000000"/>
        </w:rPr>
        <w:t xml:space="preserve"> на </w:t>
      </w:r>
      <w:proofErr w:type="spellStart"/>
      <w:r>
        <w:rPr>
          <w:b/>
          <w:bCs/>
          <w:color w:val="000000"/>
        </w:rPr>
        <w:t>польовому</w:t>
      </w:r>
      <w:proofErr w:type="spellEnd"/>
      <w:r>
        <w:rPr>
          <w:b/>
          <w:bCs/>
          <w:color w:val="000000"/>
        </w:rPr>
        <w:t xml:space="preserve"> МДН </w:t>
      </w:r>
      <w:proofErr w:type="spellStart"/>
      <w:r>
        <w:rPr>
          <w:b/>
          <w:bCs/>
          <w:color w:val="000000"/>
        </w:rPr>
        <w:t>транзисторі</w:t>
      </w:r>
      <w:proofErr w:type="spellEnd"/>
      <w:r>
        <w:rPr>
          <w:b/>
          <w:bCs/>
          <w:color w:val="000000"/>
        </w:rPr>
        <w:t xml:space="preserve"> 2N7000</w:t>
      </w:r>
      <w:r w:rsidR="003424D1">
        <w:rPr>
          <w:b/>
          <w:bCs/>
          <w:color w:val="000000"/>
          <w:lang w:val="uk-UA"/>
        </w:rPr>
        <w:t>.</w: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3424D1" w:rsidRPr="00A5213D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u w:val="single"/>
          <w:lang w:val="en-US"/>
        </w:rPr>
      </w:pPr>
      <w:r w:rsidRPr="00A5213D">
        <w:rPr>
          <w:bCs/>
          <w:color w:val="000000"/>
          <w:u w:val="single"/>
          <w:lang w:val="uk-UA"/>
        </w:rPr>
        <w:t xml:space="preserve">В </w:t>
      </w:r>
      <w:proofErr w:type="spellStart"/>
      <w:r w:rsidRPr="00A5213D">
        <w:rPr>
          <w:bCs/>
          <w:color w:val="000000"/>
          <w:u w:val="single"/>
          <w:lang w:val="uk-UA"/>
        </w:rPr>
        <w:t>симуляторі</w:t>
      </w:r>
      <w:proofErr w:type="spellEnd"/>
      <w:r w:rsidRPr="00A5213D">
        <w:rPr>
          <w:bCs/>
          <w:color w:val="000000"/>
          <w:u w:val="single"/>
          <w:lang w:val="uk-UA"/>
        </w:rPr>
        <w:t xml:space="preserve"> </w:t>
      </w:r>
      <w:proofErr w:type="spellStart"/>
      <w:r w:rsidRPr="00A5213D">
        <w:rPr>
          <w:bCs/>
          <w:color w:val="000000"/>
          <w:u w:val="single"/>
          <w:lang w:val="en-US"/>
        </w:rPr>
        <w:t>LTSpice</w:t>
      </w:r>
      <w:proofErr w:type="spellEnd"/>
      <w:r w:rsidRPr="00A5213D">
        <w:rPr>
          <w:bCs/>
          <w:color w:val="000000"/>
          <w:u w:val="single"/>
        </w:rPr>
        <w:t xml:space="preserve"> </w:t>
      </w:r>
      <w:r w:rsidRPr="00A5213D">
        <w:rPr>
          <w:bCs/>
          <w:color w:val="000000"/>
          <w:u w:val="single"/>
          <w:lang w:val="uk-UA"/>
        </w:rPr>
        <w:t>була зібрана наступна схема</w:t>
      </w:r>
      <w:r w:rsidRPr="00A5213D">
        <w:rPr>
          <w:bCs/>
          <w:color w:val="000000"/>
          <w:u w:val="single"/>
        </w:rPr>
        <w:t>:</w:t>
      </w:r>
    </w:p>
    <w:p w:rsidR="003424D1" w:rsidRP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</w:rPr>
        <w:pict>
          <v:shape id="_x0000_i1030" type="#_x0000_t75" style="width:256.1pt;height:233.65pt">
            <v:imagedata r:id="rId13" o:title="Схема, підсилювач"/>
          </v:shape>
        </w:pic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>Номінали використаних компонентів</w:t>
      </w:r>
      <w:r>
        <w:rPr>
          <w:bCs/>
          <w:color w:val="000000"/>
          <w:lang w:val="en-US"/>
        </w:rPr>
        <w:t>:</w: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tbl>
      <w:tblPr>
        <w:tblW w:w="1920" w:type="dxa"/>
        <w:tblInd w:w="94" w:type="dxa"/>
        <w:tblLook w:val="04A0"/>
      </w:tblPr>
      <w:tblGrid>
        <w:gridCol w:w="960"/>
        <w:gridCol w:w="960"/>
      </w:tblGrid>
      <w:tr w:rsidR="003424D1" w:rsidRPr="003424D1" w:rsidTr="003424D1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R1, </w:t>
            </w:r>
            <w:proofErr w:type="spellStart"/>
            <w:proofErr w:type="gramStart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O</w:t>
            </w:r>
            <w:proofErr w:type="gramEnd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м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6161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R2, 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3839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Rc</w:t>
            </w:r>
            <w:proofErr w:type="spellEnd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, 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300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C1, 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C2, 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</w:tbl>
    <w:p w:rsidR="003424D1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lastRenderedPageBreak/>
        <w:t xml:space="preserve">Отримані значення робочої точки спокою – значення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,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вс</w:t>
      </w:r>
      <w:proofErr w:type="spellEnd"/>
      <w:r>
        <w:rPr>
          <w:bCs/>
          <w:color w:val="000000"/>
          <w:lang w:val="uk-UA"/>
        </w:rPr>
        <w:t xml:space="preserve"> та </w:t>
      </w:r>
      <w:r>
        <w:rPr>
          <w:bCs/>
          <w:color w:val="000000"/>
          <w:lang w:val="en-US"/>
        </w:rPr>
        <w:t>I</w:t>
      </w:r>
      <w:r>
        <w:rPr>
          <w:bCs/>
          <w:color w:val="000000"/>
          <w:lang w:val="uk-UA"/>
        </w:rPr>
        <w:t>с при відсутності вхідного сигналу</w:t>
      </w:r>
      <w:r w:rsidRPr="00F5645B">
        <w:rPr>
          <w:bCs/>
          <w:color w:val="000000"/>
        </w:rPr>
        <w:t>:</w:t>
      </w:r>
    </w:p>
    <w:p w:rsidR="00F5645B" w:rsidRPr="00F5645B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tbl>
      <w:tblPr>
        <w:tblW w:w="1920" w:type="dxa"/>
        <w:tblInd w:w="94" w:type="dxa"/>
        <w:tblLook w:val="04A0"/>
      </w:tblPr>
      <w:tblGrid>
        <w:gridCol w:w="960"/>
        <w:gridCol w:w="960"/>
      </w:tblGrid>
      <w:tr w:rsidR="00F5645B" w:rsidRPr="00F5645B" w:rsidTr="00F5645B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1,9195</w:t>
            </w:r>
          </w:p>
        </w:tc>
      </w:tr>
      <w:tr w:rsidR="00F5645B" w:rsidRPr="00F5645B" w:rsidTr="00F564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Uвс0,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2,4978</w:t>
            </w:r>
          </w:p>
        </w:tc>
      </w:tr>
      <w:tr w:rsidR="00F5645B" w:rsidRPr="00F5645B" w:rsidTr="00F564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0,00834</w:t>
            </w:r>
          </w:p>
        </w:tc>
      </w:tr>
    </w:tbl>
    <w:p w:rsidR="00F5645B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F947AD" w:rsidRDefault="00F947AD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Задаємо параметри джерела </w:t>
      </w:r>
      <w:r>
        <w:rPr>
          <w:bCs/>
          <w:color w:val="000000"/>
          <w:lang w:val="en-US"/>
        </w:rPr>
        <w:t>V</w:t>
      </w:r>
      <w:r w:rsidRPr="0062093E">
        <w:rPr>
          <w:bCs/>
          <w:color w:val="000000"/>
        </w:rPr>
        <w:t>1:</w:t>
      </w:r>
      <w:r w:rsidR="0062093E" w:rsidRPr="0062093E">
        <w:rPr>
          <w:bCs/>
          <w:color w:val="000000"/>
        </w:rPr>
        <w:t xml:space="preserve"> </w:t>
      </w:r>
      <w:proofErr w:type="spellStart"/>
      <w:r w:rsidR="0062093E">
        <w:rPr>
          <w:color w:val="000000"/>
        </w:rPr>
        <w:t>синусоїдальн</w:t>
      </w:r>
      <w:proofErr w:type="spellEnd"/>
      <w:r w:rsidR="0062093E">
        <w:rPr>
          <w:color w:val="000000"/>
          <w:lang w:val="uk-UA"/>
        </w:rPr>
        <w:t>а</w:t>
      </w:r>
      <w:r w:rsidR="0062093E">
        <w:rPr>
          <w:color w:val="000000"/>
        </w:rPr>
        <w:t xml:space="preserve"> </w:t>
      </w:r>
      <w:proofErr w:type="spellStart"/>
      <w:r w:rsidR="0062093E">
        <w:rPr>
          <w:color w:val="000000"/>
        </w:rPr>
        <w:t>напруг</w:t>
      </w:r>
      <w:proofErr w:type="spellEnd"/>
      <w:r w:rsidR="0062093E">
        <w:rPr>
          <w:color w:val="000000"/>
          <w:lang w:val="uk-UA"/>
        </w:rPr>
        <w:t>а</w:t>
      </w:r>
      <w:r w:rsidR="0062093E">
        <w:rPr>
          <w:color w:val="000000"/>
        </w:rPr>
        <w:t xml:space="preserve"> </w:t>
      </w:r>
      <w:proofErr w:type="spellStart"/>
      <w:r w:rsidR="0062093E">
        <w:rPr>
          <w:color w:val="000000"/>
        </w:rPr>
        <w:t>амплітудою</w:t>
      </w:r>
      <w:proofErr w:type="spellEnd"/>
      <w:r w:rsidR="0062093E">
        <w:rPr>
          <w:color w:val="000000"/>
        </w:rPr>
        <w:t xml:space="preserve"> 20 мВ та частотою 1 КГц.</w:t>
      </w:r>
    </w:p>
    <w:p w:rsidR="0062093E" w:rsidRPr="0062093E" w:rsidRDefault="0062093E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  <w:r>
        <w:rPr>
          <w:color w:val="000000"/>
          <w:lang w:val="uk-UA"/>
        </w:rPr>
        <w:t>Вигляд вхідного (синій колір) та вихідного (зелений колір) сигналу</w:t>
      </w:r>
      <w:r w:rsidRPr="0062093E">
        <w:rPr>
          <w:color w:val="000000"/>
        </w:rPr>
        <w:t>:</w:t>
      </w:r>
    </w:p>
    <w:p w:rsidR="0062093E" w:rsidRPr="0062093E" w:rsidRDefault="0062093E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</w:p>
    <w:p w:rsidR="0062093E" w:rsidRPr="0062093E" w:rsidRDefault="0062093E" w:rsidP="0062093E">
      <w:pPr>
        <w:pStyle w:val="a7"/>
        <w:spacing w:before="0" w:beforeAutospacing="0" w:after="0" w:afterAutospacing="0"/>
        <w:ind w:left="-9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pict>
          <v:shape id="_x0000_i1031" type="#_x0000_t75" style="width:523pt;height:172.55pt">
            <v:imagedata r:id="rId14" o:title="Завдання 3, Uвих та Uвх, 20мВ"/>
          </v:shape>
        </w:pict>
      </w:r>
    </w:p>
    <w:p w:rsidR="00F947AD" w:rsidRPr="00F947AD" w:rsidRDefault="00F947AD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  <w:lang w:val="uk-UA"/>
        </w:rPr>
        <w:t>Визначаємо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коефіцієнт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підсилення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за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напругою</w:t>
      </w:r>
      <w:proofErr w:type="spellEnd"/>
      <w:r w:rsidRPr="0062093E">
        <w:rPr>
          <w:color w:val="000000"/>
          <w:lang w:val="en-US"/>
        </w:rPr>
        <w:t xml:space="preserve">, </w:t>
      </w:r>
      <w:r>
        <w:rPr>
          <w:color w:val="000000"/>
        </w:rPr>
        <w:t>як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відношення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амплітуди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гармонічного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виході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до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амплітуди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гармонічного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вході</w:t>
      </w:r>
      <w:proofErr w:type="spellEnd"/>
      <w:r>
        <w:rPr>
          <w:color w:val="000000"/>
          <w:lang w:val="en-US"/>
        </w:rPr>
        <w:t>:</w:t>
      </w: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en-US"/>
        </w:rPr>
      </w:pPr>
    </w:p>
    <w:p w:rsidR="0062093E" w:rsidRP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62093E">
        <w:rPr>
          <w:color w:val="000000"/>
        </w:rPr>
        <w:t>(</w:t>
      </w:r>
      <w:r>
        <w:rPr>
          <w:color w:val="000000"/>
          <w:lang w:val="uk-UA"/>
        </w:rPr>
        <w:t>в таблицю записані не ті значення, які на знімку вище)</w:t>
      </w:r>
    </w:p>
    <w:p w:rsidR="0062093E" w:rsidRP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tbl>
      <w:tblPr>
        <w:tblW w:w="2524" w:type="dxa"/>
        <w:tblInd w:w="94" w:type="dxa"/>
        <w:tblLook w:val="04A0"/>
      </w:tblPr>
      <w:tblGrid>
        <w:gridCol w:w="1262"/>
        <w:gridCol w:w="1262"/>
      </w:tblGrid>
      <w:tr w:rsidR="0062093E" w:rsidRPr="0062093E" w:rsidTr="00B74E18">
        <w:trPr>
          <w:trHeight w:val="329"/>
        </w:trPr>
        <w:tc>
          <w:tcPr>
            <w:tcW w:w="1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вхm</w:t>
            </w:r>
            <w:proofErr w:type="spellEnd"/>
            <w:r w:rsidR="00B74E1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мВ</w:t>
            </w:r>
          </w:p>
        </w:tc>
        <w:tc>
          <w:tcPr>
            <w:tcW w:w="12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-19,972</w:t>
            </w:r>
          </w:p>
        </w:tc>
      </w:tr>
      <w:tr w:rsidR="0062093E" w:rsidRPr="0062093E" w:rsidTr="00B74E18">
        <w:trPr>
          <w:trHeight w:val="329"/>
        </w:trPr>
        <w:tc>
          <w:tcPr>
            <w:tcW w:w="1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вихm</w:t>
            </w:r>
            <w:proofErr w:type="spellEnd"/>
            <w:r w:rsidR="00B74E1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мВ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299,68</w:t>
            </w:r>
          </w:p>
        </w:tc>
      </w:tr>
      <w:tr w:rsidR="0062093E" w:rsidRPr="0062093E" w:rsidTr="00B74E18">
        <w:trPr>
          <w:trHeight w:val="329"/>
        </w:trPr>
        <w:tc>
          <w:tcPr>
            <w:tcW w:w="1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-15,005</w:t>
            </w:r>
          </w:p>
        </w:tc>
      </w:tr>
    </w:tbl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Як бачимо, схема дійсно зсуває фазу на 180</w:t>
      </w:r>
      <w:r>
        <w:rPr>
          <w:rFonts w:ascii="Calibri" w:hAnsi="Calibri" w:cs="Calibri"/>
          <w:color w:val="000000"/>
          <w:lang w:val="uk-UA"/>
        </w:rPr>
        <w:t>°</w:t>
      </w:r>
      <w:r>
        <w:rPr>
          <w:color w:val="000000"/>
          <w:lang w:val="uk-UA"/>
        </w:rPr>
        <w:t>, що відповідає очікуванням.</w:t>
      </w: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Шукаємо значення амплітуди вхідного сигналу, при якій починається спотворення форми вихідного сигналу на виході (</w:t>
      </w:r>
      <w:r w:rsidRPr="0062093E">
        <w:rPr>
          <w:color w:val="000000"/>
          <w:lang w:val="uk-UA"/>
        </w:rPr>
        <w:t>форма вихідного сигналу починає відрізнятися від синусоїдальної)</w:t>
      </w:r>
      <w:r>
        <w:rPr>
          <w:color w:val="000000"/>
          <w:lang w:val="uk-UA"/>
        </w:rPr>
        <w:t>.</w: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9042F3" w:rsidRP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proofErr w:type="spellStart"/>
      <w:r>
        <w:rPr>
          <w:color w:val="000000"/>
          <w:lang w:val="en-US"/>
        </w:rPr>
        <w:t>Uвх</w:t>
      </w:r>
      <w:proofErr w:type="spellEnd"/>
      <w:r>
        <w:rPr>
          <w:color w:val="000000"/>
          <w:lang w:val="en-US"/>
        </w:rPr>
        <w:t xml:space="preserve"> = 4</w:t>
      </w:r>
      <w:r>
        <w:rPr>
          <w:color w:val="000000"/>
          <w:lang w:val="uk-UA"/>
        </w:rPr>
        <w:t>0 мВ</w: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62093E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pict>
          <v:shape id="_x0000_i1032" type="#_x0000_t75" style="width:523pt;height:200.4pt">
            <v:imagedata r:id="rId15" o:title="40мВ"/>
          </v:shape>
        </w:pic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9042F3" w:rsidRP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uk-UA"/>
        </w:rPr>
        <w:t>Спотворення стають помітними при напрузі 110 мВ на вході</w:t>
      </w:r>
      <w:r w:rsidRPr="009042F3">
        <w:rPr>
          <w:color w:val="000000"/>
        </w:rPr>
        <w:t>:</w:t>
      </w:r>
    </w:p>
    <w:p w:rsidR="009042F3" w:rsidRPr="0062093E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pict>
          <v:shape id="_x0000_i1033" type="#_x0000_t75" style="width:523pt;height:204.45pt">
            <v:imagedata r:id="rId16" o:title="110мВ"/>
          </v:shape>
        </w:pic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>Більш виражені при 120 мВ на вході</w:t>
      </w:r>
      <w:r w:rsidRPr="009042F3">
        <w:rPr>
          <w:bCs/>
          <w:color w:val="000000"/>
        </w:rPr>
        <w:t>:</w:t>
      </w: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3424D1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pict>
          <v:shape id="_x0000_i1034" type="#_x0000_t75" style="width:523pt;height:189.5pt">
            <v:imagedata r:id="rId17" o:title="120мВ, детальніше"/>
          </v:shape>
        </w:pict>
      </w:r>
    </w:p>
    <w:p w:rsid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  <w:r w:rsidRPr="009042F3">
        <w:rPr>
          <w:bCs/>
          <w:color w:val="000000"/>
        </w:rPr>
        <w:t xml:space="preserve">І </w:t>
      </w:r>
      <w:r>
        <w:rPr>
          <w:bCs/>
          <w:color w:val="000000"/>
          <w:lang w:val="uk-UA"/>
        </w:rPr>
        <w:t xml:space="preserve">зовсім </w:t>
      </w:r>
      <w:proofErr w:type="gramStart"/>
      <w:r>
        <w:rPr>
          <w:bCs/>
          <w:color w:val="000000"/>
          <w:lang w:val="uk-UA"/>
        </w:rPr>
        <w:t>добре</w:t>
      </w:r>
      <w:proofErr w:type="gramEnd"/>
      <w:r>
        <w:rPr>
          <w:bCs/>
          <w:color w:val="000000"/>
          <w:lang w:val="uk-UA"/>
        </w:rPr>
        <w:t xml:space="preserve"> видно при 150 мВ на вході</w:t>
      </w:r>
      <w:r w:rsidRPr="009042F3">
        <w:rPr>
          <w:bCs/>
          <w:color w:val="000000"/>
        </w:rPr>
        <w:t>:</w:t>
      </w: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60274E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>
          <v:shape id="_x0000_i1035" type="#_x0000_t75" style="width:523pt;height:195.6pt">
            <v:imagedata r:id="rId18" o:title="150мВ"/>
          </v:shape>
        </w:pict>
      </w:r>
    </w:p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Визначаємо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передаточну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провідність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2F3">
        <w:rPr>
          <w:rFonts w:ascii="Times New Roman" w:hAnsi="Times New Roman" w:cs="Times New Roman"/>
          <w:sz w:val="24"/>
          <w:szCs w:val="24"/>
        </w:rPr>
        <w:t>транзистора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обраної робочої точки спокою</w:t>
      </w:r>
      <w:r w:rsidRPr="009042F3">
        <w:rPr>
          <w:rFonts w:ascii="Times New Roman" w:hAnsi="Times New Roman" w:cs="Times New Roman"/>
          <w:sz w:val="24"/>
          <w:szCs w:val="24"/>
        </w:rPr>
        <w:t>:</w:t>
      </w:r>
    </w:p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Збільшуємо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напругу між затвором і витоком на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>шляхом збільшення опору резистору R2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знаходимо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нове значення струму стоку Iс1(Uзв0+∆Uзв)</w:t>
      </w:r>
      <w:r>
        <w:rPr>
          <w:rFonts w:ascii="Times New Roman" w:hAnsi="Times New Roman" w:cs="Times New Roman"/>
          <w:sz w:val="24"/>
          <w:szCs w:val="24"/>
          <w:lang w:val="uk-UA"/>
        </w:rPr>
        <w:t>, розраховуємо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∆Iс=</w:t>
      </w:r>
      <w:proofErr w:type="spellEnd"/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Iс1- Iс0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знаходимо 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передаточну провідність за формулою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gm=∆Iс</w:t>
      </w:r>
      <w:proofErr w:type="spellEnd"/>
      <w:r w:rsidRPr="009042F3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042F3">
        <w:rPr>
          <w:rFonts w:ascii="Times New Roman" w:hAnsi="Times New Roman" w:cs="Times New Roman"/>
          <w:sz w:val="24"/>
          <w:szCs w:val="24"/>
        </w:rPr>
        <w:lastRenderedPageBreak/>
        <w:t>Передаточну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провідність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розрахувати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за формулою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gm=b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>∙(Uзв0-Uп)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Маємо наступні результати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6720" w:type="dxa"/>
        <w:tblInd w:w="9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1,9195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0,00834</w:t>
            </w:r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1,935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0,00915</w:t>
            </w:r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proofErr w:type="gram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зв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0,00081</w:t>
            </w:r>
          </w:p>
        </w:tc>
      </w:tr>
    </w:tbl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760" w:type="dxa"/>
        <w:tblInd w:w="94" w:type="dxa"/>
        <w:tblLook w:val="04A0"/>
      </w:tblPr>
      <w:tblGrid>
        <w:gridCol w:w="960"/>
        <w:gridCol w:w="960"/>
        <w:gridCol w:w="1054"/>
        <w:gridCol w:w="2880"/>
      </w:tblGrid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0,052258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gm=∆</w:t>
            </w:r>
            <w:proofErr w:type="gram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0,050867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gm=b</w:t>
            </w:r>
            <w:proofErr w:type="spell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∙(Uзв0-Uп)</w:t>
            </w:r>
          </w:p>
        </w:tc>
      </w:tr>
    </w:tbl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6F55" w:rsidRDefault="00C56F55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Розра</w:t>
      </w:r>
      <w:r>
        <w:rPr>
          <w:rFonts w:ascii="Times New Roman" w:hAnsi="Times New Roman" w:cs="Times New Roman"/>
          <w:sz w:val="24"/>
          <w:szCs w:val="24"/>
          <w:lang w:val="uk-UA"/>
        </w:rPr>
        <w:t>ховуємо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теоретичний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F5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56F55">
        <w:rPr>
          <w:rFonts w:ascii="Times New Roman" w:hAnsi="Times New Roman" w:cs="Times New Roman"/>
          <w:sz w:val="24"/>
          <w:szCs w:val="24"/>
        </w:rPr>
        <w:t>ідсилення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даної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схеми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за формулою </w:t>
      </w:r>
      <w:r w:rsidRPr="00C56F55">
        <w:rPr>
          <w:rFonts w:ascii="Times New Roman" w:hAnsi="Times New Roman" w:cs="Times New Roman"/>
          <w:sz w:val="24"/>
          <w:szCs w:val="24"/>
          <w:lang w:val="en-US"/>
        </w:rPr>
        <w:t>KU=</w:t>
      </w:r>
      <w:proofErr w:type="spellStart"/>
      <w:r w:rsidRPr="00C56F55">
        <w:rPr>
          <w:rFonts w:ascii="Times New Roman" w:hAnsi="Times New Roman" w:cs="Times New Roman"/>
          <w:sz w:val="24"/>
          <w:szCs w:val="24"/>
          <w:lang w:val="en-US"/>
        </w:rPr>
        <w:t>uвих</w:t>
      </w:r>
      <w:proofErr w:type="spellEnd"/>
      <w:r w:rsidRPr="00C56F5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6F55">
        <w:rPr>
          <w:rFonts w:ascii="Times New Roman" w:hAnsi="Times New Roman" w:cs="Times New Roman"/>
          <w:sz w:val="24"/>
          <w:szCs w:val="24"/>
          <w:lang w:val="en-US"/>
        </w:rPr>
        <w:t>uвх</w:t>
      </w:r>
      <w:proofErr w:type="spellEnd"/>
      <w:r w:rsidRPr="00C56F55">
        <w:rPr>
          <w:rFonts w:ascii="Times New Roman" w:hAnsi="Times New Roman" w:cs="Times New Roman"/>
          <w:sz w:val="24"/>
          <w:szCs w:val="24"/>
          <w:lang w:val="en-US"/>
        </w:rPr>
        <w:t>=-R3∙gm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7942" w:type="dxa"/>
        <w:tblInd w:w="94" w:type="dxa"/>
        <w:tblLook w:val="04A0"/>
      </w:tblPr>
      <w:tblGrid>
        <w:gridCol w:w="1588"/>
        <w:gridCol w:w="1588"/>
        <w:gridCol w:w="4766"/>
      </w:tblGrid>
      <w:tr w:rsidR="00C56F55" w:rsidRPr="00C56F55" w:rsidTr="00F032EF">
        <w:trPr>
          <w:trHeight w:val="321"/>
        </w:trPr>
        <w:tc>
          <w:tcPr>
            <w:tcW w:w="158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58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-15,6774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C56F55" w:rsidRPr="00C56F55" w:rsidTr="00F032EF">
        <w:trPr>
          <w:trHeight w:val="321"/>
        </w:trPr>
        <w:tc>
          <w:tcPr>
            <w:tcW w:w="15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-15,2602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</w:t>
            </w: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b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∙(Uзв0-Uп)</w:t>
            </w:r>
          </w:p>
        </w:tc>
      </w:tr>
      <w:tr w:rsidR="00C56F55" w:rsidRPr="00C56F55" w:rsidTr="00F032EF">
        <w:trPr>
          <w:trHeight w:val="321"/>
        </w:trPr>
        <w:tc>
          <w:tcPr>
            <w:tcW w:w="15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-15,005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експериментально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(</w:t>
            </w:r>
            <w:proofErr w:type="spellStart"/>
            <w:proofErr w:type="gramStart"/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U</w:t>
            </w:r>
            <w:proofErr w:type="gramEnd"/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вихm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/</w:t>
            </w:r>
            <w:r w:rsidR="00F032EF">
              <w:t xml:space="preserve"> </w:t>
            </w:r>
            <w:proofErr w:type="spellStart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Uв</w:t>
            </w:r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хm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)</w:t>
            </w:r>
          </w:p>
        </w:tc>
      </w:tr>
    </w:tbl>
    <w:p w:rsidR="00C56F55" w:rsidRDefault="00C56F55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C78" w:rsidRDefault="00432C7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бачимо, отримали дуже близькі результати.</w:t>
      </w: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13D">
        <w:rPr>
          <w:rFonts w:ascii="Times New Roman" w:hAnsi="Times New Roman" w:cs="Times New Roman"/>
          <w:sz w:val="24"/>
          <w:szCs w:val="24"/>
          <w:u w:val="single"/>
          <w:lang w:val="uk-UA"/>
        </w:rPr>
        <w:t>Збираємо аналогічну схему підсилювача на практиці</w:t>
      </w:r>
      <w:r>
        <w:rPr>
          <w:rFonts w:ascii="Times New Roman" w:hAnsi="Times New Roman" w:cs="Times New Roman"/>
          <w:sz w:val="24"/>
          <w:szCs w:val="24"/>
          <w:lang w:val="uk-UA"/>
        </w:rPr>
        <w:t>. Використані номінали компонентів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080" w:type="dxa"/>
        <w:tblInd w:w="94" w:type="dxa"/>
        <w:tblLook w:val="04A0"/>
      </w:tblPr>
      <w:tblGrid>
        <w:gridCol w:w="960"/>
        <w:gridCol w:w="1120"/>
      </w:tblGrid>
      <w:tr w:rsidR="00701028" w:rsidRPr="00701028" w:rsidTr="00701028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R1, Ом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6050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R2, 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3600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Rc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300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C1, 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C2, 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Отримуємо наступні параметри робочої точки спокою, при відсутності вхідного сигналу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180" w:type="dxa"/>
        <w:tblInd w:w="94" w:type="dxa"/>
        <w:tblLook w:val="04A0"/>
      </w:tblPr>
      <w:tblGrid>
        <w:gridCol w:w="1201"/>
        <w:gridCol w:w="1079"/>
        <w:gridCol w:w="960"/>
        <w:gridCol w:w="940"/>
      </w:tblGrid>
      <w:tr w:rsidR="00701028" w:rsidRPr="00701028" w:rsidTr="00701028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Практичні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значення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1,87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Uвс0,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Urc0,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теоретично</w:t>
            </w: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практично</w:t>
            </w:r>
          </w:p>
        </w:tc>
      </w:tr>
    </w:tbl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</w:p>
    <w:p w:rsid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>
        <w:rPr>
          <w:lang w:val="uk-UA"/>
        </w:rPr>
        <w:t xml:space="preserve">Подаємо на вхід </w:t>
      </w:r>
      <w:proofErr w:type="spellStart"/>
      <w:r>
        <w:t>з</w:t>
      </w:r>
      <w:proofErr w:type="spellEnd"/>
      <w:r>
        <w:t xml:space="preserve"> генератора </w:t>
      </w:r>
      <w:r>
        <w:rPr>
          <w:color w:val="000000"/>
          <w:lang w:val="en-US"/>
        </w:rPr>
        <w:t>Analog</w:t>
      </w:r>
      <w:r w:rsidRPr="00701028">
        <w:rPr>
          <w:color w:val="000000"/>
        </w:rPr>
        <w:t xml:space="preserve"> </w:t>
      </w:r>
      <w:r>
        <w:rPr>
          <w:color w:val="000000"/>
          <w:lang w:val="en-US"/>
        </w:rPr>
        <w:t>Discovery</w:t>
      </w:r>
      <w:r w:rsidRPr="00701028">
        <w:rPr>
          <w:color w:val="000000"/>
        </w:rPr>
        <w:t xml:space="preserve"> 2</w:t>
      </w:r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синусоїдальн</w:t>
      </w:r>
      <w:proofErr w:type="spellEnd"/>
      <w:r>
        <w:rPr>
          <w:color w:val="000000"/>
          <w:lang w:val="uk-UA"/>
        </w:rPr>
        <w:t>у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</w:t>
      </w:r>
      <w:proofErr w:type="spellEnd"/>
      <w:r>
        <w:rPr>
          <w:color w:val="000000"/>
          <w:lang w:val="uk-UA"/>
        </w:rPr>
        <w:t xml:space="preserve">у </w:t>
      </w:r>
      <w:proofErr w:type="spellStart"/>
      <w:r>
        <w:rPr>
          <w:color w:val="000000"/>
        </w:rPr>
        <w:t>амплітудою</w:t>
      </w:r>
      <w:proofErr w:type="spellEnd"/>
      <w:r>
        <w:rPr>
          <w:color w:val="000000"/>
        </w:rPr>
        <w:t xml:space="preserve"> 20 мВ та частотою 1 КГц.</w:t>
      </w:r>
    </w:p>
    <w:p w:rsid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</w:p>
    <w:p w:rsidR="00701028" w:rsidRP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  <w:r>
        <w:rPr>
          <w:color w:val="000000"/>
          <w:lang w:val="uk-UA"/>
        </w:rPr>
        <w:t>Отримуємо наступний вигляд сигналів на вході (жовтий колір) та на виході (синій колір)</w:t>
      </w:r>
      <w:r w:rsidRPr="00701028">
        <w:rPr>
          <w:color w:val="000000"/>
        </w:rPr>
        <w:t>:</w:t>
      </w:r>
    </w:p>
    <w:p w:rsid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pict>
          <v:shape id="_x0000_i1036" type="#_x0000_t75" style="width:551.55pt;height:257.45pt">
            <v:imagedata r:id="rId19" o:title="20 мв, без спотворень" cropright="1146f"/>
          </v:shape>
        </w:pict>
      </w:r>
    </w:p>
    <w:p w:rsidR="00701028" w:rsidRPr="0062093E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Визначаємо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102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01028">
        <w:rPr>
          <w:rFonts w:ascii="Times New Roman" w:hAnsi="Times New Roman" w:cs="Times New Roman"/>
          <w:sz w:val="24"/>
          <w:szCs w:val="24"/>
        </w:rPr>
        <w:t>ідсилення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амплітуди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гармонічного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сигналу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виході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амплітуди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гармонічного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сигналу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вході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BE29B8" w:rsidRPr="00BE29B8" w:rsidRDefault="00BE29B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E29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таблицю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занесено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значення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вих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2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 те, яке на знімку вище)</w:t>
      </w:r>
    </w:p>
    <w:tbl>
      <w:tblPr>
        <w:tblW w:w="6836" w:type="dxa"/>
        <w:tblInd w:w="94" w:type="dxa"/>
        <w:tblLook w:val="04A0"/>
      </w:tblPr>
      <w:tblGrid>
        <w:gridCol w:w="1485"/>
        <w:gridCol w:w="1613"/>
        <w:gridCol w:w="1280"/>
        <w:gridCol w:w="1229"/>
        <w:gridCol w:w="1229"/>
      </w:tblGrid>
      <w:tr w:rsidR="00701028" w:rsidRPr="00701028" w:rsidTr="00701028">
        <w:trPr>
          <w:trHeight w:val="310"/>
        </w:trPr>
        <w:tc>
          <w:tcPr>
            <w:tcW w:w="14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вихm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мВ</w:t>
            </w:r>
          </w:p>
        </w:tc>
        <w:tc>
          <w:tcPr>
            <w:tcW w:w="16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364,7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-17,24</w:t>
            </w:r>
          </w:p>
        </w:tc>
      </w:tr>
      <w:tr w:rsidR="00701028" w:rsidRPr="00701028" w:rsidTr="00701028">
        <w:trPr>
          <w:trHeight w:val="310"/>
        </w:trPr>
        <w:tc>
          <w:tcPr>
            <w:tcW w:w="14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вхm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мВ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-21,16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Спотворення стає видно при амплітуді вхідного сигналу 90 мВ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7" type="#_x0000_t75" style="width:522.35pt;height:241.15pt">
            <v:imagedata r:id="rId20" o:title="ось тут спотворення, 90 мВ"/>
          </v:shape>
        </w:pic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8" type="#_x0000_t75" style="width:540pt;height:294.1pt">
            <v:imagedata r:id="rId21" o:title="120 мВ" croptop="-937f" cropright="9974f"/>
          </v:shape>
        </w:pict>
      </w: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140 мВ, дуже добре видно спотворення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9" type="#_x0000_t75" style="width:540pt;height:290.05pt">
            <v:imagedata r:id="rId22" o:title="140 мВ" cropright="9974f"/>
          </v:shape>
        </w:pic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Визначаємо </w:t>
      </w:r>
      <w:r>
        <w:rPr>
          <w:rFonts w:ascii="Times New Roman" w:hAnsi="Times New Roman" w:cs="Times New Roman"/>
          <w:sz w:val="24"/>
          <w:szCs w:val="24"/>
          <w:lang w:val="en-US"/>
        </w:rPr>
        <w:t>gm</w:t>
      </w:r>
      <w:r w:rsidRPr="0070102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обраної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спокою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збільшуючи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напругу між затвором і витоком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шляхом збільшення опору резистору R2</w:t>
      </w:r>
      <w:r>
        <w:rPr>
          <w:rFonts w:ascii="Times New Roman" w:hAnsi="Times New Roman" w:cs="Times New Roman"/>
          <w:sz w:val="24"/>
          <w:szCs w:val="24"/>
          <w:lang w:val="uk-UA"/>
        </w:rPr>
        <w:t>. Знаходимо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нове значення струму стоку Iс1(Uзв0+∆Uзв)</w:t>
      </w:r>
      <w:r>
        <w:rPr>
          <w:rFonts w:ascii="Times New Roman" w:hAnsi="Times New Roman" w:cs="Times New Roman"/>
          <w:sz w:val="24"/>
          <w:szCs w:val="24"/>
          <w:lang w:val="uk-UA"/>
        </w:rPr>
        <w:t>. Р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озрах</w:t>
      </w:r>
      <w:r>
        <w:rPr>
          <w:rFonts w:ascii="Times New Roman" w:hAnsi="Times New Roman" w:cs="Times New Roman"/>
          <w:sz w:val="24"/>
          <w:szCs w:val="24"/>
          <w:lang w:val="uk-UA"/>
        </w:rPr>
        <w:t>овуємо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∆Iс=</w:t>
      </w:r>
      <w:proofErr w:type="spellEnd"/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Iс1- Iс0</w:t>
      </w:r>
      <w:r>
        <w:rPr>
          <w:rFonts w:ascii="Times New Roman" w:hAnsi="Times New Roman" w:cs="Times New Roman"/>
          <w:sz w:val="24"/>
          <w:szCs w:val="24"/>
          <w:lang w:val="uk-UA"/>
        </w:rPr>
        <w:t>. З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на</w:t>
      </w:r>
      <w:r>
        <w:rPr>
          <w:rFonts w:ascii="Times New Roman" w:hAnsi="Times New Roman" w:cs="Times New Roman"/>
          <w:sz w:val="24"/>
          <w:szCs w:val="24"/>
          <w:lang w:val="uk-UA"/>
        </w:rPr>
        <w:t>ходимо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передаточну провідність за формулою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gm=∆Iс</w:t>
      </w:r>
      <w:proofErr w:type="spellEnd"/>
      <w:r w:rsidRPr="0070102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6300" w:type="dxa"/>
        <w:tblInd w:w="94" w:type="dxa"/>
        <w:tblLook w:val="04A0"/>
      </w:tblPr>
      <w:tblGrid>
        <w:gridCol w:w="960"/>
        <w:gridCol w:w="1160"/>
        <w:gridCol w:w="1260"/>
        <w:gridCol w:w="1000"/>
        <w:gridCol w:w="960"/>
        <w:gridCol w:w="960"/>
      </w:tblGrid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1,87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</w:t>
            </w:r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,В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0,13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0,0072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0,055</w:t>
            </w: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gm=∆</w:t>
            </w:r>
            <w:proofErr w:type="gram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Розраховуємо</w:t>
      </w:r>
      <w:r w:rsidRPr="00252A58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коефіцієнт підсилення за напругою даної схеми за формулою </w:t>
      </w:r>
      <w:proofErr w:type="spellStart"/>
      <w:r w:rsidRPr="00252A58">
        <w:rPr>
          <w:rFonts w:ascii="Times New Roman" w:hAnsi="Times New Roman" w:cs="Times New Roman"/>
          <w:sz w:val="24"/>
          <w:szCs w:val="24"/>
          <w:lang w:val="uk-UA"/>
        </w:rPr>
        <w:t>KU=uвих</w:t>
      </w:r>
      <w:proofErr w:type="spellEnd"/>
      <w:r w:rsidRPr="00252A58">
        <w:rPr>
          <w:rFonts w:ascii="Times New Roman" w:hAnsi="Times New Roman" w:cs="Times New Roman"/>
          <w:sz w:val="24"/>
          <w:szCs w:val="24"/>
          <w:lang w:val="uk-UA"/>
        </w:rPr>
        <w:t>/uвх=-R3∙gm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tbl>
      <w:tblPr>
        <w:tblW w:w="5340" w:type="dxa"/>
        <w:tblInd w:w="93" w:type="dxa"/>
        <w:tblLook w:val="04A0"/>
      </w:tblPr>
      <w:tblGrid>
        <w:gridCol w:w="1160"/>
        <w:gridCol w:w="1260"/>
        <w:gridCol w:w="2920"/>
      </w:tblGrid>
      <w:tr w:rsidR="00252A58" w:rsidRPr="00252A58" w:rsidTr="00252A58">
        <w:trPr>
          <w:trHeight w:val="300"/>
        </w:trPr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-16,54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252A58" w:rsidRPr="00252A58" w:rsidTr="00252A5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-17,24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експериментально</w:t>
            </w:r>
            <w:proofErr w:type="spellEnd"/>
          </w:p>
        </w:tc>
      </w:tr>
    </w:tbl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52A58" w:rsidRPr="00252A58" w:rsidRDefault="00252A5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Отримуємо наступну похибку експериментально отриманого значення, відносно теоретичного</w:t>
      </w:r>
      <w:r w:rsidRPr="00252A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340" w:type="dxa"/>
        <w:tblInd w:w="94" w:type="dxa"/>
        <w:tblLook w:val="04A0"/>
      </w:tblPr>
      <w:tblGrid>
        <w:gridCol w:w="1160"/>
        <w:gridCol w:w="1260"/>
        <w:gridCol w:w="2920"/>
      </w:tblGrid>
      <w:tr w:rsidR="00252A58" w:rsidRPr="00252A58" w:rsidTr="00252A58">
        <w:trPr>
          <w:trHeight w:val="300"/>
        </w:trPr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δ, %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4,21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відносно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</w:tbl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F3807" w:rsidRDefault="007F3807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Загалом, значення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отримані досить точні, похибка незначна.</w:t>
      </w:r>
    </w:p>
    <w:p w:rsidR="006F7022" w:rsidRPr="00A56360" w:rsidRDefault="006F7022" w:rsidP="00A563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0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  <w:r w:rsidRPr="00A56360">
        <w:rPr>
          <w:rFonts w:ascii="Times New Roman" w:hAnsi="Times New Roman" w:cs="Times New Roman"/>
          <w:b/>
          <w:sz w:val="24"/>
          <w:szCs w:val="24"/>
        </w:rPr>
        <w:t>:</w:t>
      </w:r>
    </w:p>
    <w:p w:rsidR="006F791B" w:rsidRDefault="006F7022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Виконуючи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роботу, ми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>
        <w:rPr>
          <w:rFonts w:ascii="Times New Roman" w:hAnsi="Times New Roman" w:cs="Times New Roman"/>
          <w:sz w:val="24"/>
          <w:szCs w:val="24"/>
        </w:rPr>
        <w:t>ідили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транзистори. В симуляції та на практиці була отримана залежність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розраховані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порогової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напруги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F7022">
        <w:rPr>
          <w:rFonts w:ascii="Times New Roman" w:hAnsi="Times New Roman" w:cs="Times New Roman"/>
          <w:sz w:val="24"/>
          <w:szCs w:val="24"/>
        </w:rPr>
        <w:t>коефіцієнту</w:t>
      </w:r>
      <w:proofErr w:type="spellEnd"/>
      <w:r w:rsidRPr="006F7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F70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симуляторі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отримали вихідну статичну характеристику польового транзистора, що характеризує залежність струму стоку від напруги між витоком та стоком та напруги між затвором та витоком. Також був досліджений підсилювач на польовому транзисторі, </w:t>
      </w:r>
      <w:r w:rsidR="00D30561">
        <w:rPr>
          <w:rFonts w:ascii="Times New Roman" w:hAnsi="Times New Roman" w:cs="Times New Roman"/>
          <w:sz w:val="24"/>
          <w:szCs w:val="24"/>
          <w:lang w:val="uk-UA"/>
        </w:rPr>
        <w:t xml:space="preserve">були визначені його передаточна провідність </w:t>
      </w:r>
      <w:r w:rsidR="00D30561">
        <w:rPr>
          <w:rFonts w:ascii="Times New Roman" w:hAnsi="Times New Roman" w:cs="Times New Roman"/>
          <w:sz w:val="24"/>
          <w:szCs w:val="24"/>
          <w:lang w:val="en-US"/>
        </w:rPr>
        <w:t>gm</w:t>
      </w:r>
      <w:r w:rsidR="00D30561" w:rsidRPr="00D30561">
        <w:rPr>
          <w:rFonts w:ascii="Times New Roman" w:hAnsi="Times New Roman" w:cs="Times New Roman"/>
          <w:sz w:val="24"/>
          <w:szCs w:val="24"/>
        </w:rPr>
        <w:t xml:space="preserve"> </w:t>
      </w:r>
      <w:r w:rsidR="00D30561">
        <w:rPr>
          <w:rFonts w:ascii="Times New Roman" w:hAnsi="Times New Roman" w:cs="Times New Roman"/>
          <w:sz w:val="24"/>
          <w:szCs w:val="24"/>
          <w:lang w:val="uk-UA"/>
        </w:rPr>
        <w:t xml:space="preserve">та коефіцієнт передачі за напругою </w:t>
      </w:r>
      <w:r w:rsidR="00D30561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="00D30561" w:rsidRPr="00D30561">
        <w:rPr>
          <w:rFonts w:ascii="Times New Roman" w:hAnsi="Times New Roman" w:cs="Times New Roman"/>
          <w:sz w:val="24"/>
          <w:szCs w:val="24"/>
        </w:rPr>
        <w:t xml:space="preserve">, </w:t>
      </w:r>
      <w:r w:rsidR="00D30561">
        <w:rPr>
          <w:rFonts w:ascii="Times New Roman" w:hAnsi="Times New Roman" w:cs="Times New Roman"/>
          <w:sz w:val="24"/>
          <w:szCs w:val="24"/>
          <w:lang w:val="uk-UA"/>
        </w:rPr>
        <w:t>визначені значення амплітуди вхідного сигналу, при якій починаються спотворення.</w:t>
      </w:r>
    </w:p>
    <w:p w:rsidR="006F791B" w:rsidRPr="006F791B" w:rsidRDefault="006F791B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Загалом, похибка між отриманими значеннями є незначною, окрім дослідження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 в першому завданні, де похибка між симуляцією та реальними вимірюваннями пояснюється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неідеальністю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використаної на практиці моделі, та, відповідно, її відмінністю від моделі, яка наявна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симуляторі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F7022" w:rsidRPr="007F3807" w:rsidRDefault="006F7022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F7022" w:rsidRPr="007F3807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D88"/>
    <w:multiLevelType w:val="hybridMultilevel"/>
    <w:tmpl w:val="13EE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30A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29EF"/>
    <w:multiLevelType w:val="hybridMultilevel"/>
    <w:tmpl w:val="6FAEE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E4B52"/>
    <w:multiLevelType w:val="multilevel"/>
    <w:tmpl w:val="AD2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474D2"/>
    <w:multiLevelType w:val="hybridMultilevel"/>
    <w:tmpl w:val="834C8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55A4E"/>
    <w:multiLevelType w:val="hybridMultilevel"/>
    <w:tmpl w:val="8F66D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05587"/>
    <w:multiLevelType w:val="hybridMultilevel"/>
    <w:tmpl w:val="4A96A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03B16"/>
    <w:multiLevelType w:val="multilevel"/>
    <w:tmpl w:val="F4A2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11A52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93C58"/>
    <w:multiLevelType w:val="multilevel"/>
    <w:tmpl w:val="6F3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97E48"/>
    <w:multiLevelType w:val="hybridMultilevel"/>
    <w:tmpl w:val="3CCA9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A4C9D"/>
    <w:multiLevelType w:val="multilevel"/>
    <w:tmpl w:val="E2A6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4EE6"/>
    <w:rsid w:val="000024FB"/>
    <w:rsid w:val="0000300E"/>
    <w:rsid w:val="00033F54"/>
    <w:rsid w:val="00045415"/>
    <w:rsid w:val="00057186"/>
    <w:rsid w:val="00057EBB"/>
    <w:rsid w:val="00063723"/>
    <w:rsid w:val="00065A48"/>
    <w:rsid w:val="00073D59"/>
    <w:rsid w:val="00077B40"/>
    <w:rsid w:val="00090B6D"/>
    <w:rsid w:val="00092646"/>
    <w:rsid w:val="000A1BE4"/>
    <w:rsid w:val="000A78AE"/>
    <w:rsid w:val="000E131B"/>
    <w:rsid w:val="000E299A"/>
    <w:rsid w:val="000E3ABE"/>
    <w:rsid w:val="000F254E"/>
    <w:rsid w:val="00106F31"/>
    <w:rsid w:val="0013052F"/>
    <w:rsid w:val="00137D89"/>
    <w:rsid w:val="00162F4F"/>
    <w:rsid w:val="00173782"/>
    <w:rsid w:val="00177E75"/>
    <w:rsid w:val="001A1BE0"/>
    <w:rsid w:val="001A69DC"/>
    <w:rsid w:val="001C4505"/>
    <w:rsid w:val="001E76A6"/>
    <w:rsid w:val="002059A2"/>
    <w:rsid w:val="00240812"/>
    <w:rsid w:val="00252A58"/>
    <w:rsid w:val="00257794"/>
    <w:rsid w:val="00260EAD"/>
    <w:rsid w:val="002679BE"/>
    <w:rsid w:val="00287C74"/>
    <w:rsid w:val="002D1448"/>
    <w:rsid w:val="002D202C"/>
    <w:rsid w:val="002E0152"/>
    <w:rsid w:val="00311335"/>
    <w:rsid w:val="003113FF"/>
    <w:rsid w:val="00320C8E"/>
    <w:rsid w:val="00334704"/>
    <w:rsid w:val="003424D1"/>
    <w:rsid w:val="00345168"/>
    <w:rsid w:val="00365227"/>
    <w:rsid w:val="0037133F"/>
    <w:rsid w:val="00372B41"/>
    <w:rsid w:val="003A2628"/>
    <w:rsid w:val="003C0F2B"/>
    <w:rsid w:val="003D4B11"/>
    <w:rsid w:val="003D4D9F"/>
    <w:rsid w:val="003E6B72"/>
    <w:rsid w:val="00403996"/>
    <w:rsid w:val="00432C78"/>
    <w:rsid w:val="00433F3B"/>
    <w:rsid w:val="00440FAE"/>
    <w:rsid w:val="004505C1"/>
    <w:rsid w:val="00467E45"/>
    <w:rsid w:val="00487F03"/>
    <w:rsid w:val="004939BB"/>
    <w:rsid w:val="004A4E6A"/>
    <w:rsid w:val="004E2E40"/>
    <w:rsid w:val="004E5AE4"/>
    <w:rsid w:val="00513D4F"/>
    <w:rsid w:val="00514F3D"/>
    <w:rsid w:val="00521140"/>
    <w:rsid w:val="0052399D"/>
    <w:rsid w:val="00524E55"/>
    <w:rsid w:val="00530F98"/>
    <w:rsid w:val="00536823"/>
    <w:rsid w:val="00537EE6"/>
    <w:rsid w:val="005818C3"/>
    <w:rsid w:val="00587DC1"/>
    <w:rsid w:val="005C4EE6"/>
    <w:rsid w:val="005D2DB6"/>
    <w:rsid w:val="005D3995"/>
    <w:rsid w:val="005E08C7"/>
    <w:rsid w:val="005E49D1"/>
    <w:rsid w:val="005F7034"/>
    <w:rsid w:val="0060274E"/>
    <w:rsid w:val="0062093E"/>
    <w:rsid w:val="0062111B"/>
    <w:rsid w:val="00622550"/>
    <w:rsid w:val="00624EB4"/>
    <w:rsid w:val="00627196"/>
    <w:rsid w:val="00635D69"/>
    <w:rsid w:val="00640749"/>
    <w:rsid w:val="0066215E"/>
    <w:rsid w:val="00667140"/>
    <w:rsid w:val="006E72A2"/>
    <w:rsid w:val="006F69DD"/>
    <w:rsid w:val="006F7022"/>
    <w:rsid w:val="006F791B"/>
    <w:rsid w:val="00701028"/>
    <w:rsid w:val="0074164D"/>
    <w:rsid w:val="00742958"/>
    <w:rsid w:val="007535E3"/>
    <w:rsid w:val="007543DB"/>
    <w:rsid w:val="007729D9"/>
    <w:rsid w:val="007A04D2"/>
    <w:rsid w:val="007B23BF"/>
    <w:rsid w:val="007C1B20"/>
    <w:rsid w:val="007C3AED"/>
    <w:rsid w:val="007F3807"/>
    <w:rsid w:val="007F43FE"/>
    <w:rsid w:val="00816E93"/>
    <w:rsid w:val="008240E2"/>
    <w:rsid w:val="008254A1"/>
    <w:rsid w:val="00851FB8"/>
    <w:rsid w:val="00855664"/>
    <w:rsid w:val="0085675C"/>
    <w:rsid w:val="008626D0"/>
    <w:rsid w:val="0087680A"/>
    <w:rsid w:val="0088378D"/>
    <w:rsid w:val="00885C0C"/>
    <w:rsid w:val="00886086"/>
    <w:rsid w:val="008A4664"/>
    <w:rsid w:val="008A775E"/>
    <w:rsid w:val="009042F3"/>
    <w:rsid w:val="00912020"/>
    <w:rsid w:val="00912EEA"/>
    <w:rsid w:val="00914D50"/>
    <w:rsid w:val="0097252D"/>
    <w:rsid w:val="00972FDF"/>
    <w:rsid w:val="00977FD1"/>
    <w:rsid w:val="009967DD"/>
    <w:rsid w:val="009A0667"/>
    <w:rsid w:val="009A7C6C"/>
    <w:rsid w:val="009B2ABC"/>
    <w:rsid w:val="009B57EE"/>
    <w:rsid w:val="009D037C"/>
    <w:rsid w:val="009D35F3"/>
    <w:rsid w:val="009F0E0F"/>
    <w:rsid w:val="00A21FEA"/>
    <w:rsid w:val="00A5213D"/>
    <w:rsid w:val="00A56360"/>
    <w:rsid w:val="00A65612"/>
    <w:rsid w:val="00A877C8"/>
    <w:rsid w:val="00AA3629"/>
    <w:rsid w:val="00AB4C25"/>
    <w:rsid w:val="00AE654F"/>
    <w:rsid w:val="00AF472A"/>
    <w:rsid w:val="00AF6469"/>
    <w:rsid w:val="00B1142C"/>
    <w:rsid w:val="00B14C03"/>
    <w:rsid w:val="00B17AA4"/>
    <w:rsid w:val="00B20D66"/>
    <w:rsid w:val="00B44DC4"/>
    <w:rsid w:val="00B47A1D"/>
    <w:rsid w:val="00B501AB"/>
    <w:rsid w:val="00B71721"/>
    <w:rsid w:val="00B74E18"/>
    <w:rsid w:val="00BA2B8A"/>
    <w:rsid w:val="00BA3D3C"/>
    <w:rsid w:val="00BA6D70"/>
    <w:rsid w:val="00BB482A"/>
    <w:rsid w:val="00BD5F41"/>
    <w:rsid w:val="00BE29B8"/>
    <w:rsid w:val="00BE5606"/>
    <w:rsid w:val="00BE6DAC"/>
    <w:rsid w:val="00BF0FFB"/>
    <w:rsid w:val="00BF534A"/>
    <w:rsid w:val="00C0270F"/>
    <w:rsid w:val="00C310B3"/>
    <w:rsid w:val="00C343ED"/>
    <w:rsid w:val="00C56F55"/>
    <w:rsid w:val="00C5761D"/>
    <w:rsid w:val="00C67E96"/>
    <w:rsid w:val="00C717D7"/>
    <w:rsid w:val="00C75389"/>
    <w:rsid w:val="00C913D8"/>
    <w:rsid w:val="00C97B2F"/>
    <w:rsid w:val="00CD2E1C"/>
    <w:rsid w:val="00CE0420"/>
    <w:rsid w:val="00CE1560"/>
    <w:rsid w:val="00CE2726"/>
    <w:rsid w:val="00CF5DD5"/>
    <w:rsid w:val="00CF608E"/>
    <w:rsid w:val="00D023FA"/>
    <w:rsid w:val="00D16D12"/>
    <w:rsid w:val="00D30561"/>
    <w:rsid w:val="00D45387"/>
    <w:rsid w:val="00D455B6"/>
    <w:rsid w:val="00D45FC7"/>
    <w:rsid w:val="00D46048"/>
    <w:rsid w:val="00D57DCB"/>
    <w:rsid w:val="00D6180C"/>
    <w:rsid w:val="00D73C26"/>
    <w:rsid w:val="00D92F22"/>
    <w:rsid w:val="00DB067E"/>
    <w:rsid w:val="00DC31B8"/>
    <w:rsid w:val="00DC4849"/>
    <w:rsid w:val="00DC4E87"/>
    <w:rsid w:val="00DD0251"/>
    <w:rsid w:val="00E02508"/>
    <w:rsid w:val="00E14BBF"/>
    <w:rsid w:val="00E153A2"/>
    <w:rsid w:val="00E17606"/>
    <w:rsid w:val="00E32FFE"/>
    <w:rsid w:val="00E4321D"/>
    <w:rsid w:val="00E52BD9"/>
    <w:rsid w:val="00E71D1D"/>
    <w:rsid w:val="00E84B69"/>
    <w:rsid w:val="00E90D9F"/>
    <w:rsid w:val="00E96887"/>
    <w:rsid w:val="00EB5F58"/>
    <w:rsid w:val="00EE57E9"/>
    <w:rsid w:val="00EE5A69"/>
    <w:rsid w:val="00EE721D"/>
    <w:rsid w:val="00F032EF"/>
    <w:rsid w:val="00F13C75"/>
    <w:rsid w:val="00F214B4"/>
    <w:rsid w:val="00F45847"/>
    <w:rsid w:val="00F5074A"/>
    <w:rsid w:val="00F55066"/>
    <w:rsid w:val="00F5553F"/>
    <w:rsid w:val="00F5645B"/>
    <w:rsid w:val="00F61556"/>
    <w:rsid w:val="00F7611C"/>
    <w:rsid w:val="00F947AD"/>
    <w:rsid w:val="00FA267C"/>
    <w:rsid w:val="00FA2BCF"/>
    <w:rsid w:val="00FB0E41"/>
    <w:rsid w:val="00FC1AEE"/>
    <w:rsid w:val="00FC42C0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25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FC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0ED3-7C29-488F-A79B-E31041DE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Silchuk</dc:creator>
  <cp:keywords/>
  <dc:description/>
  <cp:lastModifiedBy>Пользователь Windows</cp:lastModifiedBy>
  <cp:revision>236</cp:revision>
  <dcterms:created xsi:type="dcterms:W3CDTF">2018-02-20T16:01:00Z</dcterms:created>
  <dcterms:modified xsi:type="dcterms:W3CDTF">2018-05-17T22:54:00Z</dcterms:modified>
</cp:coreProperties>
</file>