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3D5E"/>
          <w:sz w:val="32"/>
          <w:szCs w:val="32"/>
        </w:rPr>
        <w:t xml:space="preserve">Prototipos del sistema — estado a la fecha</w:t>
      </w:r>
    </w:p>
    <w:p>
      <w:pPr>
        <w:spacing w:after="40"/>
        <w:jc w:val="center"/>
      </w:pPr>
      <w:r>
        <w:rPr>
          <w:sz w:val="20"/>
          <w:szCs w:val="20"/>
        </w:rPr>
        <w:t xml:space="preserve">QUINOR S.A.C. — Sistema de detección de sustracción de quinua en despacho (Alternativa 1)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Fecha de corte: 27 de septiembre de 2026</w:t>
      </w:r>
    </w:p>
    <w:p>
      <w:pPr>
        <w:pStyle w:val="Heading1"/>
      </w:pPr>
      <w:r>
        <w:t xml:space="preserve">1. Alcance</w:t>
      </w:r>
    </w:p>
    <w:p>
      <w:pPr>
        <w:spacing w:after="160" w:line="360"/>
        <w:jc w:val="both"/>
      </w:pPr>
      <w:r>
        <w:t xml:space="preserve">Este documento reúne los prototipos de interfaz construidos y verificados a la fecha para el sistema de detección de sustracción de quinua en el despacho de QUINOR S.A.C. (Alternativa 1). Todos corresponden a historias de usuario en estado DONE y son capturas del dashboard real, desarrollado en Streamlit, y de la evidencia visual generada por el servicio grabador. No se incluyen las maquetas de las historias aún pendientes del MVP (HU-10 Alerta por correo, HU-11 Lista de eventos, HU-12 Detalle del evento y HU-13 Clasificar evento), por no estar todavía implementadas.</w:t>
      </w:r>
    </w:p>
    <w:p>
      <w:pPr>
        <w:spacing w:after="160" w:line="360"/>
        <w:jc w:val="both"/>
      </w:pPr>
      <w:r>
        <w:t xml:space="preserve">Para cada prototipo se indica la historia de usuario y la épica que atiende, el servicio y la ruta del componente que lo genera, el archivo de la interfaz y la ubicación de la imagen dentro del repositorio.</w:t>
      </w:r>
    </w:p>
    <w:p>
      <w:pPr>
        <w:spacing w:after="160" w:line="360"/>
        <w:jc w:val="both"/>
      </w:pPr>
      <w:r>
        <w:t xml:space="preserve">Repositorio del proyecto: </w:t>
      </w:r>
      <w:r>
        <w:rPr>
          <w:rFonts w:ascii="Consolas" w:cs="Consolas" w:eastAsia="Consolas" w:hAnsi="Consolas"/>
          <w:sz w:val="20"/>
          <w:szCs w:val="20"/>
        </w:rPr>
        <w:t xml:space="preserve">C:\proyectos\PI1\quinor</w:t>
      </w:r>
    </w:p>
    <w:p>
      <w:pPr>
        <w:pStyle w:val="Heading1"/>
      </w:pPr>
      <w:r>
        <w:t xml:space="preserve">2. Resumen de prototipos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4"/>
        <w:gridCol w:w="2166"/>
        <w:gridCol w:w="1760"/>
        <w:gridCol w:w="1624"/>
        <w:gridCol w:w="3046"/>
      </w:tblGrid>
      <w:tr>
        <w:trPr>
          <w:tblHeader/>
        </w:trPr>
        <w:tc>
          <w:tcPr>
            <w:tcW w:type="dxa" w:w="4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2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Prototipo</w:t>
            </w:r>
          </w:p>
        </w:tc>
        <w:tc>
          <w:tcPr>
            <w:tcW w:type="dxa" w:w="1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</w:t>
            </w:r>
          </w:p>
        </w:tc>
        <w:tc>
          <w:tcPr>
            <w:tcW w:type="dxa" w:w="16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3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0F3D5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Ruta del componente</w:t>
            </w:r>
          </w:p>
        </w:tc>
      </w:tr>
      <w:tr>
        <w:trPr>
          <w:cantSplit/>
        </w:trPr>
        <w:tc>
          <w:tcPr>
            <w:tcW w:type="dxa" w:w="4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de discrepancia (lista y filtros)</w:t>
            </w:r>
          </w:p>
        </w:tc>
        <w:tc>
          <w:tcPr>
            <w:tcW w:type="dxa" w:w="1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HU-03</w:t>
            </w:r>
          </w:p>
        </w:tc>
        <w:tc>
          <w:tcPr>
            <w:tcW w:type="dxa" w:w="16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  <w:tc>
          <w:tcPr>
            <w:tcW w:type="dxa" w:w="3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4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Tolerancias por producto (rol Administrador)</w:t>
            </w:r>
          </w:p>
        </w:tc>
        <w:tc>
          <w:tcPr>
            <w:tcW w:type="dxa" w:w="1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HU-04</w:t>
            </w:r>
          </w:p>
        </w:tc>
        <w:tc>
          <w:tcPr>
            <w:tcW w:type="dxa" w:w="16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  <w:tc>
          <w:tcPr>
            <w:tcW w:type="dxa" w:w="3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4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Tolerancias por producto (rol Supervisor, solo lectura)</w:t>
            </w:r>
          </w:p>
        </w:tc>
        <w:tc>
          <w:tcPr>
            <w:tcW w:type="dxa" w:w="1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HU-04, HU-14</w:t>
            </w:r>
          </w:p>
        </w:tc>
        <w:tc>
          <w:tcPr>
            <w:tcW w:type="dxa" w:w="16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  <w:tc>
          <w:tcPr>
            <w:tcW w:type="dxa" w:w="3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4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Eventos y ventana de video del evento</w:t>
            </w:r>
          </w:p>
        </w:tc>
        <w:tc>
          <w:tcPr>
            <w:tcW w:type="dxa" w:w="1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HU-06, HU-03</w:t>
            </w:r>
          </w:p>
        </w:tc>
        <w:tc>
          <w:tcPr>
            <w:tcW w:type="dxa" w:w="16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  <w:tc>
          <w:tcPr>
            <w:tcW w:type="dxa" w:w="3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4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1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Fotograma clave extraído del clip</w:t>
            </w:r>
          </w:p>
        </w:tc>
        <w:tc>
          <w:tcPr>
            <w:tcW w:type="dxa" w:w="17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HU-06</w:t>
            </w:r>
          </w:p>
        </w:tc>
        <w:tc>
          <w:tcPr>
            <w:tcW w:type="dxa" w:w="16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Grabador (despacho/grabador)</w:t>
            </w:r>
          </w:p>
        </w:tc>
        <w:tc>
          <w:tcPr>
            <w:tcW w:type="dxa" w:w="3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quinor/despacho/grabador/app/clips.py</w:t>
            </w:r>
          </w:p>
        </w:tc>
      </w:tr>
    </w:tbl>
    <w:p>
      <w:pPr>
        <w:spacing w:after="22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Elaboración propia. Las rutas son relativas a la carpeta quinor del repositorio del proyecto.</w:t>
      </w:r>
    </w:p>
    <w:p>
      <w:pPr>
        <w:pStyle w:val="Heading1"/>
      </w:pPr>
      <w:r>
        <w:t xml:space="preserve">3. Detalle de los prototipos</w:t>
      </w:r>
    </w:p>
    <w:p>
      <w:pPr>
        <w:pStyle w:val="Heading2"/>
      </w:pPr>
      <w:r>
        <w:t xml:space="preserve">3.1. Eventos de discrepancia (lista y filtros)</w:t>
      </w:r>
    </w:p>
    <w:p>
      <w:pPr>
        <w:spacing w:after="160" w:line="360"/>
        <w:jc w:val="both"/>
      </w:pPr>
      <w:r>
        <w:t xml:space="preserve">Pestaña Eventos del dashboard. Muestra la tabla de eventos de discrepancia creados cuando la diferencia entre el peso real y el esperado supera la tolerancia del producto, con filtros por estado y número de orden.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HU-03 Evento de discrepancia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E01 Captura y detección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QUINOR S.A.C. — Sistema de detección de sustracción de quinua en despacho (Alternativa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Servicio /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del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 de la interfaz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 la imagen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quinor/despacho/api/docs/hu03_pantalla_eventos.png</w:t>
            </w:r>
          </w:p>
        </w:tc>
      </w:tr>
    </w:tbl>
    <w:p>
      <w:pPr>
        <w:keepNext/>
        <w:spacing w:after="0" w:before="200"/>
      </w:pPr>
      <w:r>
        <w:rPr>
          <w:b/>
          <w:bCs/>
        </w:rPr>
        <w:t xml:space="preserve">Figura </w:t>
      </w:r>
      <w:fldSimple w:instr="SEQ Figura \* ARABIC">
        <w:r>
          <w:t xml:space="preserve">1</w:t>
        </w:r>
      </w:fldSimple>
    </w:p>
    <w:p>
      <w:pPr>
        <w:keepNext/>
        <w:spacing w:after="120"/>
      </w:pPr>
      <w:r>
        <w:rPr>
          <w:i/>
          <w:iCs/>
        </w:rPr>
        <w:t xml:space="preserve">Eventos de discrepancia (lista y filtros)</w:t>
      </w:r>
    </w:p>
    <w:p>
      <w:pPr>
        <w:keepNext w:val="false"/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pacing w:after="120" w:before="60"/>
        <w:jc w:val="center"/>
      </w:pPr>
      <w:r>
        <w:drawing>
          <wp:inline distT="0" distB="0" distL="0" distR="0">
            <wp:extent cx="4676775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Captura del sistema desarrollado. Dashboard del orquestador.</w:t>
      </w:r>
    </w:p>
    <w:p>
      <w:pPr>
        <w:pStyle w:val="Heading2"/>
      </w:pPr>
      <w:r>
        <w:t xml:space="preserve">3.2. Tolerancias por producto (rol Administrador)</w:t>
      </w:r>
    </w:p>
    <w:p>
      <w:pPr>
        <w:spacing w:after="160" w:line="360"/>
        <w:jc w:val="both"/>
      </w:pPr>
      <w:r>
        <w:t xml:space="preserve">Pantalla de configuración de tolerancias en kg y porcentaje por producto, vista con el rol Administrador. Permite editar los valores, simular su efecto sobre una orden y consultar el historial de cambios (RN-01).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HU-04 Tolerancias por producto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E01 Captura y detección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QUINOR S.A.C. — Sistema de detección de sustracción de quinua en despacho (Alternativa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Servicio /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del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 de la interfaz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 la imagen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quinor/despacho/api/docs/hu04_pantalla_administrador.png</w:t>
            </w:r>
          </w:p>
        </w:tc>
      </w:tr>
    </w:tbl>
    <w:p>
      <w:pPr>
        <w:keepNext/>
        <w:spacing w:after="0" w:before="200"/>
      </w:pPr>
      <w:r>
        <w:rPr>
          <w:b/>
          <w:bCs/>
        </w:rPr>
        <w:t xml:space="preserve">Figura </w:t>
      </w:r>
      <w:fldSimple w:instr="SEQ Figura \* ARABIC">
        <w:r>
          <w:t xml:space="preserve">2</w:t>
        </w:r>
      </w:fldSimple>
    </w:p>
    <w:p>
      <w:pPr>
        <w:keepNext/>
        <w:spacing w:after="120"/>
      </w:pPr>
      <w:r>
        <w:rPr>
          <w:i/>
          <w:iCs/>
        </w:rPr>
        <w:t xml:space="preserve">Tolerancias por producto (rol Administrador)</w:t>
      </w:r>
    </w:p>
    <w:p>
      <w:pPr>
        <w:keepNext w:val="false"/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pacing w:after="120" w:before="60"/>
        <w:jc w:val="center"/>
      </w:pPr>
      <w:r>
        <w:drawing>
          <wp:inline distT="0" distB="0" distL="0" distR="0">
            <wp:extent cx="44958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Captura del sistema desarrollado. Dashboard del orquestador.</w:t>
      </w:r>
    </w:p>
    <w:p>
      <w:pPr>
        <w:pStyle w:val="Heading2"/>
      </w:pPr>
      <w:r>
        <w:t xml:space="preserve">3.3. Tolerancias por producto (rol Supervisor, solo lectura)</w:t>
      </w:r>
    </w:p>
    <w:p>
      <w:pPr>
        <w:spacing w:after="160" w:line="360"/>
        <w:jc w:val="both"/>
      </w:pPr>
      <w:r>
        <w:t xml:space="preserve">La misma pantalla de tolerancias vista con el rol Supervisor: los valores aparecen en modo de solo lectura. Evidencia el control de acceso por rol definido en HU-14.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HU-04 Tolerancias por producto / HU-14 Usuarios, roles y tokens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E05 Seguridad y acceso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QUINOR S.A.C. — Sistema de detección de sustracción de quinua en despacho (Alternativa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Servicio /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del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 de la interfaz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 la imagen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quinor/despacho/api/docs/hu04_pantalla_supervisor.png</w:t>
            </w:r>
          </w:p>
        </w:tc>
      </w:tr>
    </w:tbl>
    <w:p>
      <w:pPr>
        <w:keepNext/>
        <w:spacing w:after="0" w:before="200"/>
      </w:pPr>
      <w:r>
        <w:rPr>
          <w:b/>
          <w:bCs/>
        </w:rPr>
        <w:t xml:space="preserve">Figura </w:t>
      </w:r>
      <w:fldSimple w:instr="SEQ Figura \* ARABIC">
        <w:r>
          <w:t xml:space="preserve">3</w:t>
        </w:r>
      </w:fldSimple>
    </w:p>
    <w:p>
      <w:pPr>
        <w:keepNext/>
        <w:spacing w:after="120"/>
      </w:pPr>
      <w:r>
        <w:rPr>
          <w:i/>
          <w:iCs/>
        </w:rPr>
        <w:t xml:space="preserve">Tolerancias por producto (rol Supervisor, solo lectura)</w:t>
      </w:r>
    </w:p>
    <w:p>
      <w:pPr>
        <w:keepNext w:val="false"/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pacing w:after="120" w:before="60"/>
        <w:jc w:val="center"/>
      </w:pPr>
      <w:r>
        <w:drawing>
          <wp:inline distT="0" distB="0" distL="0" distR="0">
            <wp:extent cx="44958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Captura del sistema desarrollado. Dashboard del orquestador.</w:t>
      </w:r>
    </w:p>
    <w:p>
      <w:pPr>
        <w:pStyle w:val="Heading2"/>
      </w:pPr>
      <w:r>
        <w:t xml:space="preserve">3.4. Eventos y ventana de video del evento</w:t>
      </w:r>
    </w:p>
    <w:p>
      <w:pPr>
        <w:spacing w:after="160" w:line="360"/>
        <w:jc w:val="both"/>
      </w:pPr>
      <w:r>
        <w:t xml:space="preserve">Pestaña Eventos con el detalle de la ventana de video de un evento: marca de inicio de carga, clip recortado y su ubicación en el almacén. Cuando no hay video en el buffer, el evento se marca como Sin clip.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HU-06 Recorte del clip / HU-03 Evento de discrepancia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E02 Evidencia en video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QUINOR S.A.C. — Sistema de detección de sustracción de quinua en despacho (Alternativa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Servicio /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Orquestador (despacho/api)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del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 de la interfaz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quinor/despacho/api/dashboard/app.py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 la imagen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quinor/despacho/api/docs/hu06_pantalla_eventos.png</w:t>
            </w:r>
          </w:p>
        </w:tc>
      </w:tr>
    </w:tbl>
    <w:p>
      <w:pPr>
        <w:keepNext/>
        <w:spacing w:after="0" w:before="200"/>
      </w:pPr>
      <w:r>
        <w:rPr>
          <w:b/>
          <w:bCs/>
        </w:rPr>
        <w:t xml:space="preserve">Figura </w:t>
      </w:r>
      <w:fldSimple w:instr="SEQ Figura \* ARABIC">
        <w:r>
          <w:t xml:space="preserve">4</w:t>
        </w:r>
      </w:fldSimple>
    </w:p>
    <w:p>
      <w:pPr>
        <w:keepNext/>
        <w:spacing w:after="120"/>
      </w:pPr>
      <w:r>
        <w:rPr>
          <w:i/>
          <w:iCs/>
        </w:rPr>
        <w:t xml:space="preserve">Eventos y ventana de video del evento</w:t>
      </w:r>
    </w:p>
    <w:p>
      <w:pPr>
        <w:keepNext w:val="false"/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pacing w:after="120" w:before="60"/>
        <w:jc w:val="center"/>
      </w:pPr>
      <w:r>
        <w:drawing>
          <wp:inline distT="0" distB="0" distL="0" distR="0">
            <wp:extent cx="4676775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Captura del sistema desarrollado. Dashboard del orquestador.</w:t>
      </w:r>
    </w:p>
    <w:p>
      <w:pPr>
        <w:pStyle w:val="Heading2"/>
      </w:pPr>
      <w:r>
        <w:t xml:space="preserve">3.5. Fotograma clave extraído del clip</w:t>
      </w:r>
    </w:p>
    <w:p>
      <w:pPr>
        <w:spacing w:after="160" w:line="360"/>
        <w:jc w:val="both"/>
      </w:pPr>
      <w:r>
        <w:t xml:space="preserve">Fotograma extraído por el servicio grabador del clip recortado de un evento, con la marca de cámara y la fecha y hora superpuestas. Es la evidencia visual que alimenta el análisis posterior de YOLO y del modelo de visión-lenguaje.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HU-06 Recorte del clip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E02 Evidencia en video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QUINOR S.A.C. — Sistema de detección de sustracción de quinua en despacho (Alternativa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Servicio /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Grabador (despacho/grabador)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del componente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quinor/despacho/grabador/app/clips.py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Archivo de la interfaz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quinor/despacho/grabador/app/grabador.py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EF5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Ruta de la imagen</w:t>
            </w:r>
          </w:p>
        </w:tc>
        <w:tc>
          <w:tcPr>
            <w:tcW w:type="dxa" w:w="647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quinor/despacho/grabador/docs/hu06_fotograma_del_clip.png</w:t>
            </w:r>
          </w:p>
        </w:tc>
      </w:tr>
    </w:tbl>
    <w:p>
      <w:pPr>
        <w:keepNext/>
        <w:spacing w:after="0" w:before="200"/>
      </w:pPr>
      <w:r>
        <w:rPr>
          <w:b/>
          <w:bCs/>
        </w:rPr>
        <w:t xml:space="preserve">Figura </w:t>
      </w:r>
      <w:fldSimple w:instr="SEQ Figura \* ARABIC">
        <w:r>
          <w:t xml:space="preserve">5</w:t>
        </w:r>
      </w:fldSimple>
    </w:p>
    <w:p>
      <w:pPr>
        <w:keepNext/>
        <w:spacing w:after="120"/>
      </w:pPr>
      <w:r>
        <w:rPr>
          <w:i/>
          <w:iCs/>
        </w:rPr>
        <w:t xml:space="preserve">Fotograma clave extraído del clip</w:t>
      </w:r>
    </w:p>
    <w:p>
      <w:pPr>
        <w:keepNext w:val="false"/>
        <w:pBdr>
          <w:top w:val="single" w:color="D0D0D0" w:sz="2"/>
          <w:bottom w:val="single" w:color="D0D0D0" w:sz="2"/>
          <w:left w:val="single" w:color="D0D0D0" w:sz="2"/>
          <w:right w:val="single" w:color="D0D0D0" w:sz="2"/>
        </w:pBdr>
        <w:spacing w:after="120" w:before="60"/>
        <w:jc w:val="center"/>
      </w:pPr>
      <w:r>
        <w:drawing>
          <wp:inline distT="0" distB="0" distL="0" distR="0">
            <wp:extent cx="28765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i/>
          <w:iCs/>
          <w:sz w:val="18"/>
          <w:szCs w:val="18"/>
        </w:rPr>
        <w:t xml:space="preserve">Nota. </w:t>
      </w:r>
      <w:r>
        <w:rPr>
          <w:sz w:val="18"/>
          <w:szCs w:val="18"/>
        </w:rPr>
        <w:t xml:space="preserve">Captura del sistema desarrollado. Componente grabador.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8c903c65a86a4b746aa7b1b4b46f06790a81975.png"/><Relationship Id="rId9" Type="http://schemas.openxmlformats.org/officeDocument/2006/relationships/image" Target="media/8e88bb22e55d1ac76580f9a038c9168f15308002.png"/><Relationship Id="rId10" Type="http://schemas.openxmlformats.org/officeDocument/2006/relationships/image" Target="media/693b8bf60b766b5a6302274ad40365a081ef3286.png"/><Relationship Id="rId11" Type="http://schemas.openxmlformats.org/officeDocument/2006/relationships/image" Target="media/a67876badde9b55ab25500288c2ddc65abea2356.png"/><Relationship Id="rId12" Type="http://schemas.openxmlformats.org/officeDocument/2006/relationships/image" Target="media/33afc02af2fc8340134ca54ac3dbafe33b6cb13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Prototipos del sistema — QUINOR S.A.C.</dc:title>
  <dc:creator>Víctor Hualpa Velarde, Víctor Silva Arana</dc:creator>
  <cp:lastModifiedBy>Un-named</cp:lastModifiedBy>
  <cp:revision>1</cp:revision>
  <dcterms:created xsi:type="dcterms:W3CDTF">2026-09-28T01:32:53.900Z</dcterms:created>
  <dcterms:modified xsi:type="dcterms:W3CDTF">2026-09-28T01:32:53.910Z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