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96.png" ContentType="image/png"/>
  <Override PartName="/word/media/rId88.png" ContentType="image/png"/>
  <Override PartName="/word/media/rId76.png" ContentType="image/png"/>
  <Override PartName="/word/media/rId80.png" ContentType="image/png"/>
  <Override PartName="/word/media/rId72.png" ContentType="image/png"/>
  <Override PartName="/word/media/rId84.png" ContentType="image/png"/>
  <Override PartName="/word/media/rId57.png" ContentType="image/png"/>
  <Override PartName="/word/media/rId60.png" ContentType="image/png"/>
  <Override PartName="/word/media/rId64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6</w:t>
      </w:r>
    </w:p>
    <w:p>
      <w:pPr>
        <w:pStyle w:val="Author"/>
      </w:pPr>
      <w:r>
        <w:t xml:space="preserve">Виктория Симонова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Исследовать эпидемиологическую модель</w:t>
      </w:r>
      <w:r>
        <w:t xml:space="preserve"> </w:t>
      </w:r>
      <m:oMath>
        <m:r>
          <m:t>S</m:t>
        </m:r>
        <m:r>
          <m:t>I</m:t>
        </m:r>
        <m:r>
          <m:t>R</m:t>
        </m:r>
      </m:oMath>
      <w:r>
        <w:t xml:space="preserve"> </w:t>
      </w:r>
      <w:r>
        <w:t xml:space="preserve">и особенности её поведения при различных начальных условиях.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математическую модель распространения эпидемии.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изменения численности особей в каждой из трёх групп. Проанализировать развитие эпидемии для случаев: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21"/>
    <w:bookmarkStart w:id="2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3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Рассмотрим простейшую модель распространения эпидемии. Пусть имеется изолированная популяция численностью</w:t>
      </w:r>
      <w:r>
        <w:t xml:space="preserve"> </w:t>
      </w:r>
      <m:oMath>
        <m:r>
          <m:t>N</m:t>
        </m:r>
      </m:oMath>
      <w:r>
        <w:t xml:space="preserve">. Все особи этой популяции делятся на три группы. К первой группе относятся восприимчивые к заболеванию, но ещё здоровые особи. Их количество обозначается через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Вторая группа включает инфицированных особей, которые являются источниками распространения инфекции. Их численность обозначим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Третья группа описывает особей, уже перенёсших заболевание и получивших иммунитет. Для неё используется обозначение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До тех пор пока число инфицированных не превышает критическое значение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будем считать, что заболевшие изолированы и не передают инфекцию здоровым. Если же выполняется условие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то инфицированные начинают заражать восприимчивых особей.</w:t>
      </w:r>
    </w:p>
    <w:p>
      <w:pPr>
        <w:pStyle w:val="BodyText"/>
      </w:pPr>
      <w:r>
        <w:t xml:space="preserve">В этом случае скорость изменения числа восприимчивых особей задаётся следующим образом: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  <m:r>
                      <m:t>S</m:t>
                    </m:r>
                  </m:e>
                  <m:e>
                    <m:r>
                      <m:rPr>
                        <m:nor/>
                        <m:sty m:val="p"/>
                      </m:rPr>
                      <m:t>, 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, 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Так как каждая восприимчивая особь после заражения переходит в группу инфицированных, скорость изменения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определяется разностью между числом новых заражений и числом больных, переходящих к лечению и выздоровлению: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α</m:t>
                    </m:r>
                    <m:r>
                      <m:t>S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</m:e>
                  <m:e>
                    <m:r>
                      <m:rPr>
                        <m:nor/>
                        <m:sty m:val="p"/>
                      </m:rPr>
                      <m:t>, 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</m:e>
                  <m:e>
                    <m:r>
                      <m:rPr>
                        <m:nor/>
                        <m:sty m:val="p"/>
                      </m:rPr>
                      <m:t>, 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Численность выздоровевших особей, получивших иммунитет, изменяется по закону: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r>
            <m:t>I</m:t>
          </m:r>
        </m:oMath>
      </m:oMathPara>
    </w:p>
    <w:p>
      <w:pPr>
        <w:pStyle w:val="FirstParagraph"/>
      </w:pPr>
      <w:r>
        <w:t xml:space="preserve">Здесь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являются коэффициентами заболеваемости и выздоровления соответственно. Чтобы решение системы было определено однозначно, необходимо задать начальные условия. Будем считать, что в начальный момент времени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число особей с иммунитетом задано как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, а начальные значения инфицированных и восприимчивых равны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. Для анализа динамики эпидемии необходимо рассмотреть два варианта: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Start w:id="22" w:name="задача"/>
    <w:p>
      <w:pPr>
        <w:pStyle w:val="Heading3"/>
      </w:pPr>
      <w:r>
        <w:t xml:space="preserve">3.1.1 Задача</w:t>
      </w:r>
    </w:p>
    <w:p>
      <w:pPr>
        <w:pStyle w:val="FirstParagraph"/>
      </w:pPr>
      <w:r>
        <w:t xml:space="preserve">На некотором острове началась эпидемия. Известно, что общая численность населения острова составляет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11400</m:t>
        </m:r>
      </m:oMath>
      <w:r>
        <w:t xml:space="preserve">. В момент начала эпидемии, то есть при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число заболевших людей, способных распространять инфекцию, равно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250</m:t>
        </m:r>
      </m:oMath>
      <w:r>
        <w:t xml:space="preserve">. Число здоровых людей, уже имеющих иммунитет к болезни, составляет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47</m:t>
        </m:r>
      </m:oMath>
      <w:r>
        <w:t xml:space="preserve">. Тогда количество восприимчивых к заболеванию, но пока здоровых людей в начальный момент времени определяется выражением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−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.</w:t>
      </w:r>
    </w:p>
    <w:p>
      <w:pPr>
        <w:pStyle w:val="BodyText"/>
      </w:pPr>
      <w:r>
        <w:t xml:space="preserve">Необходимо построить графики изменения численности каждой из трёх групп.</w:t>
      </w:r>
    </w:p>
    <w:p>
      <w:pPr>
        <w:pStyle w:val="BodyText"/>
      </w:pPr>
      <w:r>
        <w:t xml:space="preserve">Следует рассмотреть развитие эпидемии в двух случаях:</w:t>
      </w:r>
    </w:p>
    <w:p>
      <w:pPr>
        <w:pStyle w:val="Compact"/>
        <w:numPr>
          <w:ilvl w:val="0"/>
          <w:numId w:val="1002"/>
        </w:numPr>
      </w:pP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p>
      <w:pPr>
        <w:pStyle w:val="Compact"/>
        <w:numPr>
          <w:ilvl w:val="0"/>
          <w:numId w:val="1002"/>
        </w:numPr>
      </w:pP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p>
      <w:pPr>
        <w:pStyle w:val="FirstParagraph"/>
      </w:pPr>
      <w:r>
        <w:t xml:space="preserve">Для моделирования процесса и построения графиков использовались внешние файлы с программным кодом:</w:t>
      </w:r>
    </w:p>
    <w:bookmarkEnd w:id="22"/>
    <w:bookmarkEnd w:id="23"/>
    <w:bookmarkEnd w:id="24"/>
    <w:bookmarkStart w:id="35" w:name="Xb907c72dbc0c71ad3edaf5c4ec066ed9b1bdb44"/>
    <w:p>
      <w:pPr>
        <w:pStyle w:val="Heading1"/>
      </w:pPr>
      <w:r>
        <w:t xml:space="preserve">4. Эпидемиологическая модель SIR: численное решение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две системы ОДУ для модели распространения заболевания,</w:t>
      </w:r>
      <w:r>
        <w:t xml:space="preserve"> </w:t>
      </w:r>
      <w:r>
        <w:t xml:space="preserve">построить графики S(t), I(t), R(t),</w:t>
      </w:r>
      <w:r>
        <w:t xml:space="preserve"> </w:t>
      </w:r>
      <w:r>
        <w:t xml:space="preserve">сохранить изображения и таблицы с результатами.</w:t>
      </w:r>
    </w:p>
    <w:bookmarkStart w:id="25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5"/>
    <w:bookmarkStart w:id="26" w:name="начальные-условия-и-временной-интервал"/>
    <w:p>
      <w:pPr>
        <w:pStyle w:val="Heading2"/>
      </w:pPr>
      <w:r>
        <w:t xml:space="preserve">4.2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11400.0</w:t>
      </w:r>
      <w:r>
        <w:br/>
      </w:r>
      <w:r>
        <w:rPr>
          <w:rStyle w:val="NormalTok"/>
        </w:rPr>
        <w:t xml:space="preserve">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250.0</w:t>
      </w:r>
      <w:r>
        <w:br/>
      </w:r>
      <w:r>
        <w:rPr>
          <w:rStyle w:val="NormalTok"/>
        </w:rPr>
        <w:t xml:space="preserve">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47.0</w:t>
      </w:r>
      <w:r>
        <w:br/>
      </w:r>
      <w:r>
        <w:rPr>
          <w:rStyle w:val="NormalTok"/>
        </w:rPr>
        <w:t xml:space="preserve">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[S0, I0, R0]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</w:p>
    <w:bookmarkEnd w:id="26"/>
    <w:bookmarkStart w:id="27" w:name="параметры-модели"/>
    <w:p>
      <w:pPr>
        <w:pStyle w:val="Heading2"/>
      </w:pPr>
      <w:r>
        <w:t xml:space="preserve">4.3 Параметры модели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b)</w:t>
      </w:r>
    </w:p>
    <w:bookmarkEnd w:id="27"/>
    <w:bookmarkStart w:id="28" w:name="первая-модель"/>
    <w:p>
      <w:pPr>
        <w:pStyle w:val="Heading2"/>
      </w:pPr>
      <w:r>
        <w:t xml:space="preserve">4.4 Первая модель</w:t>
      </w:r>
    </w:p>
    <w:p>
      <w:pPr>
        <w:pStyle w:val="FirstParagraph"/>
      </w:pPr>
      <w:r>
        <w:t xml:space="preserve">S(t) — число восприимчивых</w:t>
      </w:r>
      <w:r>
        <w:t xml:space="preserve"> </w:t>
      </w:r>
      <w:r>
        <w:t xml:space="preserve">I(t) — число инфицированных</w:t>
      </w:r>
      <w:r>
        <w:t xml:space="preserve"> </w:t>
      </w:r>
      <w:r>
        <w:t xml:space="preserve">R(t) — число выбывших / выздоровевших</w:t>
      </w:r>
    </w:p>
    <w:p>
      <w:pPr>
        <w:pStyle w:val="BodyText"/>
      </w:pPr>
      <w:r>
        <w:t xml:space="preserve">dS/dt = 0</w:t>
      </w:r>
      <w:r>
        <w:t xml:space="preserve"> </w:t>
      </w:r>
      <w:r>
        <w:t xml:space="preserve">dI/dt =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-b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8"/>
    <w:bookmarkStart w:id="29" w:name="вторая-модель"/>
    <w:p>
      <w:pPr>
        <w:pStyle w:val="Heading2"/>
      </w:pPr>
      <w:r>
        <w:t xml:space="preserve">4.5 Вторая модель</w:t>
      </w:r>
    </w:p>
    <w:p>
      <w:pPr>
        <w:pStyle w:val="FirstParagraph"/>
      </w:pPr>
      <w:r>
        <w:t xml:space="preserve">dS/dt = -a</w:t>
      </w:r>
      <w:r>
        <w:rPr>
          <w:i/>
          <w:iCs/>
        </w:rPr>
        <w:t xml:space="preserve">S</w:t>
      </w:r>
      <w:r>
        <w:rPr>
          <w:i/>
          <w:iCs/>
        </w:rPr>
        <w:t xml:space="preserve"> </w:t>
      </w:r>
      <w:r>
        <w:rPr>
          <w:i/>
          <w:iCs/>
        </w:rPr>
        <w:t xml:space="preserve">dI/dt = a</w:t>
      </w:r>
      <w:r>
        <w:t xml:space="preserve">S -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9"/>
    <w:bookmarkStart w:id="30" w:name="утилита-один-прогон-модели"/>
    <w:p>
      <w:pPr>
        <w:pStyle w:val="Heading2"/>
      </w:pPr>
      <w:r>
        <w:t xml:space="preserve">4.6 Утилита: один прогон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sol.u],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График S(t), I(t), R(t) —</w:t>
      </w:r>
    </w:p>
    <w:p>
      <w:pPr>
        <w:pStyle w:val="SourceCode"/>
      </w:pPr>
      <w:r>
        <w:rPr>
          <w:rStyle w:val="NormalTok"/>
        </w:rPr>
        <w:t xml:space="preserve">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"S(t) — восприимчивые"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 — инфицированные"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 — выбывшие"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"Динамика SIR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Фазовый портрет I(S) —</w:t>
      </w:r>
    </w:p>
    <w:p>
      <w:pPr>
        <w:pStyle w:val="SourceCode"/>
      </w:pPr>
      <w:r>
        <w:rPr>
          <w:rStyle w:val="NormalTok"/>
        </w:rPr>
        <w:t xml:space="preserve">    plt_phase_si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I(S)"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S-I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Фазовый портрет R(I) —</w:t>
      </w:r>
    </w:p>
    <w:p>
      <w:pPr>
        <w:pStyle w:val="SourceCode"/>
      </w:pPr>
      <w:r>
        <w:rPr>
          <w:rStyle w:val="NormalTok"/>
        </w:rPr>
        <w:t xml:space="preserve">    plt_phase_ir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R(I)"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I-R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графиков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(plt_time,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_time.png"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(plt_phase_si,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_phase_SI.png"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(plt_phase_ir,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_phase_IR.png"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— Сохранение таблицы —</w:t>
      </w:r>
    </w:p>
    <w:p>
      <w:pPr>
        <w:pStyle w:val="SourceCode"/>
      </w:pP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"table_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), df)</w:t>
      </w:r>
    </w:p>
    <w:p>
      <w:pPr>
        <w:pStyle w:val="FirstParagraph"/>
      </w:pPr>
      <w:r>
        <w:t xml:space="preserve">— Сохранение данных в JLD2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</w:t>
      </w:r>
      <w:r>
        <w:br/>
      </w:r>
      <w:r>
        <w:rPr>
          <w:rStyle w:val="NormalTok"/>
        </w:rPr>
        <w:t xml:space="preserve">    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plt_time,</w:t>
      </w:r>
      <w:r>
        <w:br/>
      </w:r>
      <w:r>
        <w:rPr>
          <w:rStyle w:val="NormalTok"/>
        </w:rPr>
        <w:t xml:space="preserve">        plt_phase_si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plt_phase_si,</w:t>
      </w:r>
      <w:r>
        <w:br/>
      </w:r>
      <w:r>
        <w:rPr>
          <w:rStyle w:val="NormalTok"/>
        </w:rPr>
        <w:t xml:space="preserve">        plt_phase_ir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plt_phase_ir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0"/>
    <w:bookmarkStart w:id="31" w:name="запуск-первой-модели"/>
    <w:p>
      <w:pPr>
        <w:pStyle w:val="Heading2"/>
      </w:pPr>
      <w:r>
        <w:t xml:space="preserve">4.7 Запуск первой модели</w:t>
      </w:r>
    </w:p>
    <w:p>
      <w:pPr>
        <w:pStyle w:val="SourceCode"/>
      </w:pPr>
      <w:r>
        <w:rPr>
          <w:rStyle w:val="NormalTok"/>
        </w:rPr>
        <w:t xml:space="preserve">res_1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"sir_case_1"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sir_case_1!,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)</w:t>
      </w:r>
    </w:p>
    <w:bookmarkEnd w:id="31"/>
    <w:bookmarkStart w:id="32" w:name="запуск-второй-модели"/>
    <w:p>
      <w:pPr>
        <w:pStyle w:val="Heading2"/>
      </w:pPr>
      <w:r>
        <w:t xml:space="preserve">4.8 Запуск второй модели</w:t>
      </w:r>
    </w:p>
    <w:p>
      <w:pPr>
        <w:pStyle w:val="SourceCode"/>
      </w:pPr>
      <w:r>
        <w:rPr>
          <w:rStyle w:val="NormalTok"/>
        </w:rPr>
        <w:t xml:space="preserve">res_2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"sir_case_2"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sir_case_2!,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)</w:t>
      </w:r>
    </w:p>
    <w:bookmarkEnd w:id="32"/>
    <w:bookmarkStart w:id="33" w:name="вывод-первых-строк-таблиц"/>
    <w:p>
      <w:pPr>
        <w:pStyle w:val="Heading2"/>
      </w:pPr>
      <w:r>
        <w:t xml:space="preserve">4.9 Вывод первых строк таблиц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первой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второй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3"/>
    <w:bookmarkStart w:id="34" w:name="показать-график-в-интерактивной-среде"/>
    <w:p>
      <w:pPr>
        <w:pStyle w:val="Heading2"/>
      </w:pPr>
      <w:r>
        <w:t xml:space="preserve">4.10 Показать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res_1.plt_time</w:t>
      </w:r>
    </w:p>
    <w:bookmarkEnd w:id="34"/>
    <w:bookmarkEnd w:id="35"/>
    <w:bookmarkStart w:id="102" w:name="X49c94eec7401a974aef618950bc287fad25051f"/>
    <w:p>
      <w:pPr>
        <w:pStyle w:val="Heading1"/>
      </w:pPr>
      <w:r>
        <w:t xml:space="preserve">5. Параметрическое исследование эпидемиологической модели SIR</w:t>
      </w:r>
    </w:p>
    <w:bookmarkStart w:id="36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</w:p>
    <w:bookmarkEnd w:id="36"/>
    <w:bookmarkStart w:id="37" w:name="установка-каталогов"/>
    <w:p>
      <w:pPr>
        <w:pStyle w:val="Heading2"/>
      </w:pPr>
      <w:r>
        <w:t xml:space="preserve">5.2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7"/>
    <w:bookmarkStart w:id="38" w:name="определение-моделей"/>
    <w:p>
      <w:pPr>
        <w:pStyle w:val="Heading2"/>
      </w:pPr>
      <w:r>
        <w:t xml:space="preserve">5.3 Определение моделей</w:t>
      </w:r>
    </w:p>
    <w:p>
      <w:pPr>
        <w:pStyle w:val="FirstParagraph"/>
      </w:pPr>
      <w:r>
        <w:t xml:space="preserve">Первая система:</w:t>
      </w:r>
      <w:r>
        <w:t xml:space="preserve"> </w:t>
      </w:r>
      <w:r>
        <w:t xml:space="preserve">dS/dt = 0</w:t>
      </w:r>
      <w:r>
        <w:t xml:space="preserve"> </w:t>
      </w:r>
      <w:r>
        <w:t xml:space="preserve">dI/dt =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-b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система:</w:t>
      </w:r>
      <w:r>
        <w:t xml:space="preserve"> </w:t>
      </w:r>
      <w:r>
        <w:t xml:space="preserve">dS/dt = -a</w:t>
      </w:r>
      <w:r>
        <w:rPr>
          <w:i/>
          <w:iCs/>
        </w:rPr>
        <w:t xml:space="preserve">S</w:t>
      </w:r>
      <w:r>
        <w:rPr>
          <w:i/>
          <w:iCs/>
        </w:rPr>
        <w:t xml:space="preserve"> </w:t>
      </w:r>
      <w:r>
        <w:rPr>
          <w:i/>
          <w:iCs/>
        </w:rPr>
        <w:t xml:space="preserve">dI/dt = a</w:t>
      </w:r>
      <w:r>
        <w:t xml:space="preserve">S -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базовые-параметры"/>
    <w:p>
      <w:pPr>
        <w:pStyle w:val="Heading2"/>
      </w:pPr>
      <w:r>
        <w:t xml:space="preserve">5.4 Базовые параметры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11400.0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47.0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     </w:t>
      </w:r>
      <w:r>
        <w:rPr>
          <w:rStyle w:val="CommentTok"/>
        </w:rPr>
        <w:t xml:space="preserve"># :case1 или :case2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"sir_base_experiment"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9"/>
    <w:bookmarkStart w:id="40" w:name="функция-для-запуска-одного-эксперимента"/>
    <w:p>
      <w:pPr>
        <w:pStyle w:val="Heading2"/>
      </w:pPr>
      <w:r>
        <w:t xml:space="preserve">5.5 Функция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I0]</w:t>
      </w:r>
      <w:r>
        <w:br/>
      </w:r>
      <w:r>
        <w:rPr>
          <w:rStyle w:val="NormalTok"/>
        </w:rPr>
        <w:t xml:space="preserve">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R0]</w:t>
      </w:r>
      <w:r>
        <w:br/>
      </w:r>
      <w:r>
        <w:rPr>
          <w:rStyle w:val="NormalTok"/>
        </w:rPr>
        <w:t xml:space="preserve">    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</w:t>
      </w:r>
      <w:r>
        <w:br/>
      </w:r>
      <w:r>
        <w:br/>
      </w:r>
      <w:r>
        <w:rPr>
          <w:rStyle w:val="NormalTok"/>
        </w:rPr>
        <w:t xml:space="preserve">   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[S0, I0, R0]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(sir_case_1!,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(sir_case_2!,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S_vals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I_vals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R_vals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S_final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I_final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(S_vals)</w:t>
      </w:r>
      <w:r>
        <w:br/>
      </w:r>
      <w:r>
        <w:rPr>
          <w:rStyle w:val="NormalTok"/>
        </w:rPr>
        <w:t xml:space="preserve">    I_max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(I_vals)</w:t>
      </w:r>
      <w:r>
        <w:br/>
      </w:r>
      <w:r>
        <w:rPr>
          <w:rStyle w:val="NormalTok"/>
        </w:rPr>
        <w:t xml:space="preserve">    R_max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(R_vals)</w:t>
      </w:r>
      <w:r>
        <w:br/>
      </w:r>
      <w:r>
        <w:br/>
      </w:r>
      <w:r>
        <w:rPr>
          <w:rStyle w:val="NormalTok"/>
        </w:rPr>
        <w:t xml:space="preserve">    S_min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(S_vals)</w:t>
      </w:r>
      <w:r>
        <w:br/>
      </w:r>
      <w:r>
        <w:rPr>
          <w:rStyle w:val="NormalTok"/>
        </w:rPr>
        <w:t xml:space="preserve">    I_min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(I_vals)</w:t>
      </w:r>
      <w:r>
        <w:br/>
      </w:r>
      <w:r>
        <w:rPr>
          <w:rStyle w:val="NormalTok"/>
        </w:rPr>
        <w:t xml:space="preserve">    R_min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(R_vals)</w:t>
      </w:r>
      <w:r>
        <w:br/>
      </w:r>
      <w:r>
        <w:br/>
      </w:r>
      <w:r>
        <w:rPr>
          <w:rStyle w:val="NormalTok"/>
        </w:rPr>
        <w:t xml:space="preserve">    S_mean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(S_vals)</w:t>
      </w:r>
      <w:r>
        <w:br/>
      </w:r>
      <w:r>
        <w:rPr>
          <w:rStyle w:val="NormalTok"/>
        </w:rPr>
        <w:t xml:space="preserve">    I_mean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(I_vals)</w:t>
      </w:r>
      <w:r>
        <w:br/>
      </w:r>
      <w:r>
        <w:rPr>
          <w:rStyle w:val="NormalTok"/>
        </w:rPr>
        <w:t xml:space="preserve">    R_mean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(R_vals)</w:t>
      </w:r>
      <w:r>
        <w:br/>
      </w:r>
      <w:r>
        <w:br/>
      </w:r>
      <w:r>
        <w:rPr>
          <w:rStyle w:val="NormalTok"/>
        </w:rPr>
        <w:t xml:space="preserve">    total_final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S_final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I_final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R_final</w:t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R_max,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R_min,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R_mean,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total_final,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40"/>
    <w:bookmarkStart w:id="41" w:name="Xf33cdcd80623ec68410b4067dedd35930b2e100"/>
    <w:p>
      <w:pPr>
        <w:pStyle w:val="Heading2"/>
      </w:pPr>
      <w:r>
        <w:t xml:space="preserve">5.6 Запуск базового эксперимента: первая система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total_final: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41"/>
    <w:bookmarkStart w:id="42" w:name="визуализация-базового-эксперимента"/>
    <w:p>
      <w:pPr>
        <w:pStyle w:val="Heading2"/>
      </w:pPr>
      <w:r>
        <w:t xml:space="preserve">5.7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"S(t) — восприимчивые"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 — инфицированные"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 — выбывшие"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"single_experiment_case1.png"</w:t>
      </w:r>
      <w:r>
        <w:rPr>
          <w:rStyle w:val="NormalTok"/>
        </w:rPr>
        <w:t xml:space="preserve">))</w:t>
      </w:r>
    </w:p>
    <w:bookmarkEnd w:id="42"/>
    <w:bookmarkStart w:id="43" w:name="фазовый-портрет-is"/>
    <w:p>
      <w:pPr>
        <w:pStyle w:val="Heading2"/>
      </w:pPr>
      <w:r>
        <w:t xml:space="preserve">5.8 Фазовый портрет I(S)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I(S)"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S-I: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"single_experiment_case1_phase_SI.png"</w:t>
      </w:r>
      <w:r>
        <w:rPr>
          <w:rStyle w:val="NormalTok"/>
        </w:rPr>
        <w:t xml:space="preserve">))</w:t>
      </w:r>
    </w:p>
    <w:bookmarkEnd w:id="43"/>
    <w:bookmarkStart w:id="44" w:name="второй-базовый-эксперимент"/>
    <w:p>
      <w:pPr>
        <w:pStyle w:val="Heading2"/>
      </w:pPr>
      <w:r>
        <w:t xml:space="preserve">5.9 Второй базовый эксперимент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"sir_base_experiment_case2"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второго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I_max: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total_final: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"S(t) — восприимчивые"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 — инфицированные"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 — выбывшие"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"single_experiment_case2.png"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I(S)"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S-I: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"single_experiment_case2_phase_SI.png"</w:t>
      </w:r>
      <w:r>
        <w:rPr>
          <w:rStyle w:val="NormalTok"/>
        </w:rPr>
        <w:t xml:space="preserve">))</w:t>
      </w:r>
    </w:p>
    <w:bookmarkEnd w:id="44"/>
    <w:bookmarkStart w:id="45" w:name="параметрическое-сканирование"/>
    <w:p>
      <w:pPr>
        <w:pStyle w:val="Heading2"/>
      </w:pPr>
      <w:r>
        <w:t xml:space="preserve">5.10 Параметрическое сканирование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11400.0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250.0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47.0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"sir_parametric_scan"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b: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45"/>
    <w:bookmarkStart w:id="46" w:name="запуск-всех-экспериментов"/>
    <w:p>
      <w:pPr>
        <w:pStyle w:val="Heading2"/>
      </w:pPr>
      <w:r>
        <w:t xml:space="preserve">5.11 Запуск всех экспериментов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"R_max"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"R_min"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"R_mean"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total_final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46"/>
    <w:bookmarkStart w:id="47" w:name="анализ-результатов-сканирования"/>
    <w:p>
      <w:pPr>
        <w:pStyle w:val="Heading2"/>
      </w:pPr>
      <w:r>
        <w:t xml:space="preserve">5.12 Анализ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NormalTok"/>
        </w:rPr>
        <w:t xml:space="preserve">full_timeseries_df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(all_dfs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"results_summary.csv"</w:t>
      </w:r>
      <w:r>
        <w:rPr>
          <w:rStyle w:val="NormalTok"/>
        </w:rPr>
        <w:t xml:space="preserve">), results_df)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"timeseries_full.csv"</w:t>
      </w:r>
      <w:r>
        <w:rPr>
          <w:rStyle w:val="NormalTok"/>
        </w:rPr>
        <w:t xml:space="preserve">), full_timeseries_df)</w:t>
      </w:r>
    </w:p>
    <w:bookmarkEnd w:id="47"/>
    <w:bookmarkStart w:id="48" w:name="сравнительный-график-st"/>
    <w:p>
      <w:pPr>
        <w:pStyle w:val="Heading2"/>
      </w:pPr>
      <w:r>
        <w:t xml:space="preserve">5.13 Сравнительный график S(t)</w:t>
      </w:r>
    </w:p>
    <w:p>
      <w:pPr>
        <w:pStyle w:val="SourceCode"/>
      </w:pP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p5,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S(t)"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"parametric_scan_S_comparison.png"</w:t>
      </w:r>
      <w:r>
        <w:rPr>
          <w:rStyle w:val="NormalTok"/>
        </w:rPr>
        <w:t xml:space="preserve">))</w:t>
      </w:r>
    </w:p>
    <w:bookmarkEnd w:id="48"/>
    <w:bookmarkStart w:id="49" w:name="сравнительный-график-it"/>
    <w:p>
      <w:pPr>
        <w:pStyle w:val="Heading2"/>
      </w:pPr>
      <w:r>
        <w:t xml:space="preserve">5.14 Сравнительный график I(t)</w:t>
      </w:r>
    </w:p>
    <w:p>
      <w:pPr>
        <w:pStyle w:val="SourceCode"/>
      </w:pPr>
      <w:r>
        <w:rPr>
          <w:rStyle w:val="NormalTok"/>
        </w:rPr>
        <w:t xml:space="preserve">p6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p6,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p6,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"parametric_scan_I_comparison.png"</w:t>
      </w:r>
      <w:r>
        <w:rPr>
          <w:rStyle w:val="NormalTok"/>
        </w:rPr>
        <w:t xml:space="preserve">))</w:t>
      </w:r>
    </w:p>
    <w:bookmarkEnd w:id="49"/>
    <w:bookmarkStart w:id="50" w:name="сравнительный-график-rt"/>
    <w:p>
      <w:pPr>
        <w:pStyle w:val="Heading2"/>
      </w:pPr>
      <w:r>
        <w:t xml:space="preserve">5.15 Сравнительный график R(t)</w:t>
      </w:r>
    </w:p>
    <w:p>
      <w:pPr>
        <w:pStyle w:val="SourceCode"/>
      </w:pPr>
      <w:r>
        <w:rPr>
          <w:rStyle w:val="NormalTok"/>
        </w:rPr>
        <w:t xml:space="preserve">p7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p7,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p7,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R(t)"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"parametric_scan_R_comparison.png"</w:t>
      </w:r>
      <w:r>
        <w:rPr>
          <w:rStyle w:val="NormalTok"/>
        </w:rPr>
        <w:t xml:space="preserve">))</w:t>
      </w:r>
    </w:p>
    <w:bookmarkEnd w:id="50"/>
    <w:bookmarkStart w:id="51" w:name="сравнительный-фазовый-портрет-s-i"/>
    <w:p>
      <w:pPr>
        <w:pStyle w:val="Heading2"/>
      </w:pPr>
      <w:r>
        <w:t xml:space="preserve">5.16 Сравнительный фазовый портрет S-I</w:t>
      </w:r>
    </w:p>
    <w:p>
      <w:pPr>
        <w:pStyle w:val="SourceCode"/>
      </w:pPr>
      <w:r>
        <w:rPr>
          <w:rStyle w:val="NormalTok"/>
        </w:rPr>
        <w:t xml:space="preserve">p8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p8,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фазовые траектории S-I"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(p8,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"parametric_scan_phase_SI_comparison.png"</w:t>
      </w:r>
      <w:r>
        <w:rPr>
          <w:rStyle w:val="NormalTok"/>
        </w:rPr>
        <w:t xml:space="preserve">))</w:t>
      </w:r>
    </w:p>
    <w:bookmarkEnd w:id="51"/>
    <w:bookmarkStart w:id="52" w:name="график-зависимости-i_max-от-параметров"/>
    <w:p>
      <w:pPr>
        <w:pStyle w:val="Heading2"/>
      </w:pPr>
      <w:r>
        <w:t xml:space="preserve">5.17 График зависимости I_max от параметров</w:t>
      </w:r>
    </w:p>
    <w:p>
      <w:pPr>
        <w:pStyle w:val="SourceCode"/>
      </w:pPr>
      <w:r>
        <w:rPr>
          <w:rStyle w:val="NormalTok"/>
        </w:rPr>
        <w:t xml:space="preserve">p9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case1_sub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case2_sub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(case1_sub)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case1_sub.b,</w:t>
      </w:r>
      <w:r>
        <w:br/>
      </w:r>
      <w:r>
        <w:rPr>
          <w:rStyle w:val="NormalTok"/>
        </w:rPr>
        <w:t xml:space="preserve">        case1_sub.I_max,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"case1: I_max от b"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(case2_sub)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case2_sub.a,</w:t>
      </w:r>
      <w:r>
        <w:br/>
      </w:r>
      <w:r>
        <w:rPr>
          <w:rStyle w:val="NormalTok"/>
        </w:rPr>
        <w:t xml:space="preserve">        case2_sub.I_max,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"case2: I_max от a"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p9,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максимального числа инфицированных от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(p9,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"I_max_vs_parameter.png"</w:t>
      </w:r>
      <w:r>
        <w:rPr>
          <w:rStyle w:val="NormalTok"/>
        </w:rPr>
        <w:t xml:space="preserve">))</w:t>
      </w:r>
    </w:p>
    <w:bookmarkEnd w:id="52"/>
    <w:bookmarkStart w:id="53" w:name="X316050cb89b2fd9ea537b8efd071fd76ab26c39"/>
    <w:p>
      <w:pPr>
        <w:pStyle w:val="Heading2"/>
      </w:pPr>
      <w:r>
        <w:t xml:space="preserve">5.18 График зависимости norm_final от параметров</w:t>
      </w:r>
    </w:p>
    <w:p>
      <w:pPr>
        <w:pStyle w:val="SourceCode"/>
      </w:pPr>
      <w:r>
        <w:rPr>
          <w:rStyle w:val="NormalTok"/>
        </w:rPr>
        <w:t xml:space="preserve">p10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(case1_sub)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case1_sub.b,</w:t>
      </w:r>
      <w:r>
        <w:br/>
      </w:r>
      <w:r>
        <w:rPr>
          <w:rStyle w:val="NormalTok"/>
        </w:rPr>
        <w:t xml:space="preserve">        case1_sub.norm_final,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"case1: norm_final от b"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(case2_sub)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case2_sub.a,</w:t>
      </w:r>
      <w:r>
        <w:br/>
      </w:r>
      <w:r>
        <w:rPr>
          <w:rStyle w:val="NormalTok"/>
        </w:rPr>
        <w:t xml:space="preserve">        case2_sub.norm_final,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"case2: norm_final от a"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p10,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norm_final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(p10,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53"/>
    <w:bookmarkStart w:id="54" w:name="бенчмаркинг"/>
    <w:p>
      <w:pPr>
        <w:pStyle w:val="Heading2"/>
      </w:pPr>
      <w:r>
        <w:t xml:space="preserve">5.19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    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I0]</w:t>
      </w:r>
      <w:r>
        <w:br/>
      </w:r>
      <w:r>
        <w:rPr>
          <w:rStyle w:val="NormalTok"/>
        </w:rPr>
        <w:t xml:space="preserve">    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R0]</w:t>
      </w:r>
      <w:r>
        <w:br/>
      </w:r>
      <w:r>
        <w:rPr>
          <w:rStyle w:val="NormalTok"/>
        </w:rPr>
        <w:t xml:space="preserve">        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[S0, I0, R0]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(sir_case_1!,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(sir_case_2!,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:"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(bmark).time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benchmark_results,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</w:t>
      </w:r>
      <w:r>
        <w:br/>
      </w:r>
      <w:r>
        <w:rPr>
          <w:rStyle w:val="NormalTok"/>
        </w:rPr>
        <w:t xml:space="preserve">    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"benchmark_results.csv"</w:t>
      </w:r>
      <w:r>
        <w:rPr>
          <w:rStyle w:val="NormalTok"/>
        </w:rPr>
        <w:t xml:space="preserve">), bench_df)</w:t>
      </w:r>
    </w:p>
    <w:bookmarkEnd w:id="54"/>
    <w:bookmarkStart w:id="55" w:name="график-времени-вычисления"/>
    <w:p>
      <w:pPr>
        <w:pStyle w:val="Heading2"/>
      </w:pPr>
      <w:r>
        <w:t xml:space="preserve">5.20 График времени вычисления</w:t>
      </w:r>
    </w:p>
    <w:p>
      <w:pPr>
        <w:pStyle w:val="SourceCode"/>
      </w:pPr>
      <w:r>
        <w:rPr>
          <w:rStyle w:val="NormalTok"/>
        </w:rPr>
        <w:t xml:space="preserve">p11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bench_case1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bench_case2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(bench_case1)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p11,</w:t>
      </w:r>
      <w:r>
        <w:br/>
      </w:r>
      <w:r>
        <w:rPr>
          <w:rStyle w:val="NormalTok"/>
        </w:rPr>
        <w:t xml:space="preserve">        bench_case1.b,</w:t>
      </w:r>
      <w:r>
        <w:br/>
      </w:r>
      <w:r>
        <w:rPr>
          <w:rStyle w:val="NormalTok"/>
        </w:rPr>
        <w:t xml:space="preserve">        bench_case1.time,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"case1: время от b"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(bench_case2)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p11,</w:t>
      </w:r>
      <w:r>
        <w:br/>
      </w:r>
      <w:r>
        <w:rPr>
          <w:rStyle w:val="NormalTok"/>
        </w:rPr>
        <w:t xml:space="preserve">        bench_case2.a,</w:t>
      </w:r>
      <w:r>
        <w:br/>
      </w:r>
      <w:r>
        <w:rPr>
          <w:rStyle w:val="NormalTok"/>
        </w:rPr>
        <w:t xml:space="preserve">        bench_case2.time,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"case2: время от a"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p11,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55"/>
    <w:bookmarkStart w:id="56" w:name="сохранение-всех-результатов"/>
    <w:p>
      <w:pPr>
        <w:pStyle w:val="Heading2"/>
      </w:pPr>
      <w:r>
        <w:t xml:space="preserve">5.21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 full_timeseries_df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 p5 p6 p7 p8 p9 p10 p11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/results_summary.csv - сводная таблица"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/timeseries_full.csv - полные временные ряды"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/benchmark_results.csv - результаты бенчмаркинга"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</w:p>
    <w:bookmarkEnd w:id="56"/>
    <w:bookmarkStart w:id="71" w:name="базовые-эксперименты"/>
    <w:p>
      <w:pPr>
        <w:pStyle w:val="Heading2"/>
      </w:pPr>
      <w:r>
        <w:t xml:space="preserve">5.22 Базовые эксперименты</w:t>
      </w:r>
    </w:p>
    <w:bookmarkStart w:id="63" w:name="первая-модель-model_type-case1"/>
    <w:p>
      <w:pPr>
        <w:pStyle w:val="Heading3"/>
      </w:pPr>
      <w:r>
        <w:t xml:space="preserve">5.22.1 Первая модель (model_type = case1)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зависимость S(t), I(t), R(t)" title="" id="58" name="Picture"/>
            <a:graphic>
              <a:graphicData uri="http://schemas.openxmlformats.org/drawingml/2006/picture">
                <pic:pic>
                  <pic:nvPicPr>
                    <pic:cNvPr descr="image/single_experiment_case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зависимость S(t), I(t), R(t)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фазовый портрет" title="" id="61" name="Picture"/>
            <a:graphic>
              <a:graphicData uri="http://schemas.openxmlformats.org/drawingml/2006/picture">
                <pic:pic>
                  <pic:nvPicPr>
                    <pic:cNvPr descr="image/single_experiment_case1_phase_SI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фазовый портрет</w:t>
      </w:r>
    </w:p>
    <w:p>
      <w:pPr>
        <w:pStyle w:val="BodyText"/>
      </w:pPr>
      <w:r>
        <w:t xml:space="preserve">Для первой модели получена динамика, нехарактерная для классической эпидемиологической системы. Значение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не изменяется во времени, что согласуется с уравнением</w:t>
      </w:r>
      <w:r>
        <w:t xml:space="preserve"> </w:t>
      </w:r>
      <m:oMath>
        <m:r>
          <m:t>d</m:t>
        </m:r>
        <m:r>
          <m:t>S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 При этом численность инфицированных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быстро возрастает по экспоненциальному закону, а величина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уменьшается и переходит в область отрицательных значений.</w:t>
      </w:r>
    </w:p>
    <w:p>
      <w:pPr>
        <w:pStyle w:val="BodyText"/>
      </w:pPr>
      <w:r>
        <w:t xml:space="preserve">Такой результат нельзя считать физически корректным для описания эпидемии. Он связан со структурой заданной системы уравнений: в ней отсутствует механизм, ограничивающий рост числа инфицированных, а переменная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теряет свой естественный смысл, поскольку количество выздоровевших не может быть отрицательным.</w:t>
      </w:r>
    </w:p>
    <w:p>
      <w:pPr>
        <w:pStyle w:val="BodyText"/>
      </w:pPr>
      <w:r>
        <w:t xml:space="preserve">Фазовый портрет подтверждает это наблюдение. Траектория практически превращается в вертикальную линию, так как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остаётся неизменным, а изменение состояния системы происходит только за счёт переменной</w:t>
      </w:r>
      <w:r>
        <w:t xml:space="preserve"> </w:t>
      </w:r>
      <m:oMath>
        <m:r>
          <m:t>I</m:t>
        </m:r>
      </m:oMath>
      <w:r>
        <w:t xml:space="preserve">. Следовательно, фактически система сводится к одномерной динамике.</w:t>
      </w:r>
    </w:p>
    <w:p>
      <w:pPr>
        <w:pStyle w:val="BodyText"/>
      </w:pPr>
      <w:r>
        <w:t xml:space="preserve">Таким образом, первая модель описывает неограниченный рост числа инфицированных без выхода на устойчивый режим и не может рассматриваться как адекватное описание распространения заболевания.</w:t>
      </w:r>
    </w:p>
    <w:bookmarkEnd w:id="63"/>
    <w:bookmarkStart w:id="70" w:name="вторая-модель-model_type-case2"/>
    <w:p>
      <w:pPr>
        <w:pStyle w:val="Heading3"/>
      </w:pPr>
      <w:r>
        <w:t xml:space="preserve">5.22.2 Вторая модель (model_type = case2)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зависимость S(t), I(t), R(t)" title="" id="65" name="Picture"/>
            <a:graphic>
              <a:graphicData uri="http://schemas.openxmlformats.org/drawingml/2006/picture">
                <pic:pic>
                  <pic:nvPicPr>
                    <pic:cNvPr descr="image/single_experiment_case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зависимость S(t), I(t), R(t)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фазовый портрет" title="" id="68" name="Picture"/>
            <a:graphic>
              <a:graphicData uri="http://schemas.openxmlformats.org/drawingml/2006/picture">
                <pic:pic>
                  <pic:nvPicPr>
                    <pic:cNvPr descr="image/single_experiment_case2_phase_SI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фазовый портрет</w:t>
      </w:r>
    </w:p>
    <w:p>
      <w:pPr>
        <w:pStyle w:val="BodyText"/>
      </w:pPr>
      <w:r>
        <w:t xml:space="preserve">Во второй модели наблюдается поведение, характерное для SIR-системы. Число восприимчивых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постепенно уменьшается, что отражает процесс заражения. Количество инфицированных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сначала увеличивается, затем достигает максимального значения, после чего начинает снижаться и стремится к нулю. Число выбывших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наоборот, монотонно возрастает.</w:t>
      </w:r>
    </w:p>
    <w:p>
      <w:pPr>
        <w:pStyle w:val="BodyText"/>
      </w:pPr>
      <w:r>
        <w:t xml:space="preserve">Такая динамика соответствует эпидемическому процессу в популяции конечного размера. На начальном этапе заболевание активно распространяется, однако затем, по мере сокращения числа восприимчивых особей, скорость заражения уменьшается, и эпидемия постепенно затухает.</w:t>
      </w:r>
    </w:p>
    <w:p>
      <w:pPr>
        <w:pStyle w:val="BodyText"/>
      </w:pPr>
      <w:r>
        <w:t xml:space="preserve">Фазовый портрет имеет вид незамкнутой кривой. Сначала траектория поднимается вверх, что соответствует росту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при уменьшении</w:t>
      </w:r>
      <w:r>
        <w:t xml:space="preserve"> </w:t>
      </w:r>
      <m:oMath>
        <m:r>
          <m:t>S</m:t>
        </m:r>
      </m:oMath>
      <w:r>
        <w:t xml:space="preserve">, а затем плавно опускается вниз. Это показывает прохождение системы через максимум числа инфицированных и последующее ослабление эпидемического процесса.</w:t>
      </w:r>
    </w:p>
    <w:p>
      <w:pPr>
        <w:pStyle w:val="BodyText"/>
      </w:pPr>
      <w:r>
        <w:t xml:space="preserve">В отличие от первой модели, во втором случае система стремится к стационарному состоянию: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→</m:t>
        </m:r>
        <m:r>
          <m:t>0</m:t>
        </m:r>
      </m:oMath>
      <w:r>
        <w:t xml:space="preserve">, значение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выходит на некоторый остаточный уровень, а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принимает конечное значение.</w:t>
      </w:r>
    </w:p>
    <w:bookmarkEnd w:id="70"/>
    <w:bookmarkEnd w:id="71"/>
    <w:bookmarkStart w:id="100" w:name="параметрическое-сканирование-1"/>
    <w:p>
      <w:pPr>
        <w:pStyle w:val="Heading2"/>
      </w:pPr>
      <w:r>
        <w:t xml:space="preserve">5.23 Параметрическое сканирование</w:t>
      </w:r>
    </w:p>
    <w:bookmarkStart w:id="75" w:name="траектории-st-для-различных-параметров"/>
    <w:p>
      <w:pPr>
        <w:pStyle w:val="Heading3"/>
      </w:pPr>
      <w:r>
        <w:t xml:space="preserve">5.23.1 Траектории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S(t)" title="" id="73" name="Picture"/>
            <a:graphic>
              <a:graphicData uri="http://schemas.openxmlformats.org/drawingml/2006/picture">
                <pic:pic>
                  <pic:nvPicPr>
                    <pic:cNvPr descr="image/parametric_scan_S_compariso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S(t)</w:t>
      </w:r>
    </w:p>
    <w:p>
      <w:pPr>
        <w:pStyle w:val="BodyText"/>
      </w:pPr>
      <w:r>
        <w:t xml:space="preserve">Анализ графиков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показывает, что две модели по-разному реагируют на изменение параметров. В первой модели (case1) величина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остаётся постоянной при любых значениях параметров, так как для неё выполняется</w:t>
      </w:r>
      <w:r>
        <w:t xml:space="preserve"> </w:t>
      </w:r>
      <m:oMath>
        <m:r>
          <m:t>d</m:t>
        </m:r>
        <m:r>
          <m:t>S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 Поэтому изменение коэффициентов не оказывает влияния на динамику восприимчивых особей.</w:t>
      </w:r>
    </w:p>
    <w:p>
      <w:pPr>
        <w:pStyle w:val="BodyText"/>
      </w:pPr>
      <w:r>
        <w:t xml:space="preserve">Во второй модели (case2) число восприимчивых убывает. Скорость этого убывания существенно зависит от параметра</w:t>
      </w:r>
      <w:r>
        <w:t xml:space="preserve"> </w:t>
      </w:r>
      <m:oMath>
        <m:r>
          <m:t>a</m:t>
        </m:r>
      </m:oMath>
      <w:r>
        <w:t xml:space="preserve">: чем больше значение</w:t>
      </w:r>
      <w:r>
        <w:t xml:space="preserve"> </w:t>
      </w:r>
      <m:oMath>
        <m:r>
          <m:t>a</m:t>
        </m:r>
      </m:oMath>
      <w:r>
        <w:t xml:space="preserve">, тем быстрее уменьшается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Это соответствует более интенсивному распространению инфекции.</w:t>
      </w:r>
    </w:p>
    <w:p>
      <w:pPr>
        <w:pStyle w:val="BodyText"/>
      </w:pPr>
      <w:r>
        <w:t xml:space="preserve">Основные результаты:</w:t>
      </w:r>
    </w:p>
    <w:p>
      <w:pPr>
        <w:pStyle w:val="Compact"/>
        <w:numPr>
          <w:ilvl w:val="0"/>
          <w:numId w:val="1003"/>
        </w:numPr>
      </w:pPr>
      <w:r>
        <w:t xml:space="preserve">в первой модели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остаётся неизменным;</w:t>
      </w:r>
    </w:p>
    <w:p>
      <w:pPr>
        <w:pStyle w:val="Compact"/>
        <w:numPr>
          <w:ilvl w:val="0"/>
          <w:numId w:val="1003"/>
        </w:numPr>
      </w:pPr>
      <w:r>
        <w:t xml:space="preserve">во второй модели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уменьшается во времени;</w:t>
      </w:r>
    </w:p>
    <w:p>
      <w:pPr>
        <w:pStyle w:val="Compact"/>
        <w:numPr>
          <w:ilvl w:val="0"/>
          <w:numId w:val="1003"/>
        </w:numPr>
      </w:pPr>
      <w:r>
        <w:t xml:space="preserve">параметр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задаёт скорость снижения числа восприимчивых.</w:t>
      </w:r>
    </w:p>
    <w:bookmarkEnd w:id="75"/>
    <w:bookmarkStart w:id="79" w:name="траектории-it-для-различных-параметров"/>
    <w:p>
      <w:pPr>
        <w:pStyle w:val="Heading3"/>
      </w:pPr>
      <w:r>
        <w:t xml:space="preserve">5.23.2 Траектории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I(t)" title="" id="77" name="Picture"/>
            <a:graphic>
              <a:graphicData uri="http://schemas.openxmlformats.org/drawingml/2006/picture">
                <pic:pic>
                  <pic:nvPicPr>
                    <pic:cNvPr descr="image/parametric_scan_I_comparison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I(t)</w:t>
      </w:r>
    </w:p>
    <w:p>
      <w:pPr>
        <w:pStyle w:val="BodyText"/>
      </w:pPr>
      <w:r>
        <w:t xml:space="preserve">В первой модели для всех рассмотренных параметров наблюдается экспоненциальный рост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При увеличении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скорость роста становится значительно выше, что приводит к очень большим значениям числа инфицированных.</w:t>
      </w:r>
    </w:p>
    <w:p>
      <w:pPr>
        <w:pStyle w:val="BodyText"/>
      </w:pPr>
      <w:r>
        <w:t xml:space="preserve">Во второй модели поведение имеет иной характер. Число инфицированных сначала возрастает, достигает пика, а затем снижается. Параметр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влияет как на высоту максимума, так и на время его достижения: при больших значениях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пик наступает раньше, после чего спад также происходит быстрее.</w:t>
      </w:r>
    </w:p>
    <w:p>
      <w:pPr>
        <w:pStyle w:val="BodyText"/>
      </w:pPr>
      <w:r>
        <w:t xml:space="preserve">Можно выделить следующие особенности:</w:t>
      </w:r>
    </w:p>
    <w:p>
      <w:pPr>
        <w:pStyle w:val="Compact"/>
        <w:numPr>
          <w:ilvl w:val="0"/>
          <w:numId w:val="1004"/>
        </w:numPr>
      </w:pPr>
      <w:r>
        <w:t xml:space="preserve">первая модель приводит к неограниченному увеличению числа инфицированных;</w:t>
      </w:r>
    </w:p>
    <w:p>
      <w:pPr>
        <w:pStyle w:val="Compact"/>
        <w:numPr>
          <w:ilvl w:val="0"/>
          <w:numId w:val="1004"/>
        </w:numPr>
      </w:pPr>
      <w:r>
        <w:t xml:space="preserve">вторая модель формирует типичную эпидемическую волну;</w:t>
      </w:r>
    </w:p>
    <w:p>
      <w:pPr>
        <w:pStyle w:val="Compact"/>
        <w:numPr>
          <w:ilvl w:val="0"/>
          <w:numId w:val="1004"/>
        </w:numPr>
      </w:pPr>
      <w:r>
        <w:t xml:space="preserve">параметры определяют скорость и масштаб распространения инфекции.</w:t>
      </w:r>
    </w:p>
    <w:bookmarkEnd w:id="79"/>
    <w:bookmarkStart w:id="83" w:name="траектории-rt-для-различных-параметров"/>
    <w:p>
      <w:pPr>
        <w:pStyle w:val="Heading3"/>
      </w:pPr>
      <w:r>
        <w:t xml:space="preserve">5.23.3 Траектории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R(t)" title="" id="81" name="Picture"/>
            <a:graphic>
              <a:graphicData uri="http://schemas.openxmlformats.org/drawingml/2006/picture">
                <pic:pic>
                  <pic:nvPicPr>
                    <pic:cNvPr descr="image/parametric_scan_R_comparison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R(t)</w:t>
      </w:r>
    </w:p>
    <w:p>
      <w:pPr>
        <w:pStyle w:val="BodyText"/>
      </w:pPr>
      <w:r>
        <w:t xml:space="preserve">Для первой модели характерно уменьшение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причём с течением времени значения становятся отрицательными и быстро растут по модулю. Это указывает на некорректность модели с точки зрения эпидемиологического смысла.</w:t>
      </w:r>
    </w:p>
    <w:p>
      <w:pPr>
        <w:pStyle w:val="BodyText"/>
      </w:pPr>
      <w:r>
        <w:t xml:space="preserve">Во второй модели значение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монотонно увеличивается и постепенно приближается к некоторому предельному уровню. Изменение параметров влияет на скорость накопления выбывших: при более интенсивном заражении процесс перехода в группу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происходит быстрее.</w:t>
      </w:r>
    </w:p>
    <w:p>
      <w:pPr>
        <w:pStyle w:val="BodyText"/>
      </w:pPr>
      <w:r>
        <w:t xml:space="preserve">Следовательно:</w:t>
      </w:r>
    </w:p>
    <w:p>
      <w:pPr>
        <w:pStyle w:val="Compact"/>
        <w:numPr>
          <w:ilvl w:val="0"/>
          <w:numId w:val="1005"/>
        </w:numPr>
      </w:pPr>
      <w:r>
        <w:t xml:space="preserve">первая модель даёт нефизичные значения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во второй модели наблюдается накопление переболевших и выздоровевших;</w:t>
      </w:r>
    </w:p>
    <w:p>
      <w:pPr>
        <w:pStyle w:val="Compact"/>
        <w:numPr>
          <w:ilvl w:val="0"/>
          <w:numId w:val="1005"/>
        </w:numPr>
      </w:pPr>
      <w:r>
        <w:t xml:space="preserve">параметры влияют на скорость выхода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к насыщению.</w:t>
      </w:r>
    </w:p>
    <w:bookmarkEnd w:id="83"/>
    <w:bookmarkStart w:id="87" w:name="Xab0ba5e4d4677e3432e96614322339e748375a4"/>
    <w:p>
      <w:pPr>
        <w:pStyle w:val="Heading3"/>
      </w:pPr>
      <w:r>
        <w:t xml:space="preserve">5.23.4 Фазовые траектории 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фазовых траекторий" title="" id="85" name="Picture"/>
            <a:graphic>
              <a:graphicData uri="http://schemas.openxmlformats.org/drawingml/2006/picture">
                <pic:pic>
                  <pic:nvPicPr>
                    <pic:cNvPr descr="image/parametric_scan_phase_SI_comparison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фазовых траекторий</w:t>
      </w:r>
    </w:p>
    <w:p>
      <w:pPr>
        <w:pStyle w:val="BodyText"/>
      </w:pPr>
      <w:r>
        <w:t xml:space="preserve">Фазовые портреты наглядно показывают принципиальное различие между моделями.</w:t>
      </w:r>
    </w:p>
    <w:p>
      <w:pPr>
        <w:pStyle w:val="BodyText"/>
      </w:pPr>
      <w:r>
        <w:t xml:space="preserve">В первой модели все траектории фактически являются вертикальными линиями, поскольку переменная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не изменяется. Это означает, что полноценная двумерная динамика отсутствует.</w:t>
      </w:r>
    </w:p>
    <w:p>
      <w:pPr>
        <w:pStyle w:val="BodyText"/>
      </w:pPr>
      <w:r>
        <w:t xml:space="preserve">Во второй модели фазовые траектории представлены характерными кривыми, описывающими эпидемический процесс. Сначала наблюдается рост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при одновременном уменьшении</w:t>
      </w:r>
      <w:r>
        <w:t xml:space="preserve"> </w:t>
      </w:r>
      <m:oMath>
        <m:r>
          <m:t>S</m:t>
        </m:r>
      </m:oMath>
      <w:r>
        <w:t xml:space="preserve">, затем число инфицированных начинает снижаться при дальнейшем уменьшении числа восприимчивых.</w:t>
      </w:r>
    </w:p>
    <w:p>
      <w:pPr>
        <w:pStyle w:val="BodyText"/>
      </w:pPr>
      <w:r>
        <w:t xml:space="preserve">Таким образом, изменение параметров не меняет качественный тип поведения моделей:</w:t>
      </w:r>
    </w:p>
    <w:p>
      <w:pPr>
        <w:pStyle w:val="Compact"/>
        <w:numPr>
          <w:ilvl w:val="0"/>
          <w:numId w:val="1006"/>
        </w:numPr>
      </w:pPr>
      <w:r>
        <w:t xml:space="preserve">первая модель остаётся вырожденной;</w:t>
      </w:r>
    </w:p>
    <w:p>
      <w:pPr>
        <w:pStyle w:val="Compact"/>
        <w:numPr>
          <w:ilvl w:val="0"/>
          <w:numId w:val="1006"/>
        </w:numPr>
      </w:pPr>
      <w:r>
        <w:t xml:space="preserve">вторая модель сохраняет реалистичную структуру эпидемической динамики.</w:t>
      </w:r>
    </w:p>
    <w:bookmarkEnd w:id="87"/>
    <w:bookmarkStart w:id="91" w:name="анализ-метрики-norm_final"/>
    <w:p>
      <w:pPr>
        <w:pStyle w:val="Heading3"/>
      </w:pPr>
      <w:r>
        <w:t xml:space="preserve">5.23.5 Анализ метрики norm_final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norm_final" title="" id="89" name="Picture"/>
            <a:graphic>
              <a:graphicData uri="http://schemas.openxmlformats.org/drawingml/2006/picture">
                <pic:pic>
                  <pic:nvPicPr>
                    <pic:cNvPr descr="image/norm_final_vs_parameter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norm_final</w:t>
      </w:r>
    </w:p>
    <w:p>
      <w:pPr>
        <w:pStyle w:val="BodyText"/>
      </w:pPr>
      <w:r>
        <w:t xml:space="preserve">Для оценки конечного состояния системы использовалась метрика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S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I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R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первой модели значение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быстро увеличивается при росте параметра</w:t>
      </w:r>
      <w:r>
        <w:t xml:space="preserve"> </w:t>
      </w:r>
      <m:oMath>
        <m:r>
          <m:t>b</m:t>
        </m:r>
      </m:oMath>
      <w:r>
        <w:t xml:space="preserve">. Это объясняется экспоненциальным увеличением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 одновременным уходом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 отрицательную область, из-за чего норма принимает большие значения.</w:t>
      </w:r>
    </w:p>
    <w:p>
      <w:pPr>
        <w:pStyle w:val="BodyText"/>
      </w:pPr>
      <w:r>
        <w:t xml:space="preserve">Во второй модели значения данной метрики значительно меньше и меняются более плавно. Это связано с тем, что система выходит на стационарное состояние, где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→</m:t>
        </m:r>
        <m:r>
          <m:t>0</m:t>
        </m:r>
      </m:oMath>
      <w:r>
        <w:t xml:space="preserve">, а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остаются конечными.</w:t>
      </w:r>
    </w:p>
    <w:p>
      <w:pPr>
        <w:pStyle w:val="BodyText"/>
      </w:pPr>
      <w:r>
        <w:t xml:space="preserve">Итоговые наблюдения:</w:t>
      </w:r>
    </w:p>
    <w:p>
      <w:pPr>
        <w:pStyle w:val="Compact"/>
        <w:numPr>
          <w:ilvl w:val="0"/>
          <w:numId w:val="1007"/>
        </w:numPr>
      </w:pPr>
      <w:r>
        <w:t xml:space="preserve">в первой модели метрика возрастает без ограничения;</w:t>
      </w:r>
    </w:p>
    <w:p>
      <w:pPr>
        <w:pStyle w:val="Compact"/>
        <w:numPr>
          <w:ilvl w:val="0"/>
          <w:numId w:val="1007"/>
        </w:numPr>
      </w:pPr>
      <w:r>
        <w:t xml:space="preserve">во второй модели она характеризует конечное устойчивое состояние системы.</w:t>
      </w:r>
    </w:p>
    <w:bookmarkEnd w:id="91"/>
    <w:bookmarkStart w:id="95" w:name="Xc8a2dec538057f4da0a314b8269261690e8a172"/>
    <w:p>
      <w:pPr>
        <w:pStyle w:val="Heading3"/>
      </w:pPr>
      <w:r>
        <w:t xml:space="preserve">5.23.6 Анализ максимального числа инфицированных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I_{max}" title="" id="93" name="Picture"/>
            <a:graphic>
              <a:graphicData uri="http://schemas.openxmlformats.org/drawingml/2006/picture">
                <pic:pic>
                  <pic:nvPicPr>
                    <pic:cNvPr descr="image/I_max_vs_parameter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</w:p>
    <w:p>
      <w:pPr>
        <w:pStyle w:val="BodyText"/>
      </w:pPr>
      <w:r>
        <w:t xml:space="preserve">Максимальное число инфицированных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существенно зависит от выбранных параметров.</w:t>
      </w:r>
    </w:p>
    <w:p>
      <w:pPr>
        <w:pStyle w:val="BodyText"/>
      </w:pPr>
      <w:r>
        <w:t xml:space="preserve">В первой модели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достигает крайне больших значений, что связано с отсутствием механизма, сдерживающего рост инфицированных. При увеличении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максимум резко возрастает.</w:t>
      </w:r>
    </w:p>
    <w:p>
      <w:pPr>
        <w:pStyle w:val="BodyText"/>
      </w:pPr>
      <w:r>
        <w:t xml:space="preserve">Во второй модели величина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остаётся конечной и определяется значением параметра</w:t>
      </w:r>
      <w:r>
        <w:t xml:space="preserve"> </w:t>
      </w:r>
      <m:oMath>
        <m:r>
          <m:t>a</m:t>
        </m:r>
      </m:oMath>
      <w:r>
        <w:t xml:space="preserve">. При увеличении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пик инфицированных достигается быстрее, однако его значение остаётся ограниченным.</w:t>
      </w:r>
    </w:p>
    <w:p>
      <w:pPr>
        <w:pStyle w:val="BodyText"/>
      </w:pPr>
      <w:r>
        <w:t xml:space="preserve">Следовательно:</w:t>
      </w:r>
    </w:p>
    <w:p>
      <w:pPr>
        <w:pStyle w:val="Compact"/>
        <w:numPr>
          <w:ilvl w:val="0"/>
          <w:numId w:val="1008"/>
        </w:numPr>
      </w:pPr>
      <w:r>
        <w:t xml:space="preserve">первая модель демонстрирует неограниченный рост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вторая модель описывает ограниченную и контролируемую эпидемическую волну.</w:t>
      </w:r>
    </w:p>
    <w:bookmarkEnd w:id="95"/>
    <w:bookmarkStart w:id="99" w:name="время-вычислений"/>
    <w:p>
      <w:pPr>
        <w:pStyle w:val="Heading3"/>
      </w:pPr>
      <w:r>
        <w:t xml:space="preserve">5.23.7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97" name="Picture"/>
            <a:graphic>
              <a:graphicData uri="http://schemas.openxmlformats.org/drawingml/2006/picture">
                <pic:pic>
                  <pic:nvPicPr>
                    <pic:cNvPr descr="image/computation_time_vs_parameter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Результаты бенчмаркинга показывают, что время численного решения во всех экспериментах остаётся малым и имеет порядок</w:t>
      </w:r>
      <w:r>
        <w:t xml:space="preserve"> 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секунды.</w:t>
      </w:r>
    </w:p>
    <w:p>
      <w:pPr>
        <w:pStyle w:val="BodyText"/>
      </w:pPr>
      <w:r>
        <w:t xml:space="preserve">Для обеих моделей изменение параметров почти не влияет на вычислительное время. Небольшие различия связаны с особенностями используемого численного метода и выбором адаптивного шага интегрирования.</w:t>
      </w:r>
    </w:p>
    <w:p>
      <w:pPr>
        <w:pStyle w:val="BodyText"/>
      </w:pPr>
      <w:r>
        <w:t xml:space="preserve">На основании этого можно сделать следующие выводы:</w:t>
      </w:r>
    </w:p>
    <w:p>
      <w:pPr>
        <w:pStyle w:val="Compact"/>
        <w:numPr>
          <w:ilvl w:val="0"/>
          <w:numId w:val="1009"/>
        </w:numPr>
      </w:pPr>
      <w:r>
        <w:t xml:space="preserve">обе модели эффективно решаются численными методами;</w:t>
      </w:r>
    </w:p>
    <w:p>
      <w:pPr>
        <w:pStyle w:val="Compact"/>
        <w:numPr>
          <w:ilvl w:val="0"/>
          <w:numId w:val="1009"/>
        </w:numPr>
      </w:pPr>
      <w:r>
        <w:t xml:space="preserve">изменение параметров практически не меняет вычислительную сложность;</w:t>
      </w:r>
    </w:p>
    <w:p>
      <w:pPr>
        <w:pStyle w:val="Compact"/>
        <w:numPr>
          <w:ilvl w:val="0"/>
          <w:numId w:val="1009"/>
        </w:numPr>
      </w:pPr>
      <w:r>
        <w:t xml:space="preserve">даже при экспоненциальном росте решений в case1 время вычисления остаётся небольшим.</w:t>
      </w:r>
    </w:p>
    <w:bookmarkEnd w:id="99"/>
    <w:bookmarkEnd w:id="100"/>
    <w:bookmarkStart w:id="101" w:name="выводы"/>
    <w:p>
      <w:pPr>
        <w:pStyle w:val="Heading2"/>
      </w:pPr>
      <w:r>
        <w:t xml:space="preserve">5.24 Выводы</w:t>
      </w:r>
    </w:p>
    <w:p>
      <w:pPr>
        <w:pStyle w:val="Compact"/>
        <w:numPr>
          <w:ilvl w:val="0"/>
          <w:numId w:val="1010"/>
        </w:numPr>
      </w:pPr>
      <w:r>
        <w:t xml:space="preserve">Первая модель (case1) приводит к неограниченному экспоненциальному росту числа инфицированных при постоянном числе восприимчивых, что указывает на её нефизичный характер и отсутствие стабилизирующего механизма.</w:t>
      </w:r>
    </w:p>
    <w:p>
      <w:pPr>
        <w:pStyle w:val="Compact"/>
        <w:numPr>
          <w:ilvl w:val="0"/>
          <w:numId w:val="1010"/>
        </w:numPr>
      </w:pPr>
      <w:r>
        <w:t xml:space="preserve">Вторая модель (case2) воспроизводит типичную эпидемическую динамику: сначала число инфицированных растёт, затем достигает максимума и постепенно уменьшается, а система переходит к стационарному состоянию.</w:t>
      </w:r>
    </w:p>
    <w:p>
      <w:pPr>
        <w:pStyle w:val="Compact"/>
        <w:numPr>
          <w:ilvl w:val="0"/>
          <w:numId w:val="1010"/>
        </w:numPr>
      </w:pPr>
      <w:r>
        <w:t xml:space="preserve">Фазовые портреты подтверждают качественное различие моделей: в первой модели траектория вырождается в вертикальную линию, во второй формируется полноценная кривая, отражающая ход эпидемии.</w:t>
      </w:r>
    </w:p>
    <w:p>
      <w:pPr>
        <w:pStyle w:val="Compact"/>
        <w:numPr>
          <w:ilvl w:val="0"/>
          <w:numId w:val="1010"/>
        </w:numPr>
      </w:pPr>
      <w:r>
        <w:t xml:space="preserve">Параметры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заметно влияют на поведение системы: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определяет скорость уменьшения числа восприимчивых, 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влияет на интенсивность изменения числа инфицированных.</w:t>
      </w:r>
    </w:p>
    <w:p>
      <w:pPr>
        <w:pStyle w:val="Compact"/>
        <w:numPr>
          <w:ilvl w:val="0"/>
          <w:numId w:val="1010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позволяет количественно различить модели: в первой модели она неограниченно возрастает, а во второй стабилизируется и описывает конечное состояние системы.</w:t>
      </w:r>
    </w:p>
    <w:p>
      <w:pPr>
        <w:pStyle w:val="Compact"/>
        <w:numPr>
          <w:ilvl w:val="0"/>
          <w:numId w:val="1010"/>
        </w:numPr>
      </w:pPr>
      <w:r>
        <w:t xml:space="preserve">Максимальное число инфицированных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в первой модели растёт без ограничения, тогда как во второй модели остаётся конечным и зависит от параметров.</w:t>
      </w:r>
    </w:p>
    <w:p>
      <w:pPr>
        <w:pStyle w:val="Compact"/>
        <w:numPr>
          <w:ilvl w:val="0"/>
          <w:numId w:val="1010"/>
        </w:numPr>
      </w:pPr>
      <w:r>
        <w:t xml:space="preserve">Численное решение обеих моделей выполняется быстро, а изменение параметров практически не оказывает влияния на время вычислений.</w:t>
      </w:r>
    </w:p>
    <w:bookmarkEnd w:id="101"/>
    <w:bookmarkEnd w:id="102"/>
    <w:bookmarkStart w:id="10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1"/>
        </w:numPr>
      </w:pPr>
      <w:hyperlink r:id="rId103">
        <w:r>
          <w:rPr>
            <w:rStyle w:val="Hyperlink"/>
          </w:rPr>
          <w:t xml:space="preserve">Конструирование эпидемиологических моделей</w:t>
        </w:r>
      </w:hyperlink>
    </w:p>
    <w:p>
      <w:pPr>
        <w:pStyle w:val="Compact"/>
        <w:numPr>
          <w:ilvl w:val="0"/>
          <w:numId w:val="1011"/>
        </w:numPr>
      </w:pPr>
      <w:hyperlink r:id="rId104">
        <w:r>
          <w:rPr>
            <w:rStyle w:val="Hyperlink"/>
          </w:rPr>
          <w:t xml:space="preserve">Зараза, гостья наша</w:t>
        </w:r>
      </w:hyperlink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88" Target="media/rId88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72" Target="media/rId72.png" /><Relationship Type="http://schemas.openxmlformats.org/officeDocument/2006/relationships/image" Id="rId84" Target="media/rId8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hyperlink" Id="rId103" Target="https://habr.com/ru/post/551682/" TargetMode="External" /><Relationship Type="http://schemas.openxmlformats.org/officeDocument/2006/relationships/hyperlink" Id="rId104" Target="https://nplus1.ru/material/2019/12/26/epidemic-mat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https://habr.com/ru/post/551682/" TargetMode="External" /><Relationship Type="http://schemas.openxmlformats.org/officeDocument/2006/relationships/hyperlink" Id="rId104" Target="https://nplus1.ru/material/2019/12/26/epidemic-mat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Виктория Симонова</dc:creator>
  <dc:language>ru-RU</dc:language>
  <cp:keywords/>
  <dcterms:created xsi:type="dcterms:W3CDTF">2026-04-28T12:40:18Z</dcterms:created>
  <dcterms:modified xsi:type="dcterms:W3CDTF">2026-04-28T12:40:18Z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6</vt:lpwstr>
  </property>
  <property fmtid="{D5CDD505-2E9C-101B-9397-08002B2CF9AE}" pid="16" name="toc-title">
    <vt:lpwstr>Содержание</vt:lpwstr>
  </property>
</Properties>
</file>