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83.png" ContentType="image/png"/>
  <Override PartName="/word/media/rId87.png" ContentType="image/png"/>
  <Override PartName="/word/media/rId74.png" ContentType="image/png"/>
  <Override PartName="/word/media/rId78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3</w:t>
      </w:r>
    </w:p>
    <w:p>
      <w:pPr>
        <w:pStyle w:val="Author"/>
      </w:pPr>
      <w:r>
        <w:t xml:space="preserve">Виктория Симонова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простейшие математические модели вооружённого противостояния — модели Ланчестера.</w:t>
      </w:r>
      <w:r>
        <w:br/>
      </w:r>
      <w:r>
        <w:t xml:space="preserve">В таких моделях основным параметром, характеризующим стороны конфликта, выступает численность войск. В процессе противоборства численность армий изменяется во времени. Если в некоторый момент одна из численностей становится равной нулю, то соответствующая сторона считается потерпевшей поражение, при условии, что у противника остаются силы.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Исследовать три варианта моделей Ланчестера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противоборствующих армий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сторону, получающую преимущество в конфликте</w:t>
      </w:r>
    </w:p>
    <w:bookmarkEnd w:id="21"/>
    <w:bookmarkStart w:id="3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5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три типа противостояния:</w:t>
      </w:r>
    </w:p>
    <w:p>
      <w:pPr>
        <w:pStyle w:val="Compact"/>
        <w:numPr>
          <w:ilvl w:val="0"/>
          <w:numId w:val="1002"/>
        </w:numPr>
      </w:pPr>
      <w:r>
        <w:t xml:space="preserve">конфликт между регулярными армиями;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противоборство регулярной армии и партизанских формирований;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столкновение между партизанскими группами.</w:t>
      </w:r>
    </w:p>
    <w:bookmarkStart w:id="22" w:name="противоборство-регулярных-армий"/>
    <w:p>
      <w:pPr>
        <w:pStyle w:val="Heading3"/>
      </w:pPr>
      <w:r>
        <w:t xml:space="preserve">3.1.1 1. Противоборство регулярных армий</w:t>
      </w:r>
    </w:p>
    <w:p>
      <w:pPr>
        <w:pStyle w:val="FirstParagraph"/>
      </w:pPr>
      <w:r>
        <w:t xml:space="preserve">Численность регулярных войск определяется несколькими факторами:</w:t>
      </w:r>
    </w:p>
    <w:p>
      <w:pPr>
        <w:pStyle w:val="Compact"/>
        <w:numPr>
          <w:ilvl w:val="0"/>
          <w:numId w:val="1003"/>
        </w:numPr>
      </w:pPr>
      <w:r>
        <w:t xml:space="preserve">потери, не связанные непосредственно с боевыми действиями (болезни, травмы, дезертирство);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потери, возникающие вследствие столкновений на поле боя;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поступление подкреплений.</w:t>
      </w:r>
    </w:p>
    <w:p>
      <w:pPr>
        <w:pStyle w:val="FirstParagraph"/>
      </w:pPr>
      <w:r>
        <w:t xml:space="preserve">В этом случае динамика численности войск описывается системой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Слагаемые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потери по небоевым причинам.</w:t>
      </w:r>
      <w:r>
        <w:br/>
      </w:r>
      <w:r>
        <w:t xml:space="preserve">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характеризуют потери, возникающие в результате столкновений противоборствующих сторон.</w:t>
      </w:r>
    </w:p>
    <w:p>
      <w:pPr>
        <w:pStyle w:val="BodyText"/>
      </w:pPr>
      <w:r>
        <w:t xml:space="preserve">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определяют эффективность боевых действий армий, тогда как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влияние внешних факторов на снижение численности.</w:t>
      </w:r>
    </w:p>
    <w:p>
      <w:pPr>
        <w:pStyle w:val="BodyText"/>
      </w:pPr>
      <w:r>
        <w:t xml:space="preserve">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учитывают возможность получения подкреплений.</w:t>
      </w:r>
    </w:p>
    <w:p>
      <w:r>
        <w:pict>
          <v:rect style="width:0;height:1.5pt" o:hralign="center" o:hrstd="t" o:hr="t"/>
        </w:pict>
      </w:r>
    </w:p>
    <w:bookmarkEnd w:id="22"/>
    <w:bookmarkStart w:id="23" w:name="регулярная-армия-против-партизан"/>
    <w:p>
      <w:pPr>
        <w:pStyle w:val="Heading3"/>
      </w:pPr>
      <w:r>
        <w:t xml:space="preserve">3.1.2 2. Регулярная армия против партизан</w:t>
      </w:r>
    </w:p>
    <w:p>
      <w:pPr>
        <w:pStyle w:val="FirstParagraph"/>
      </w:pPr>
      <w:r>
        <w:t xml:space="preserve">В отличие от регулярных войск, партизанские формирования действуют рассредоточенно и скрытно. Поэтому потери таких сил зависят не только от численности противника, но и от количества самих партизан.</w:t>
      </w:r>
    </w:p>
    <w:p>
      <w:pPr>
        <w:pStyle w:val="BodyText"/>
      </w:pPr>
      <w:r>
        <w:t xml:space="preserve">Соответствующая модель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 произведение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отражает взаимодействие между регулярной армией и партизанскими силами.</w:t>
      </w:r>
    </w:p>
    <w:p>
      <w:r>
        <w:pict>
          <v:rect style="width:0;height:1.5pt" o:hralign="center" o:hrstd="t" o:hr="t"/>
        </w:pict>
      </w:r>
    </w:p>
    <w:bookmarkEnd w:id="23"/>
    <w:bookmarkStart w:id="24" w:name="противостояние-партизанских-отрядов"/>
    <w:p>
      <w:pPr>
        <w:pStyle w:val="Heading3"/>
      </w:pPr>
      <w:r>
        <w:t xml:space="preserve">3.1.3 3. Противостояние партизанских отрядов</w:t>
      </w:r>
    </w:p>
    <w:p>
      <w:pPr>
        <w:pStyle w:val="FirstParagraph"/>
      </w:pPr>
      <w:r>
        <w:t xml:space="preserve">Если обе стороны действуют партизанскими методами, то модель принимает форму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этой ситуации интенсивность потерь определяется численностью обеих сторон одновременно.</w:t>
      </w:r>
    </w:p>
    <w:p>
      <w:r>
        <w:pict>
          <v:rect style="width:0;height:1.5pt" o:hralign="center" o:hrstd="t" o:hr="t"/>
        </w:pict>
      </w:r>
    </w:p>
    <w:bookmarkEnd w:id="24"/>
    <w:bookmarkStart w:id="29" w:name="упрощённая-модель-ланчестера"/>
    <w:p>
      <w:pPr>
        <w:pStyle w:val="Heading3"/>
      </w:pPr>
      <w:r>
        <w:t xml:space="preserve">3.1.4 Упрощённая модель Ланчестера</w:t>
      </w:r>
    </w:p>
    <w:p>
      <w:pPr>
        <w:pStyle w:val="FirstParagraph"/>
      </w:pPr>
      <w:r>
        <w:t xml:space="preserve">В наиболее простой постановке предполагается, что коэффициенты эффективности являются постоянными, а внешние факторы и подкрепления отсутствуют.</w:t>
      </w:r>
    </w:p>
    <w:p>
      <w:pPr>
        <w:pStyle w:val="BodyText"/>
      </w:pPr>
      <w:r>
        <w:t xml:space="preserve">Тогда система уравнений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 предполагается, что один солдат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за единицу времени выводит из строя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бойцов противника, а один 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бойцов армии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Состояние системы можно представить точкой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на плоскости.</w:t>
      </w:r>
    </w:p>
    <w:p>
      <w:pPr>
        <w:pStyle w:val="BodyText"/>
      </w:pPr>
      <w:r>
        <w:t xml:space="preserve">Для данной модели получаем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t>c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Отсюда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y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Интегрирование приводит к выражению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Таким образом, динамика численности войск описывается гиперболическими траекториями.</w:t>
      </w:r>
    </w:p>
    <w:bookmarkStart w:id="28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8"/>
    <w:p>
      <w:pPr>
        <w:pStyle w:val="BodyText"/>
      </w:pPr>
      <w:r>
        <w:t xml:space="preserve">Траектории разделяются прямой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c</m:t>
              </m:r>
              <m:r>
                <m:t>x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b</m:t>
              </m:r>
              <m:r>
                <m:t>y</m:t>
              </m:r>
            </m:e>
          </m:rad>
        </m:oMath>
      </m:oMathPara>
    </w:p>
    <w:p>
      <w:pPr>
        <w:pStyle w:val="FirstParagraph"/>
      </w:pPr>
      <w:r>
        <w:t xml:space="preserve">Если начальное состояние располагается выше этой линии, то численность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со временем уменьшается до нуля и победу одерживает армия</w:t>
      </w:r>
      <w:r>
        <w:t xml:space="preserve"> </w:t>
      </w:r>
      <m:oMath>
        <m:r>
          <m:t>y</m:t>
        </m:r>
      </m:oMath>
      <w:r>
        <w:t xml:space="preserve">.</w:t>
      </w:r>
      <w:r>
        <w:br/>
      </w:r>
      <w:r>
        <w:t xml:space="preserve">Если начальная точка находится ниже прямой, преимущество получает армия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В случае расположения на самой прямой обе армии постепенно истощаются, однако процесс затухает бесконечно долго.</w:t>
      </w:r>
    </w:p>
    <w:p>
      <w:pPr>
        <w:pStyle w:val="BodyText"/>
      </w:pPr>
      <w:r>
        <w:t xml:space="preserve">Из модели следует важный вывод: для противодействия армии, превосходящей по численности в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раз, требуется оружие, эффективность которого выше примерно в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раз.</w:t>
      </w:r>
    </w:p>
    <w:p>
      <w:pPr>
        <w:pStyle w:val="BodyText"/>
      </w:pPr>
      <w:r>
        <w:t xml:space="preserve">Следует учитывать, что данная модель является сильно упрощённой и служит лишь для первичного анализа.</w:t>
      </w:r>
    </w:p>
    <w:p>
      <w:r>
        <w:pict>
          <v:rect style="width:0;height:1.5pt" o:hralign="center" o:hrstd="t" o:hr="t"/>
        </w:pict>
      </w:r>
    </w:p>
    <w:bookmarkEnd w:id="29"/>
    <w:bookmarkStart w:id="34" w:name="Xbf84de9820f5fa4c8eadb842677ab2598ca03f4"/>
    <w:p>
      <w:pPr>
        <w:pStyle w:val="Heading3"/>
      </w:pPr>
      <w:r>
        <w:t xml:space="preserve">3.1.5 Регулярная армия против партизан (упрощённая модель)</w:t>
      </w:r>
    </w:p>
    <w:p>
      <w:pPr>
        <w:pStyle w:val="FirstParagraph"/>
      </w:pPr>
      <w:r>
        <w:t xml:space="preserve">При тех же упрощающих предположениях получаем систему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Она приводится к интегралу движения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bookmarkStart w:id="33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33"/>
    <w:p>
      <w:pPr>
        <w:pStyle w:val="BodyText"/>
      </w:pPr>
      <w:r>
        <w:t xml:space="preserve">Если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то преимущество получает регулярная армия.</w:t>
      </w:r>
      <w:r>
        <w:br/>
      </w:r>
      <w:r>
        <w:t xml:space="preserve">Если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то победу одерживают партизанские формирования.</w:t>
      </w:r>
    </w:p>
    <w:p>
      <w:pPr>
        <w:pStyle w:val="BodyText"/>
      </w:pPr>
      <w:r>
        <w:t xml:space="preserve">Из условия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&gt;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следует, что для успешного противодействия регулярной армии партизанам необходимо существенно увеличивать как собственную численность, так и эффективность боевых действий.</w:t>
      </w:r>
    </w:p>
    <w:p>
      <w:pPr>
        <w:pStyle w:val="BodyText"/>
      </w:pPr>
      <w:r>
        <w:t xml:space="preserve">Следовательно, регулярные войска в подобной модели оказываются в более выгодном положении.</w:t>
      </w:r>
    </w:p>
    <w:p>
      <w:pPr>
        <w:pStyle w:val="BodyText"/>
      </w:pPr>
      <w:r>
        <w:t xml:space="preserve">Отметим, что рассмотренные модели представляют собой системы обыкновенных дифференциальных уравнений второго порядка, широко применяемые при моделировании различных процессов в естественных науках.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Между странами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происходит вооружённый конфликт.</w:t>
      </w:r>
      <w:r>
        <w:br/>
      </w:r>
      <w:r>
        <w:t xml:space="preserve">Численность их вооружённых сил зависит от времени и описывается функциями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Начальные условия:</w:t>
      </w:r>
    </w:p>
    <w:p>
      <w:pPr>
        <w:pStyle w:val="Compact"/>
        <w:numPr>
          <w:ilvl w:val="0"/>
          <w:numId w:val="1004"/>
        </w:numPr>
      </w:pPr>
      <w:r>
        <w:t xml:space="preserve">армия страны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32888 человек;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армия страны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17777 человек.</w:t>
      </w:r>
    </w:p>
    <w:p>
      <w:pPr>
        <w:pStyle w:val="FirstParagraph"/>
      </w:pPr>
      <w:r>
        <w:t xml:space="preserve">Предполагается, что коэффициенты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являются постоянными, а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непрерывны.</w:t>
      </w:r>
    </w:p>
    <w:p>
      <w:pPr>
        <w:pStyle w:val="BodyText"/>
      </w:pPr>
      <w:r>
        <w:t xml:space="preserve">Необходимо построить графики изменения численности войск для следующих моделей.</w:t>
      </w:r>
    </w:p>
    <w:bookmarkStart w:id="36" w:name="регулярные-армии"/>
    <w:p>
      <w:pPr>
        <w:pStyle w:val="Heading3"/>
      </w:pPr>
      <w:r>
        <w:t xml:space="preserve">3.2.1 1. Регулярные армии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36"/>
    <w:bookmarkStart w:id="37" w:name="регулярная-армия-против-партизан-1"/>
    <w:p>
      <w:pPr>
        <w:pStyle w:val="Heading3"/>
      </w:pPr>
      <w:r>
        <w:t xml:space="preserve">3.2.2 2. Регулярная армия против партизан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моделирования и построения графиков использовались внешние программные модули:</w:t>
      </w:r>
    </w:p>
    <w:bookmarkEnd w:id="37"/>
    <w:bookmarkEnd w:id="38"/>
    <w:bookmarkEnd w:id="39"/>
    <w:bookmarkStart w:id="50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40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0"/>
    <w:bookmarkStart w:id="41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41"/>
    <w:bookmarkStart w:id="42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42"/>
    <w:bookmarkStart w:id="43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43"/>
    <w:bookmarkStart w:id="44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5"/>
    <w:bookmarkStart w:id="46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8"/>
    <w:bookmarkStart w:id="49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9"/>
    <w:bookmarkEnd w:id="50"/>
    <w:bookmarkStart w:id="91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51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1"/>
    <w:bookmarkStart w:id="52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52"/>
    <w:bookmarkStart w:id="53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5"/>
    <w:bookmarkStart w:id="56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7"/>
    <w:bookmarkStart w:id="58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8"/>
    <w:bookmarkStart w:id="59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9"/>
    <w:bookmarkStart w:id="60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60"/>
    <w:bookmarkStart w:id="61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1"/>
    <w:bookmarkStart w:id="62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62"/>
    <w:bookmarkStart w:id="63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63"/>
    <w:bookmarkStart w:id="64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4"/>
    <w:bookmarkStart w:id="73" w:name="базовые-эксперименты"/>
    <w:p>
      <w:pPr>
        <w:pStyle w:val="Heading2"/>
      </w:pPr>
      <w:r>
        <w:t xml:space="preserve">5.15 Базовые эксперименты</w:t>
      </w:r>
    </w:p>
    <w:bookmarkStart w:id="68" w:name="линейная-модель-model_type-linear"/>
    <w:p>
      <w:pPr>
        <w:pStyle w:val="Heading3"/>
      </w:pPr>
      <w:r>
        <w:t xml:space="preserve">5.15.1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66" name="Picture"/>
            <a:graphic>
              <a:graphicData uri="http://schemas.openxmlformats.org/drawingml/2006/picture">
                <pic:pic>
                  <pic:nvPicPr>
                    <pic:cNvPr descr="image/single_experiment_linea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На графике отображена динамика переменных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линейной системы.</w:t>
      </w:r>
    </w:p>
    <w:p>
      <w:pPr>
        <w:pStyle w:val="BodyText"/>
      </w:pPr>
      <w:r>
        <w:t xml:space="preserve">Обе функции постепенно уменьшаются с течением времени.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снижается относительно плавно и остаётся положительной на всём интервале моделирования.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заметно быстрее и к концу временного интервала практически достигает нуля.</w:t>
      </w:r>
    </w:p>
    <w:p>
      <w:pPr>
        <w:pStyle w:val="BodyText"/>
      </w:pPr>
      <w:r>
        <w:t xml:space="preserve">Такое поведение характерно для линейных систем, где решения обычно экспоненциально стремятся к стационарному состоянию.</w:t>
      </w:r>
    </w:p>
    <w:p>
      <w:r>
        <w:pict>
          <v:rect style="width:0;height:1.5pt" o:hralign="center" o:hrstd="t" o:hr="t"/>
        </w:pict>
      </w:r>
    </w:p>
    <w:bookmarkEnd w:id="68"/>
    <w:bookmarkStart w:id="72" w:name="нелинейная-модель-model_type-nonlinear"/>
    <w:p>
      <w:pPr>
        <w:pStyle w:val="Heading3"/>
      </w:pPr>
      <w:r>
        <w:t xml:space="preserve">5.15.2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70" name="Picture"/>
            <a:graphic>
              <a:graphicData uri="http://schemas.openxmlformats.org/drawingml/2006/picture">
                <pic:pic>
                  <pic:nvPicPr>
                    <pic:cNvPr descr="image/single_experiment_nonlinea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Для нелинейной системы характерна иная картина.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медленнее и сохраняет относительно высокие значения на протяжении всего рассматриваемого интервала.</w:t>
      </w:r>
    </w:p>
    <w:p>
      <w:pPr>
        <w:pStyle w:val="BodyText"/>
      </w:pPr>
      <w:r>
        <w:t xml:space="preserve">В то же время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стремительно уменьшается и почти сразу становится близкой к нулю.</w:t>
      </w:r>
    </w:p>
    <w:p>
      <w:pPr>
        <w:pStyle w:val="BodyText"/>
      </w:pPr>
      <w:r>
        <w:t xml:space="preserve">Это связано с наличием нелинейного члена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который усиливает скорость уменьшения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параметрическое-сканирование-1"/>
    <w:p>
      <w:pPr>
        <w:pStyle w:val="Heading2"/>
      </w:pPr>
      <w:r>
        <w:t xml:space="preserve">5.16 Параметрическое сканирование</w:t>
      </w:r>
    </w:p>
    <w:bookmarkStart w:id="77" w:name="траектории-xt-при-различных-параметрах"/>
    <w:p>
      <w:pPr>
        <w:pStyle w:val="Heading3"/>
      </w:pPr>
      <w:r>
        <w:t xml:space="preserve">5.16.1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различных параметрах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5" name="Picture"/>
            <a:graphic>
              <a:graphicData uri="http://schemas.openxmlformats.org/drawingml/2006/picture">
                <pic:pic>
                  <pic:nvPicPr>
                    <pic:cNvPr descr="image/parametric_scan_x_comparis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выполнено исследование влияния параметров на динамику системы.</w:t>
      </w:r>
    </w:p>
    <w:p>
      <w:pPr>
        <w:pStyle w:val="BodyText"/>
      </w:pPr>
      <w:r>
        <w:t xml:space="preserve">Для линейной модели изменялся параметр</w:t>
      </w:r>
      <w:r>
        <w:t xml:space="preserve"> </w:t>
      </w:r>
      <m:oMath>
        <m:r>
          <m:t>a</m:t>
        </m:r>
      </m:oMath>
      <w:r>
        <w:t xml:space="preserve">, а для нелинейной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Полученные результаты показывают:</w:t>
      </w:r>
    </w:p>
    <w:p>
      <w:pPr>
        <w:pStyle w:val="Compact"/>
        <w:numPr>
          <w:ilvl w:val="0"/>
          <w:numId w:val="1005"/>
        </w:numPr>
      </w:pPr>
      <w:r>
        <w:t xml:space="preserve">при небольших значениях параметра снижение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происходит медленно;</w:t>
      </w:r>
    </w:p>
    <w:p>
      <w:pPr>
        <w:pStyle w:val="Compact"/>
        <w:numPr>
          <w:ilvl w:val="0"/>
          <w:numId w:val="1005"/>
        </w:numPr>
      </w:pPr>
      <w:r>
        <w:t xml:space="preserve">увеличение параметра ускоряет уменьшение функции;</w:t>
      </w:r>
    </w:p>
    <w:p>
      <w:pPr>
        <w:pStyle w:val="Compact"/>
        <w:numPr>
          <w:ilvl w:val="0"/>
          <w:numId w:val="1005"/>
        </w:numPr>
      </w:pPr>
      <w:r>
        <w:t xml:space="preserve">различия между траекториями становятся заметными уже в середине временного интервала.</w:t>
      </w:r>
    </w:p>
    <w:p>
      <w:pPr>
        <w:pStyle w:val="FirstParagraph"/>
      </w:pPr>
      <w:r>
        <w:t xml:space="preserve">В нелинейной модели форма кривых становится более сложной вследствие нелинейных взаимодействий.</w:t>
      </w:r>
    </w:p>
    <w:p>
      <w:r>
        <w:pict>
          <v:rect style="width:0;height:1.5pt" o:hralign="center" o:hrstd="t" o:hr="t"/>
        </w:pict>
      </w:r>
    </w:p>
    <w:bookmarkEnd w:id="77"/>
    <w:bookmarkStart w:id="81" w:name="траектории-yt-при-различных-параметрах"/>
    <w:p>
      <w:pPr>
        <w:pStyle w:val="Heading3"/>
      </w:pPr>
      <w:r>
        <w:t xml:space="preserve">5.16.2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различных параметрах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9" name="Picture"/>
            <a:graphic>
              <a:graphicData uri="http://schemas.openxmlformats.org/drawingml/2006/picture">
                <pic:pic>
                  <pic:nvPicPr>
                    <pic:cNvPr descr="image/parametric_scan_y_comparis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Аналогичный анализ проведён для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линейной системе изменение параметра приводит к постепенному ускорению убывания функции.</w:t>
      </w:r>
    </w:p>
    <w:p>
      <w:pPr>
        <w:pStyle w:val="BodyText"/>
      </w:pPr>
      <w:r>
        <w:t xml:space="preserve">В нелинейной системе поведение отличается: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быстро стремится к нулю практически независимо от параметра.</w:t>
      </w:r>
    </w:p>
    <w:p>
      <w:pPr>
        <w:pStyle w:val="BodyText"/>
      </w:pPr>
      <w:r>
        <w:t xml:space="preserve">Это свидетельствует о доминирующем влиянии нелинейного взаимодействия между переменными.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4" name="Picture"/>
            <a:graphic>
              <a:graphicData uri="http://schemas.openxmlformats.org/drawingml/2006/picture">
                <pic:pic>
                  <pic:nvPicPr>
                    <pic:cNvPr descr="image/computation_time_vs_paramete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Было проведено сравнение времени вычисления решений системы.</w:t>
      </w:r>
    </w:p>
    <w:p>
      <w:pPr>
        <w:pStyle w:val="BodyText"/>
      </w:pPr>
      <w:r>
        <w:t xml:space="preserve">Полученные результаты показывают:</w:t>
      </w:r>
    </w:p>
    <w:p>
      <w:pPr>
        <w:pStyle w:val="Compact"/>
        <w:numPr>
          <w:ilvl w:val="0"/>
          <w:numId w:val="1006"/>
        </w:numPr>
      </w:pPr>
      <w:r>
        <w:t xml:space="preserve">линейная система решается значительно быстрее;</w:t>
      </w:r>
    </w:p>
    <w:p>
      <w:pPr>
        <w:pStyle w:val="Compact"/>
        <w:numPr>
          <w:ilvl w:val="0"/>
          <w:numId w:val="1006"/>
        </w:numPr>
      </w:pPr>
      <w:r>
        <w:t xml:space="preserve">время вычисления линейной модели составляет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</w:p>
    <w:p>
      <w:pPr>
        <w:pStyle w:val="Compact"/>
        <w:numPr>
          <w:ilvl w:val="0"/>
          <w:numId w:val="1006"/>
        </w:numPr>
      </w:pPr>
      <w:r>
        <w:t xml:space="preserve">для нелинейной модели время возрастает до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Несмотря на это, абсолютные значения времени остаются очень малыми.</w:t>
      </w:r>
    </w:p>
    <w:p>
      <w:r>
        <w:pict>
          <v:rect style="width:0;height:1.5pt" o:hralign="center" o:hrstd="t" o:hr="t"/>
        </w:pict>
      </w:r>
    </w:p>
    <w:bookmarkEnd w:id="86"/>
    <w:bookmarkStart w:id="90" w:name="анализ-итоговой-метрики-norm_final"/>
    <w:p>
      <w:pPr>
        <w:pStyle w:val="Heading2"/>
      </w:pPr>
      <w:r>
        <w:t xml:space="preserve">5.18 Анализ итоговой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8" name="Picture"/>
            <a:graphic>
              <a:graphicData uri="http://schemas.openxmlformats.org/drawingml/2006/picture">
                <pic:pic>
                  <pic:nvPicPr>
                    <pic:cNvPr descr="image/norm_final_vs_parameter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качестве итоговой характеристики системы использована метрика</w:t>
      </w:r>
    </w:p>
    <w:p>
      <w:pPr>
        <w:pStyle w:val="BodyText"/>
      </w:pPr>
      <m:oMath>
        <m:r>
          <m:rPr>
            <m:nor/>
            <m:sty m:val="p"/>
          </m:rPr>
          <m:t>norm_final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f</m:t>
                        </m:r>
                        <m:r>
                          <m:t>i</m:t>
                        </m:r>
                        <m:r>
                          <m:t>n</m:t>
                        </m:r>
                        <m:r>
                          <m:t>a</m:t>
                        </m:r>
                        <m:r>
                          <m:t>l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y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f</m:t>
                        </m:r>
                        <m:r>
                          <m:t>i</m:t>
                        </m:r>
                        <m:r>
                          <m:t>n</m:t>
                        </m:r>
                        <m:r>
                          <m:t>a</m:t>
                        </m:r>
                        <m:r>
                          <m:t>l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</w:p>
    <w:p>
      <w:pPr>
        <w:pStyle w:val="BodyText"/>
      </w:pPr>
      <w:r>
        <w:t xml:space="preserve">Она отражает величину состояния системы в конце моделирования.</w:t>
      </w:r>
    </w:p>
    <w:p>
      <w:pPr>
        <w:pStyle w:val="BodyText"/>
      </w:pPr>
      <w:r>
        <w:t xml:space="preserve">Анализ показывает:</w:t>
      </w:r>
    </w:p>
    <w:p>
      <w:pPr>
        <w:pStyle w:val="Compact"/>
        <w:numPr>
          <w:ilvl w:val="0"/>
          <w:numId w:val="1007"/>
        </w:numPr>
      </w:pPr>
      <w:r>
        <w:t xml:space="preserve">увеличение параметра приводит к уменьшению значения метрики;</w:t>
      </w:r>
    </w:p>
    <w:p>
      <w:pPr>
        <w:pStyle w:val="Compact"/>
        <w:numPr>
          <w:ilvl w:val="0"/>
          <w:numId w:val="1007"/>
        </w:numPr>
      </w:pPr>
      <w:r>
        <w:t xml:space="preserve">линейная система быстрее приближается к состоянию покоя;</w:t>
      </w:r>
    </w:p>
    <w:p>
      <w:pPr>
        <w:pStyle w:val="Compact"/>
        <w:numPr>
          <w:ilvl w:val="0"/>
          <w:numId w:val="1007"/>
        </w:numPr>
      </w:pPr>
      <w:r>
        <w:t xml:space="preserve">нелинейная система сохраняет более высокие значения нормы.</w:t>
      </w:r>
    </w:p>
    <w:p>
      <w:pPr>
        <w:pStyle w:val="FirstParagraph"/>
      </w:pPr>
      <w:r>
        <w:t xml:space="preserve">Это указывает на более медленное затухание основной переменной в нелинейной модели.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выводы"/>
    <w:p>
      <w:pPr>
        <w:pStyle w:val="Heading1"/>
      </w:pPr>
      <w:r>
        <w:t xml:space="preserve">6. Выводы</w:t>
      </w:r>
    </w:p>
    <w:p>
      <w:pPr>
        <w:numPr>
          <w:ilvl w:val="0"/>
          <w:numId w:val="1008"/>
        </w:numPr>
      </w:pPr>
      <w:r>
        <w:t xml:space="preserve">Линейная модель демонстрирует плавное уменьшение обеих переменных.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убывают, при этом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нулю быстрее.</w:t>
      </w:r>
    </w:p>
    <w:p>
      <w:pPr>
        <w:numPr>
          <w:ilvl w:val="0"/>
          <w:numId w:val="1008"/>
        </w:numPr>
      </w:pPr>
      <w:r>
        <w:t xml:space="preserve">В нелинейной модели динамика отличается: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исчезает, и дальнейшее поведение системы определяется главным образом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Параметры модели существенно влияют на скорость изменения решений. Увеличение параметров приводит к ускоренному снижению значений переменных.</w:t>
      </w:r>
    </w:p>
    <w:p>
      <w:pPr>
        <w:numPr>
          <w:ilvl w:val="0"/>
          <w:numId w:val="1008"/>
        </w:numPr>
      </w:pPr>
      <w:r>
        <w:t xml:space="preserve">В нелинейной системе влияние параметров на переменную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выражено слабее из-за сильного подавления этой переменной нелинейными членами.</w:t>
      </w:r>
    </w:p>
    <w:p>
      <w:pPr>
        <w:numPr>
          <w:ilvl w:val="0"/>
          <w:numId w:val="1008"/>
        </w:numPr>
      </w:pPr>
      <w:r>
        <w:t xml:space="preserve">Численные эксперименты показали, что линейная модель требует меньше вычислительных ресурсов, однако даже нелинейная система решается за крайне малое время.</w:t>
      </w:r>
    </w:p>
    <w:p>
      <w:pPr>
        <w:numPr>
          <w:ilvl w:val="0"/>
          <w:numId w:val="1008"/>
        </w:numPr>
      </w:pPr>
      <w:r>
        <w:t xml:space="preserve">Итоговая 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уменьшается при росте параметров, что свидетельствует об усилении затухания динамики системы.</w:t>
      </w:r>
    </w:p>
    <w:p>
      <w:pPr>
        <w:pStyle w:val="FirstParagraph"/>
      </w:pPr>
      <w:r>
        <w:t xml:space="preserve">Полученные результаты согласуются с общими свойствами линейных и нелинейных дифференциальных систем и подтверждают корректность проведённого численного моделирования.</w:t>
      </w:r>
    </w:p>
    <w:p>
      <w:r>
        <w:pict>
          <v:rect style="width:0;height:1.5pt" o:hralign="center" o:hrstd="t" o:hr="t"/>
        </w:pict>
      </w:r>
    </w:p>
    <w:bookmarkEnd w:id="92"/>
    <w:bookmarkStart w:id="9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93">
        <w:r>
          <w:rPr>
            <w:rStyle w:val="Hyperlink"/>
          </w:rPr>
          <w:t xml:space="preserve">Законы Осипова — Ланчестера</w:t>
        </w:r>
      </w:hyperlink>
      <w:r>
        <w:br/>
      </w:r>
    </w:p>
    <w:p>
      <w:pPr>
        <w:pStyle w:val="Compact"/>
        <w:numPr>
          <w:ilvl w:val="0"/>
          <w:numId w:val="1009"/>
        </w:numPr>
      </w:pPr>
      <w:hyperlink r:id="rId94">
        <w:r>
          <w:rPr>
            <w:rStyle w:val="Hyperlink"/>
          </w:rPr>
          <w:t xml:space="preserve">Дифференциальные уравнения динамики боя</w:t>
        </w:r>
      </w:hyperlink>
      <w:r>
        <w:br/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Элементарные модели боя</w:t>
        </w:r>
      </w:hyperlink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Виктория Симонова</dc:creator>
  <dc:language>ru-RU</dc:language>
  <cp:keywords/>
  <dcterms:created xsi:type="dcterms:W3CDTF">2026-03-14T09:17:55Z</dcterms:created>
  <dcterms:modified xsi:type="dcterms:W3CDTF">2026-03-14T09:17:55Z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3</vt:lpwstr>
  </property>
  <property fmtid="{D5CDD505-2E9C-101B-9397-08002B2CF9AE}" pid="16" name="toc-title">
    <vt:lpwstr>Содержание</vt:lpwstr>
  </property>
</Properties>
</file>