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i w:val="false"/>
          <w:iCs w:val="false"/>
          <w:color w:val="1F3864"/>
          <w:sz w:val="56"/>
          <w:szCs w:val="56"/>
        </w:rPr>
        <w:t xml:space="preserve">Centralized Application Monitoring</w:t>
      </w:r>
    </w:p>
    <w:p>
      <w:pPr>
        <w:spacing w:after="80" w:before="0"/>
        <w:jc w:val="left"/>
      </w:pPr>
      <w:r>
        <w:rPr>
          <w:rFonts w:ascii="Arial" w:cs="Arial" w:eastAsia="Arial" w:hAnsi="Arial"/>
          <w:b w:val="false"/>
          <w:bCs w:val="false"/>
          <w:i/>
          <w:iCs/>
          <w:color w:val="555555"/>
          <w:sz w:val="32"/>
          <w:szCs w:val="32"/>
        </w:rPr>
        <w:t xml:space="preserve">Metric Explanations &amp; Extraction Guide</w:t>
      </w:r>
    </w:p>
    <w:p>
      <w:pPr>
        <w:spacing w:after="40" w:before="0"/>
        <w:jc w:val="left"/>
      </w:pPr>
      <w:r>
        <w:rPr>
          <w:rFonts w:ascii="Arial" w:cs="Arial" w:eastAsia="Arial" w:hAnsi="Arial"/>
          <w:b w:val="false"/>
          <w:bCs w:val="false"/>
          <w:i w:val="false"/>
          <w:iCs w:val="false"/>
          <w:color w:val="555555"/>
          <w:sz w:val="20"/>
          <w:szCs w:val="20"/>
        </w:rPr>
        <w:t xml:space="preserve">A comprehensive reference for understanding each monitoring metric, why it matters,</w:t>
      </w:r>
    </w:p>
    <w:p>
      <w:pPr>
        <w:spacing w:after="320" w:before="0"/>
        <w:jc w:val="left"/>
      </w:pPr>
      <w:r>
        <w:rPr>
          <w:rFonts w:ascii="Arial" w:cs="Arial" w:eastAsia="Arial" w:hAnsi="Arial"/>
          <w:b w:val="false"/>
          <w:bCs w:val="false"/>
          <w:i w:val="false"/>
          <w:iCs w:val="false"/>
          <w:color w:val="555555"/>
          <w:sz w:val="20"/>
          <w:szCs w:val="20"/>
        </w:rPr>
        <w:t xml:space="preserve">how to interpret it, and how to extract it from any system in your portfolio.</w:t>
      </w:r>
    </w:p>
    <w:p>
      <w:pPr>
        <w:pBdr>
          <w:bottom w:val="single" w:color="DDDDDD" w:sz="4" w:space="1"/>
        </w:pBdr>
        <w:spacing w:after="160" w:before="160"/>
        <w:jc w:val="left"/>
      </w:pPr>
    </w:p>
    <w:p>
      <w:pPr>
        <w:spacing w:after="80" w:before="0"/>
        <w:jc w:val="left"/>
      </w:pPr>
      <w:r>
        <w:rPr>
          <w:rFonts w:ascii="Arial" w:cs="Arial" w:eastAsia="Arial" w:hAnsi="Arial"/>
          <w:b/>
          <w:bCs/>
          <w:i w:val="false"/>
          <w:iCs w:val="false"/>
          <w:color w:val="1F3864"/>
          <w:sz w:val="19"/>
          <w:szCs w:val="19"/>
        </w:rPr>
        <w:t xml:space="preserve">Scope: </w:t>
      </w:r>
      <w:r>
        <w:rPr>
          <w:rFonts w:ascii="Arial" w:cs="Arial" w:eastAsia="Arial" w:hAnsi="Arial"/>
          <w:b w:val="false"/>
          <w:bCs w:val="false"/>
          <w:i w:val="false"/>
          <w:iCs w:val="false"/>
          <w:color w:val="1A1A1A"/>
          <w:sz w:val="19"/>
          <w:szCs w:val="19"/>
        </w:rPr>
        <w:t xml:space="preserve">Six observability layers — Golden Signals, Infrastructure, Application, Runtime, Database, and SaaS/External. </w:t>
      </w:r>
    </w:p>
    <w:p>
      <w:pPr>
        <w:spacing w:after="80" w:before="0"/>
        <w:jc w:val="left"/>
      </w:pPr>
      <w:r>
        <w:rPr>
          <w:rFonts w:ascii="Arial" w:cs="Arial" w:eastAsia="Arial" w:hAnsi="Arial"/>
          <w:b/>
          <w:bCs/>
          <w:i w:val="false"/>
          <w:iCs w:val="false"/>
          <w:color w:val="1F3864"/>
          <w:sz w:val="19"/>
          <w:szCs w:val="19"/>
        </w:rPr>
        <w:t xml:space="preserve">Stack: </w:t>
      </w:r>
      <w:r>
        <w:rPr>
          <w:rFonts w:ascii="Arial" w:cs="Arial" w:eastAsia="Arial" w:hAnsi="Arial"/>
          <w:b w:val="false"/>
          <w:bCs w:val="false"/>
          <w:i w:val="false"/>
          <w:iCs w:val="false"/>
          <w:color w:val="1A1A1A"/>
          <w:sz w:val="19"/>
          <w:szCs w:val="19"/>
        </w:rPr>
        <w:t xml:space="preserve">Prometheus + Grafana. PromQL examples are included for every metric. Extraction guidance covers legacy and modern systems.</w:t>
      </w:r>
    </w:p>
    <w:p>
      <w:pPr>
        <w:spacing w:after="80" w:before="0"/>
        <w:jc w:val="left"/>
      </w:pPr>
      <w:r>
        <w:rPr>
          <w:rFonts w:ascii="Arial" w:cs="Arial" w:eastAsia="Arial" w:hAnsi="Arial"/>
          <w:b/>
          <w:bCs/>
          <w:i w:val="false"/>
          <w:iCs w:val="false"/>
          <w:color w:val="1F3864"/>
          <w:sz w:val="19"/>
          <w:szCs w:val="19"/>
        </w:rPr>
        <w:t xml:space="preserve">Audience: </w:t>
      </w:r>
      <w:r>
        <w:rPr>
          <w:rFonts w:ascii="Arial" w:cs="Arial" w:eastAsia="Arial" w:hAnsi="Arial"/>
          <w:b w:val="false"/>
          <w:bCs w:val="false"/>
          <w:i w:val="false"/>
          <w:iCs w:val="false"/>
          <w:color w:val="1A1A1A"/>
          <w:sz w:val="19"/>
          <w:szCs w:val="19"/>
        </w:rPr>
        <w:t xml:space="preserve">Platform engineers, SREs, and application teams implementing or operating centralized monitoring.</w:t>
      </w:r>
    </w:p>
    <w:p>
      <w:pPr>
        <w:spacing w:after="200" w:before="0"/>
        <w:jc w:val="left"/>
      </w:pPr>
      <w:r>
        <w:rPr>
          <w:rFonts w:ascii="Arial" w:cs="Arial" w:eastAsia="Arial" w:hAnsi="Arial"/>
          <w:b w:val="false"/>
          <w:bCs w:val="false"/>
          <w:i w:val="false"/>
          <w:iCs w:val="false"/>
          <w:color w:val="1A1A1A"/>
          <w:sz w:val="4"/>
          <w:szCs w:val="4"/>
        </w:rPr>
        <w:t xml:space="preserve"/>
      </w:r>
    </w:p>
    <w:p>
      <w:pPr>
        <w:spacing w:after="160" w:before="360"/>
        <w:jc w:val="left"/>
      </w:pPr>
      <w:r>
        <w:rPr>
          <w:rFonts w:ascii="Arial" w:cs="Arial" w:eastAsia="Arial" w:hAnsi="Arial"/>
          <w:b/>
          <w:bCs/>
          <w:i w:val="false"/>
          <w:iCs w:val="false"/>
          <w:color w:val="4A235A"/>
          <w:sz w:val="32"/>
          <w:szCs w:val="32"/>
        </w:rPr>
        <w:t xml:space="preserve">Layer 1 — The Four Golden Signals</w:t>
      </w:r>
    </w:p>
    <w:p>
      <w:pPr>
        <w:spacing w:after="140" w:before="0"/>
        <w:jc w:val="left"/>
      </w:pPr>
      <w:r>
        <w:rPr>
          <w:rFonts w:ascii="Arial" w:cs="Arial" w:eastAsia="Arial" w:hAnsi="Arial"/>
          <w:b w:val="false"/>
          <w:bCs w:val="false"/>
          <w:i/>
          <w:iCs/>
          <w:color w:val="555555"/>
          <w:sz w:val="20"/>
          <w:szCs w:val="20"/>
        </w:rPr>
        <w:t xml:space="preserve">Defined by Google's Site Reliability Engineering team, the Four Golden Signals are the minimum viable set of metrics for any service. If you can only instrument one thing, instrument these. They apply universally — from a 20-year-old COBOL batch job to a Kubernetes microservice.</w:t>
      </w:r>
    </w:p>
    <w:p>
      <w:pPr>
        <w:spacing w:after="80" w:before="0"/>
        <w:jc w:val="left"/>
      </w:pPr>
      <w:r>
        <w:rPr>
          <w:rFonts w:ascii="Arial" w:cs="Arial" w:eastAsia="Arial" w:hAnsi="Arial"/>
          <w:b w:val="false"/>
          <w:bCs w:val="false"/>
          <w:i w:val="false"/>
          <w:iCs w:val="false"/>
          <w:color w:val="1A1A1A"/>
          <w:sz w:val="4"/>
          <w:szCs w:val="4"/>
        </w:rPr>
        <w:t xml:space="preserve"/>
      </w:r>
    </w:p>
    <w:p>
      <w:pPr>
        <w:spacing w:after="120" w:before="280"/>
        <w:jc w:val="left"/>
      </w:pPr>
      <w:r>
        <w:rPr>
          <w:rFonts w:ascii="Arial" w:cs="Arial" w:eastAsia="Arial" w:hAnsi="Arial"/>
          <w:b/>
          <w:bCs/>
          <w:i w:val="false"/>
          <w:iCs w:val="false"/>
          <w:color w:val="4A235A"/>
          <w:sz w:val="26"/>
          <w:szCs w:val="26"/>
        </w:rPr>
        <w:t xml:space="preserve">Latency</w:t>
      </w:r>
    </w:p>
    <w:p>
      <w:pPr>
        <w:spacing w:after="80" w:before="200"/>
        <w:jc w:val="left"/>
      </w:pPr>
      <w:r>
        <w:rPr>
          <w:rFonts w:ascii="Arial" w:cs="Arial" w:eastAsia="Arial" w:hAnsi="Arial"/>
          <w:b/>
          <w:bCs/>
          <w:i w:val="false"/>
          <w:iCs w:val="false"/>
          <w:color w:val="555555"/>
          <w:sz w:val="22"/>
          <w:szCs w:val="22"/>
        </w:rPr>
        <w:t xml:space="preserve">What Is It?</w:t>
      </w:r>
    </w:p>
    <w:p>
      <w:pPr>
        <w:spacing w:after="140" w:before="0"/>
        <w:jc w:val="left"/>
      </w:pPr>
      <w:r>
        <w:rPr>
          <w:rFonts w:ascii="Arial" w:cs="Arial" w:eastAsia="Arial" w:hAnsi="Arial"/>
          <w:b w:val="false"/>
          <w:bCs w:val="false"/>
          <w:i w:val="false"/>
          <w:iCs w:val="false"/>
          <w:color w:val="1A1A1A"/>
          <w:sz w:val="20"/>
          <w:szCs w:val="20"/>
        </w:rPr>
        <w:t xml:space="preserve">Latency is the time elapsed from when a system receives a request to when it delivers a response. It is measured in milliseconds or seconds and is almost always captured as a distribution rather than a single number.</w:t>
      </w:r>
    </w:p>
    <w:p>
      <w:pPr>
        <w:spacing w:after="80" w:before="200"/>
        <w:jc w:val="left"/>
      </w:pPr>
      <w:r>
        <w:rPr>
          <w:rFonts w:ascii="Arial" w:cs="Arial" w:eastAsia="Arial" w:hAnsi="Arial"/>
          <w:b/>
          <w:bCs/>
          <w:i w:val="false"/>
          <w:iCs w:val="false"/>
          <w:color w:val="555555"/>
          <w:sz w:val="22"/>
          <w:szCs w:val="22"/>
        </w:rPr>
        <w:t xml:space="preserve">Why It Matters</w:t>
      </w:r>
    </w:p>
    <w:p>
      <w:pPr>
        <w:spacing w:after="140" w:before="0"/>
        <w:jc w:val="left"/>
      </w:pPr>
      <w:r>
        <w:rPr>
          <w:rFonts w:ascii="Arial" w:cs="Arial" w:eastAsia="Arial" w:hAnsi="Arial"/>
          <w:b w:val="false"/>
          <w:bCs w:val="false"/>
          <w:i w:val="false"/>
          <w:iCs w:val="false"/>
          <w:color w:val="1A1A1A"/>
          <w:sz w:val="20"/>
          <w:szCs w:val="20"/>
        </w:rPr>
        <w:t xml:space="preserve">Latency is the user experience metric. A service can have 100% availability (zero errors, all requests succeed) and still be unusable if it takes 30 seconds to respond. High latency is also an early warning system — it often climbs before errors appear, giving you a chance to act before users notice failures.</w:t>
      </w:r>
    </w:p>
    <w:p>
      <w:pPr>
        <w:spacing w:after="80" w:before="200"/>
        <w:jc w:val="left"/>
      </w:pPr>
      <w:r>
        <w:rPr>
          <w:rFonts w:ascii="Arial" w:cs="Arial" w:eastAsia="Arial" w:hAnsi="Arial"/>
          <w:b/>
          <w:bCs/>
          <w:i w:val="false"/>
          <w:iCs w:val="false"/>
          <w:color w:val="555555"/>
          <w:sz w:val="22"/>
          <w:szCs w:val="22"/>
        </w:rPr>
        <w:t xml:space="preserve">How to Read It</w:t>
      </w:r>
    </w:p>
    <w:p>
      <w:pPr>
        <w:spacing w:after="140" w:before="0"/>
        <w:jc w:val="left"/>
      </w:pPr>
      <w:r>
        <w:rPr>
          <w:rFonts w:ascii="Arial" w:cs="Arial" w:eastAsia="Arial" w:hAnsi="Arial"/>
          <w:b w:val="false"/>
          <w:bCs w:val="false"/>
          <w:i w:val="false"/>
          <w:iCs w:val="false"/>
          <w:color w:val="1A1A1A"/>
          <w:sz w:val="20"/>
          <w:szCs w:val="20"/>
        </w:rPr>
        <w:t xml:space="preserve">Never use averages. An average of 200ms could mean all requests take 200ms, or it could mean 99% take 10ms and 1% take 20,000ms — the average looks the same. Always use percentiles: p50 (median experience), p95 (the worst experience for 1 in 20 users), and p99 (the worst experience for 1 in 100 users). For payment or checkout flows, track p99.9.</w:t>
      </w:r>
    </w:p>
    <w:p>
      <w:pPr>
        <w:spacing w:after="80" w:before="200"/>
        <w:jc w:val="left"/>
      </w:pPr>
      <w:r>
        <w:rPr>
          <w:rFonts w:ascii="Arial" w:cs="Arial" w:eastAsia="Arial" w:hAnsi="Arial"/>
          <w:b/>
          <w:bCs/>
          <w:i w:val="false"/>
          <w:iCs w:val="false"/>
          <w:color w:val="555555"/>
          <w:sz w:val="22"/>
          <w:szCs w:val="22"/>
        </w:rPr>
        <w:t xml:space="preserve">How to Extract It — By System</w:t>
      </w:r>
    </w:p>
    <w:p>
      <w:pPr>
        <w:spacing w:after="6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System / Technology</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Tool / Exporter</w:t>
            </w:r>
          </w:p>
        </w:tc>
        <w:tc>
          <w:tcPr>
            <w:tcW w:type="dxa" w:w="5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How to Extract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Modern app (Java, Go, Python, Node)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Prometheus client library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Instrument using a Histogram. Record duration at the end of each request handler. The client library computes all percentile buckets automatically.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Legacy Java (JVM)</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JMX Exporter + Micrometer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Add Micrometer to the classpath and expose a /actuator/prometheus endpoint. Zero code change required for Spring Boot apps.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Legacy .NET Framework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prometheus-net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Add prometheus-net NuGet package. Use Metrics.CreateHistogram() to instrument request handlers, or use the ASP.NET middleware for automatic HTTP instrumentation.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IIS / Windows web apps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windows_exporter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Enable the iis collector in windows_exporter. Captures W3C log-based request timing metrics automatically.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NGINX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nginx-prometheus-exporter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Enable stub_status module in NGINX config. Run the exporter pointing at the stub_status URL. Captures active connections and request rates (not granular latency — use application-level for that).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Apache HTTP Server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apache_exporter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Enable mod_status in Apache config. Run apache_exporter pointed at /server-status?auto. Add CustomLog with %D (microseconds) for per-request latency logging.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Any app with HTTP logs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mtail or grok_exporter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Parse access logs using mtail patterns or grok_exporter regex. Extract response time field from log format. Emit as a Prometheus histogram.</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SaaS / Black box</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blackbox_exporter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Configure HTTP probe module. probe_http_duration_seconds gives end-to-end latency from your network to the SaaS endpoint. Does not measure internal SaaS processing time.</w:t>
            </w:r>
          </w:p>
        </w:tc>
      </w:tr>
    </w:tbl>
    <w:p>
      <w:pPr>
        <w:spacing w:after="120" w:before="0"/>
        <w:jc w:val="left"/>
      </w:pPr>
      <w:r>
        <w:rPr>
          <w:rFonts w:ascii="Arial" w:cs="Arial" w:eastAsia="Arial" w:hAnsi="Arial"/>
          <w:b w:val="false"/>
          <w:bCs w:val="false"/>
          <w:i w:val="false"/>
          <w:iCs w:val="false"/>
          <w:color w:val="1A1A1A"/>
          <w:sz w:val="4"/>
          <w:szCs w:val="4"/>
        </w:rPr>
        <w:t xml:space="preserve"/>
      </w:r>
    </w:p>
    <w:p>
      <w:pPr>
        <w:spacing w:after="80" w:before="200"/>
        <w:jc w:val="left"/>
      </w:pPr>
      <w:r>
        <w:rPr>
          <w:rFonts w:ascii="Arial" w:cs="Arial" w:eastAsia="Arial" w:hAnsi="Arial"/>
          <w:b/>
          <w:bCs/>
          <w:i w:val="false"/>
          <w:iCs w:val="false"/>
          <w:color w:val="555555"/>
          <w:sz w:val="22"/>
          <w:szCs w:val="22"/>
        </w:rPr>
        <w:t xml:space="preserve">PromQL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5" w:sz="4" w:space="4"/>
              <w:left w:val="single" w:color="C8D6E5" w:sz="12" w:space="4"/>
              <w:bottom w:val="single" w:color="C8D6E5" w:sz="4" w:space="4"/>
              <w:right w:val="single" w:color="C8D6E5" w:sz="4" w:space="4"/>
            </w:tcBorders>
            <w:shd w:fill="F2F4F7" w:val="clear"/>
            <w:tcMar>
              <w:top w:type="dxa" w:w="100"/>
              <w:left w:type="dxa" w:w="200"/>
              <w:bottom w:type="dxa" w:w="100"/>
              <w:right w:type="dxa" w:w="200"/>
            </w:tcMar>
          </w:tcPr>
          <w:p>
            <w:pPr>
              <w:spacing w:after="20" w:before="20"/>
            </w:pPr>
            <w:r>
              <w:rPr>
                <w:rFonts w:ascii="Courier New" w:cs="Courier New" w:eastAsia="Courier New" w:hAnsi="Courier New"/>
                <w:b w:val="false"/>
                <w:bCs w:val="false"/>
                <w:i w:val="false"/>
                <w:iCs w:val="false"/>
                <w:color w:val="1A3A5C"/>
                <w:sz w:val="17"/>
                <w:szCs w:val="17"/>
              </w:rPr>
              <w:t xml:space="preserve"># p50 / p95 / p99 across all requests</w:t>
            </w:r>
          </w:p>
          <w:p>
            <w:pPr>
              <w:spacing w:after="20" w:before="20"/>
            </w:pPr>
            <w:r>
              <w:rPr>
                <w:rFonts w:ascii="Courier New" w:cs="Courier New" w:eastAsia="Courier New" w:hAnsi="Courier New"/>
                <w:b w:val="false"/>
                <w:bCs w:val="false"/>
                <w:i w:val="false"/>
                <w:iCs w:val="false"/>
                <w:color w:val="1A3A5C"/>
                <w:sz w:val="17"/>
                <w:szCs w:val="17"/>
              </w:rPr>
              <w:t xml:space="preserve">histogram_quantile(0.99, sum(rate(http_request_duration_seconds_bucket[5m])) by (le))</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p99 broken down by endpoint</w:t>
            </w:r>
          </w:p>
          <w:p>
            <w:pPr>
              <w:spacing w:after="20" w:before="20"/>
            </w:pPr>
            <w:r>
              <w:rPr>
                <w:rFonts w:ascii="Courier New" w:cs="Courier New" w:eastAsia="Courier New" w:hAnsi="Courier New"/>
                <w:b w:val="false"/>
                <w:bCs w:val="false"/>
                <w:i w:val="false"/>
                <w:iCs w:val="false"/>
                <w:color w:val="1A3A5C"/>
                <w:sz w:val="17"/>
                <w:szCs w:val="17"/>
              </w:rPr>
              <w:t xml:space="preserve">histogram_quantile(0.99, sum by(handler, le) (rate(http_request_duration_seconds_bucket[5m])))</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Alert: p99 latency exceeds 3s for 5 minutes</w:t>
            </w:r>
          </w:p>
          <w:p>
            <w:pPr>
              <w:spacing w:after="20" w:before="20"/>
            </w:pPr>
            <w:r>
              <w:rPr>
                <w:rFonts w:ascii="Courier New" w:cs="Courier New" w:eastAsia="Courier New" w:hAnsi="Courier New"/>
                <w:b w:val="false"/>
                <w:bCs w:val="false"/>
                <w:i w:val="false"/>
                <w:iCs w:val="false"/>
                <w:color w:val="1A3A5C"/>
                <w:sz w:val="17"/>
                <w:szCs w:val="17"/>
              </w:rPr>
              <w:t xml:space="preserve">histogram_quantile(0.99, ...) &gt; 3</w:t>
            </w:r>
          </w:p>
        </w:tc>
      </w:tr>
    </w:tbl>
    <w:p>
      <w:pPr>
        <w:spacing w:after="12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2E86C1" w:sz="16"/>
              <w:bottom w:val="nil" w:color="FFFFFF" w:sz="0"/>
              <w:right w:val="nil" w:color="FFFFFF" w:sz="0"/>
            </w:tcBorders>
            <w:shd w:fill="EAF4FB" w:val="clear"/>
            <w:tcMar>
              <w:top w:type="dxa" w:w="100"/>
              <w:left w:type="dxa" w:w="200"/>
              <w:bottom w:type="dxa" w:w="100"/>
              <w:right w:type="dxa" w:w="200"/>
            </w:tcMar>
          </w:tcPr>
          <w:p>
            <w:pPr>
              <w:spacing w:after="0" w:before="0"/>
            </w:pPr>
            <w:r>
              <w:rPr>
                <w:rFonts w:ascii="Arial" w:cs="Arial" w:eastAsia="Arial" w:hAnsi="Arial"/>
                <w:b/>
                <w:bCs/>
                <w:i w:val="false"/>
                <w:iCs w:val="false"/>
                <w:color w:val="1A5276"/>
                <w:sz w:val="19"/>
                <w:szCs w:val="19"/>
              </w:rPr>
              <w:t xml:space="preserve">Tip: </w:t>
            </w:r>
            <w:r>
              <w:rPr>
                <w:rFonts w:ascii="Arial" w:cs="Arial" w:eastAsia="Arial" w:hAnsi="Arial"/>
                <w:b w:val="false"/>
                <w:bCs w:val="false"/>
                <w:i w:val="false"/>
                <w:iCs w:val="false"/>
                <w:color w:val="1A1A1A"/>
                <w:sz w:val="19"/>
                <w:szCs w:val="19"/>
              </w:rPr>
              <w:t xml:space="preserve">Thresholds: Warn: p99 &gt; 1s for most web APIs. Critical: p99 &gt; 3s. For payment flows, tighten to Warn &gt; 500ms, Critical &gt; 1s. Establish your own baseline first — a batch reporting endpoint at 5s may be perfectly acceptable.</w:t>
            </w:r>
          </w:p>
        </w:tc>
      </w:tr>
    </w:tbl>
    <w:p>
      <w:pPr>
        <w:spacing w:after="8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D4AC0D" w:sz="16"/>
              <w:bottom w:val="nil" w:color="FFFFFF" w:sz="0"/>
              <w:right w:val="nil" w:color="FFFFFF" w:sz="0"/>
            </w:tcBorders>
            <w:shd w:fill="FEF9E7" w:val="clear"/>
            <w:tcMar>
              <w:top w:type="dxa" w:w="100"/>
              <w:left w:type="dxa" w:w="200"/>
              <w:bottom w:type="dxa" w:w="100"/>
              <w:right w:type="dxa" w:w="200"/>
            </w:tcMar>
          </w:tcPr>
          <w:p>
            <w:pPr>
              <w:spacing w:after="0" w:before="0"/>
            </w:pPr>
            <w:r>
              <w:rPr>
                <w:rFonts w:ascii="Arial" w:cs="Arial" w:eastAsia="Arial" w:hAnsi="Arial"/>
                <w:b/>
                <w:bCs/>
                <w:i w:val="false"/>
                <w:iCs w:val="false"/>
                <w:color w:val="7D6608"/>
                <w:sz w:val="19"/>
                <w:szCs w:val="19"/>
              </w:rPr>
              <w:t xml:space="preserve">Note: </w:t>
            </w:r>
            <w:r>
              <w:rPr>
                <w:rFonts w:ascii="Arial" w:cs="Arial" w:eastAsia="Arial" w:hAnsi="Arial"/>
                <w:b w:val="false"/>
                <w:bCs w:val="false"/>
                <w:i w:val="false"/>
                <w:iCs w:val="false"/>
                <w:color w:val="1A1A1A"/>
                <w:sz w:val="19"/>
                <w:szCs w:val="19"/>
              </w:rPr>
              <w:t xml:space="preserve">Common Pitfall: Histograms require pre-defined buckets. If your buckets do not cover your actual latency range (e.g., your buckets stop at 1s but requests regularly take 3s), your p99 will be incorrect. Always configure bucket ranges to exceed your expected maximum.</w:t>
            </w:r>
          </w:p>
        </w:tc>
      </w:tr>
    </w:tbl>
    <w:p>
      <w:pPr>
        <w:spacing w:after="80" w:before="0"/>
        <w:jc w:val="left"/>
      </w:pPr>
      <w:r>
        <w:rPr>
          <w:rFonts w:ascii="Arial" w:cs="Arial" w:eastAsia="Arial" w:hAnsi="Arial"/>
          <w:b w:val="false"/>
          <w:bCs w:val="false"/>
          <w:i w:val="false"/>
          <w:iCs w:val="false"/>
          <w:color w:val="1A1A1A"/>
          <w:sz w:val="4"/>
          <w:szCs w:val="4"/>
        </w:rPr>
        <w:t xml:space="preserve"/>
      </w:r>
    </w:p>
    <w:p>
      <w:pPr>
        <w:spacing w:after="120" w:before="0"/>
        <w:jc w:val="left"/>
      </w:pPr>
      <w:r>
        <w:rPr>
          <w:rFonts w:ascii="Arial" w:cs="Arial" w:eastAsia="Arial" w:hAnsi="Arial"/>
          <w:b/>
          <w:bCs/>
          <w:i w:val="false"/>
          <w:iCs w:val="false"/>
          <w:color w:val="1A5276"/>
          <w:sz w:val="19"/>
          <w:szCs w:val="19"/>
        </w:rPr>
        <w:t xml:space="preserve">Pro Tip: </w:t>
      </w:r>
      <w:r>
        <w:rPr>
          <w:rFonts w:ascii="Arial" w:cs="Arial" w:eastAsia="Arial" w:hAnsi="Arial"/>
          <w:b w:val="false"/>
          <w:bCs w:val="false"/>
          <w:i/>
          <w:iCs/>
          <w:color w:val="1A1A1A"/>
          <w:sz w:val="19"/>
          <w:szCs w:val="19"/>
        </w:rPr>
        <w:t xml:space="preserve">Start with the default Prometheus client histogram buckets, then observe for one week. Adjust buckets to center around your actual distribution — dense buckets where most requests land, sparse at the extremes.</w:t>
      </w:r>
    </w:p>
    <w:p>
      <w:pPr>
        <w:pBdr>
          <w:bottom w:val="single" w:color="DDDDDD" w:sz="4" w:space="1"/>
        </w:pBdr>
        <w:spacing w:after="160" w:before="160"/>
        <w:jc w:val="left"/>
      </w:pPr>
    </w:p>
    <w:p>
      <w:pPr>
        <w:spacing w:after="120" w:before="280"/>
        <w:jc w:val="left"/>
      </w:pPr>
      <w:r>
        <w:rPr>
          <w:rFonts w:ascii="Arial" w:cs="Arial" w:eastAsia="Arial" w:hAnsi="Arial"/>
          <w:b/>
          <w:bCs/>
          <w:i w:val="false"/>
          <w:iCs w:val="false"/>
          <w:color w:val="4A235A"/>
          <w:sz w:val="26"/>
          <w:szCs w:val="26"/>
        </w:rPr>
        <w:t xml:space="preserve">Traffic / Throughput</w:t>
      </w:r>
    </w:p>
    <w:p>
      <w:pPr>
        <w:spacing w:after="80" w:before="200"/>
        <w:jc w:val="left"/>
      </w:pPr>
      <w:r>
        <w:rPr>
          <w:rFonts w:ascii="Arial" w:cs="Arial" w:eastAsia="Arial" w:hAnsi="Arial"/>
          <w:b/>
          <w:bCs/>
          <w:i w:val="false"/>
          <w:iCs w:val="false"/>
          <w:color w:val="555555"/>
          <w:sz w:val="22"/>
          <w:szCs w:val="22"/>
        </w:rPr>
        <w:t xml:space="preserve">What Is It?</w:t>
      </w:r>
    </w:p>
    <w:p>
      <w:pPr>
        <w:spacing w:after="140" w:before="0"/>
        <w:jc w:val="left"/>
      </w:pPr>
      <w:r>
        <w:rPr>
          <w:rFonts w:ascii="Arial" w:cs="Arial" w:eastAsia="Arial" w:hAnsi="Arial"/>
          <w:b w:val="false"/>
          <w:bCs w:val="false"/>
          <w:i w:val="false"/>
          <w:iCs w:val="false"/>
          <w:color w:val="1A1A1A"/>
          <w:sz w:val="20"/>
          <w:szCs w:val="20"/>
        </w:rPr>
        <w:t xml:space="preserve">Traffic is the volume of work your system is processing — requests per second (RPS), transactions per minute, events per second, or bytes per second, depending on the system type.</w:t>
      </w:r>
    </w:p>
    <w:p>
      <w:pPr>
        <w:spacing w:after="80" w:before="200"/>
        <w:jc w:val="left"/>
      </w:pPr>
      <w:r>
        <w:rPr>
          <w:rFonts w:ascii="Arial" w:cs="Arial" w:eastAsia="Arial" w:hAnsi="Arial"/>
          <w:b/>
          <w:bCs/>
          <w:i w:val="false"/>
          <w:iCs w:val="false"/>
          <w:color w:val="555555"/>
          <w:sz w:val="22"/>
          <w:szCs w:val="22"/>
        </w:rPr>
        <w:t xml:space="preserve">Why It Matters</w:t>
      </w:r>
    </w:p>
    <w:p>
      <w:pPr>
        <w:spacing w:after="140" w:before="0"/>
        <w:jc w:val="left"/>
      </w:pPr>
      <w:r>
        <w:rPr>
          <w:rFonts w:ascii="Arial" w:cs="Arial" w:eastAsia="Arial" w:hAnsi="Arial"/>
          <w:b w:val="false"/>
          <w:bCs w:val="false"/>
          <w:i w:val="false"/>
          <w:iCs w:val="false"/>
          <w:color w:val="1A1A1A"/>
          <w:sz w:val="20"/>
          <w:szCs w:val="20"/>
        </w:rPr>
        <w:t xml:space="preserve">Traffic is your baseline. Every other metric needs to be interpreted relative to traffic. A 5xx error rate of 0.1% is alarming at 10 RPS (1 error per 100 requests) but might be acceptable at 100,000 RPS. Traffic also reveals whether anomalies are load-driven (traffic spike caused the degradation) or internal (degradation appeared without a load change).</w:t>
      </w:r>
    </w:p>
    <w:p>
      <w:pPr>
        <w:spacing w:after="80" w:before="200"/>
        <w:jc w:val="left"/>
      </w:pPr>
      <w:r>
        <w:rPr>
          <w:rFonts w:ascii="Arial" w:cs="Arial" w:eastAsia="Arial" w:hAnsi="Arial"/>
          <w:b/>
          <w:bCs/>
          <w:i w:val="false"/>
          <w:iCs w:val="false"/>
          <w:color w:val="555555"/>
          <w:sz w:val="22"/>
          <w:szCs w:val="22"/>
        </w:rPr>
        <w:t xml:space="preserve">How to Read It</w:t>
      </w:r>
    </w:p>
    <w:p>
      <w:pPr>
        <w:spacing w:after="140" w:before="0"/>
        <w:jc w:val="left"/>
      </w:pPr>
      <w:r>
        <w:rPr>
          <w:rFonts w:ascii="Arial" w:cs="Arial" w:eastAsia="Arial" w:hAnsi="Arial"/>
          <w:b w:val="false"/>
          <w:bCs w:val="false"/>
          <w:i w:val="false"/>
          <w:iCs w:val="false"/>
          <w:color w:val="1A1A1A"/>
          <w:sz w:val="20"/>
          <w:szCs w:val="20"/>
        </w:rPr>
        <w:t xml:space="preserve">Look at the shape over time, not individual data points. A gradual climb over hours is different from a sudden spike. Compare current traffic to the same time last week or last month to distinguish anomalies from normal business cycles (end of month, marketing campaigns, etc.).</w:t>
      </w:r>
    </w:p>
    <w:p>
      <w:pPr>
        <w:spacing w:after="80" w:before="200"/>
        <w:jc w:val="left"/>
      </w:pPr>
      <w:r>
        <w:rPr>
          <w:rFonts w:ascii="Arial" w:cs="Arial" w:eastAsia="Arial" w:hAnsi="Arial"/>
          <w:b/>
          <w:bCs/>
          <w:i w:val="false"/>
          <w:iCs w:val="false"/>
          <w:color w:val="555555"/>
          <w:sz w:val="22"/>
          <w:szCs w:val="22"/>
        </w:rPr>
        <w:t xml:space="preserve">How to Extract It — By System</w:t>
      </w:r>
    </w:p>
    <w:p>
      <w:pPr>
        <w:spacing w:after="6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System / Technology</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Tool / Exporter</w:t>
            </w:r>
          </w:p>
        </w:tc>
        <w:tc>
          <w:tcPr>
            <w:tcW w:type="dxa" w:w="5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How to Extract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Any HTTP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Prometheus client library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Increment a Counter metric on every request. Add labels for method, status, and handler to enable breakdown by endpoint and response code.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Legacy Java (JVM)</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JMX Exporter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Expose Tomcat or JBoss request metrics via JMX. The Catalina:type=GlobalRequestProcessor MBean contains requestCount, which can be converted to a 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Windows / IIS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windows_exporter iis collector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Collects windows_iis_requests_total automatically. Covers current connections, anonymous users, and total requests per second.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Message queues (Kafka, RabbitMQ)</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kafka_exporter / rabbitmq_exporter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For Kafka: kafka_topic_partition_current_offset rate gives message throughput. For RabbitMQ: rabbitmq_queue_messages_published_total rate gives publish throughput.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Databases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postgres_exporter / mysqld_exporter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pg_stat_database_xact_commit + xact_rollback gives transaction throughput. MySQL: mysql_global_status_queries rate.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Network devices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SNMP Exporter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ifInOctets and ifOutOctets OIDs give byte throughput. Configure SNMP community string and target in snmp.yml.</w:t>
            </w:r>
          </w:p>
        </w:tc>
      </w:tr>
    </w:tbl>
    <w:p>
      <w:pPr>
        <w:spacing w:after="120" w:before="0"/>
        <w:jc w:val="left"/>
      </w:pPr>
      <w:r>
        <w:rPr>
          <w:rFonts w:ascii="Arial" w:cs="Arial" w:eastAsia="Arial" w:hAnsi="Arial"/>
          <w:b w:val="false"/>
          <w:bCs w:val="false"/>
          <w:i w:val="false"/>
          <w:iCs w:val="false"/>
          <w:color w:val="1A1A1A"/>
          <w:sz w:val="4"/>
          <w:szCs w:val="4"/>
        </w:rPr>
        <w:t xml:space="preserve"/>
      </w:r>
    </w:p>
    <w:p>
      <w:pPr>
        <w:spacing w:after="80" w:before="200"/>
        <w:jc w:val="left"/>
      </w:pPr>
      <w:r>
        <w:rPr>
          <w:rFonts w:ascii="Arial" w:cs="Arial" w:eastAsia="Arial" w:hAnsi="Arial"/>
          <w:b/>
          <w:bCs/>
          <w:i w:val="false"/>
          <w:iCs w:val="false"/>
          <w:color w:val="555555"/>
          <w:sz w:val="22"/>
          <w:szCs w:val="22"/>
        </w:rPr>
        <w:t xml:space="preserve">PromQL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5" w:sz="4" w:space="4"/>
              <w:left w:val="single" w:color="C8D6E5" w:sz="12" w:space="4"/>
              <w:bottom w:val="single" w:color="C8D6E5" w:sz="4" w:space="4"/>
              <w:right w:val="single" w:color="C8D6E5" w:sz="4" w:space="4"/>
            </w:tcBorders>
            <w:shd w:fill="F2F4F7" w:val="clear"/>
            <w:tcMar>
              <w:top w:type="dxa" w:w="100"/>
              <w:left w:type="dxa" w:w="200"/>
              <w:bottom w:type="dxa" w:w="100"/>
              <w:right w:type="dxa" w:w="200"/>
            </w:tcMar>
          </w:tcPr>
          <w:p>
            <w:pPr>
              <w:spacing w:after="20" w:before="20"/>
            </w:pPr>
            <w:r>
              <w:rPr>
                <w:rFonts w:ascii="Courier New" w:cs="Courier New" w:eastAsia="Courier New" w:hAnsi="Courier New"/>
                <w:b w:val="false"/>
                <w:bCs w:val="false"/>
                <w:i w:val="false"/>
                <w:iCs w:val="false"/>
                <w:color w:val="1A3A5C"/>
                <w:sz w:val="17"/>
                <w:szCs w:val="17"/>
              </w:rPr>
              <w:t xml:space="preserve"># Overall requests per second</w:t>
            </w:r>
          </w:p>
          <w:p>
            <w:pPr>
              <w:spacing w:after="20" w:before="20"/>
            </w:pPr>
            <w:r>
              <w:rPr>
                <w:rFonts w:ascii="Courier New" w:cs="Courier New" w:eastAsia="Courier New" w:hAnsi="Courier New"/>
                <w:b w:val="false"/>
                <w:bCs w:val="false"/>
                <w:i w:val="false"/>
                <w:iCs w:val="false"/>
                <w:color w:val="1A3A5C"/>
                <w:sz w:val="17"/>
                <w:szCs w:val="17"/>
              </w:rPr>
              <w:t xml:space="preserve">sum(rate(http_requests_total[5m]))</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RPS broken down by endpoint</w:t>
            </w:r>
          </w:p>
          <w:p>
            <w:pPr>
              <w:spacing w:after="20" w:before="20"/>
            </w:pPr>
            <w:r>
              <w:rPr>
                <w:rFonts w:ascii="Courier New" w:cs="Courier New" w:eastAsia="Courier New" w:hAnsi="Courier New"/>
                <w:b w:val="false"/>
                <w:bCs w:val="false"/>
                <w:i w:val="false"/>
                <w:iCs w:val="false"/>
                <w:color w:val="1A3A5C"/>
                <w:sz w:val="17"/>
                <w:szCs w:val="17"/>
              </w:rPr>
              <w:t xml:space="preserve">sum by(handler) (rate(http_requests_total[5m]))</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Week-over-week comparison (traffic anomaly detection)</w:t>
            </w:r>
          </w:p>
          <w:p>
            <w:pPr>
              <w:spacing w:after="20" w:before="20"/>
            </w:pPr>
            <w:r>
              <w:rPr>
                <w:rFonts w:ascii="Courier New" w:cs="Courier New" w:eastAsia="Courier New" w:hAnsi="Courier New"/>
                <w:b w:val="false"/>
                <w:bCs w:val="false"/>
                <w:i w:val="false"/>
                <w:iCs w:val="false"/>
                <w:color w:val="1A3A5C"/>
                <w:sz w:val="17"/>
                <w:szCs w:val="17"/>
              </w:rPr>
              <w:t xml:space="preserve">sum(rate(http_requests_total[5m])) / sum(rate(http_requests_total[5m] offset 1w))</w:t>
            </w:r>
          </w:p>
        </w:tc>
      </w:tr>
    </w:tbl>
    <w:p>
      <w:pPr>
        <w:spacing w:after="12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2E86C1" w:sz="16"/>
              <w:bottom w:val="nil" w:color="FFFFFF" w:sz="0"/>
              <w:right w:val="nil" w:color="FFFFFF" w:sz="0"/>
            </w:tcBorders>
            <w:shd w:fill="EAF4FB" w:val="clear"/>
            <w:tcMar>
              <w:top w:type="dxa" w:w="100"/>
              <w:left w:type="dxa" w:w="200"/>
              <w:bottom w:type="dxa" w:w="100"/>
              <w:right w:type="dxa" w:w="200"/>
            </w:tcMar>
          </w:tcPr>
          <w:p>
            <w:pPr>
              <w:spacing w:after="0" w:before="0"/>
            </w:pPr>
            <w:r>
              <w:rPr>
                <w:rFonts w:ascii="Arial" w:cs="Arial" w:eastAsia="Arial" w:hAnsi="Arial"/>
                <w:b/>
                <w:bCs/>
                <w:i w:val="false"/>
                <w:iCs w:val="false"/>
                <w:color w:val="1A5276"/>
                <w:sz w:val="19"/>
                <w:szCs w:val="19"/>
              </w:rPr>
              <w:t xml:space="preserve">Tip: </w:t>
            </w:r>
            <w:r>
              <w:rPr>
                <w:rFonts w:ascii="Arial" w:cs="Arial" w:eastAsia="Arial" w:hAnsi="Arial"/>
                <w:b w:val="false"/>
                <w:bCs w:val="false"/>
                <w:i w:val="false"/>
                <w:iCs w:val="false"/>
                <w:color w:val="1A1A1A"/>
                <w:sz w:val="19"/>
                <w:szCs w:val="19"/>
              </w:rPr>
              <w:t xml:space="preserve">Thresholds: No fixed threshold — alert on deviation from baseline. A common approach: alert when current traffic is &gt; 3 standard deviations from the 1-week rolling average, or when traffic drops &gt; 50% (could indicate all traffic is being routed away or the service is rejecting connections).</w:t>
            </w:r>
          </w:p>
        </w:tc>
      </w:tr>
    </w:tbl>
    <w:p>
      <w:pPr>
        <w:spacing w:after="8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D4AC0D" w:sz="16"/>
              <w:bottom w:val="nil" w:color="FFFFFF" w:sz="0"/>
              <w:right w:val="nil" w:color="FFFFFF" w:sz="0"/>
            </w:tcBorders>
            <w:shd w:fill="FEF9E7" w:val="clear"/>
            <w:tcMar>
              <w:top w:type="dxa" w:w="100"/>
              <w:left w:type="dxa" w:w="200"/>
              <w:bottom w:type="dxa" w:w="100"/>
              <w:right w:type="dxa" w:w="200"/>
            </w:tcMar>
          </w:tcPr>
          <w:p>
            <w:pPr>
              <w:spacing w:after="0" w:before="0"/>
            </w:pPr>
            <w:r>
              <w:rPr>
                <w:rFonts w:ascii="Arial" w:cs="Arial" w:eastAsia="Arial" w:hAnsi="Arial"/>
                <w:b/>
                <w:bCs/>
                <w:i w:val="false"/>
                <w:iCs w:val="false"/>
                <w:color w:val="7D6608"/>
                <w:sz w:val="19"/>
                <w:szCs w:val="19"/>
              </w:rPr>
              <w:t xml:space="preserve">Note: </w:t>
            </w:r>
            <w:r>
              <w:rPr>
                <w:rFonts w:ascii="Arial" w:cs="Arial" w:eastAsia="Arial" w:hAnsi="Arial"/>
                <w:b w:val="false"/>
                <w:bCs w:val="false"/>
                <w:i w:val="false"/>
                <w:iCs w:val="false"/>
                <w:color w:val="1A1A1A"/>
                <w:sz w:val="19"/>
                <w:szCs w:val="19"/>
              </w:rPr>
              <w:t xml:space="preserve">Common Pitfall: Counters reset to zero when a process restarts. Always use rate() or increase() in PromQL — never query raw counter values for alerting. A counter reset looks like a sudden drop to zero followed by a climb, which can trigger false alerts.</w:t>
            </w:r>
          </w:p>
        </w:tc>
      </w:tr>
    </w:tbl>
    <w:p>
      <w:pPr>
        <w:spacing w:after="80" w:before="0"/>
        <w:jc w:val="left"/>
      </w:pPr>
      <w:r>
        <w:rPr>
          <w:rFonts w:ascii="Arial" w:cs="Arial" w:eastAsia="Arial" w:hAnsi="Arial"/>
          <w:b w:val="false"/>
          <w:bCs w:val="false"/>
          <w:i w:val="false"/>
          <w:iCs w:val="false"/>
          <w:color w:val="1A1A1A"/>
          <w:sz w:val="4"/>
          <w:szCs w:val="4"/>
        </w:rPr>
        <w:t xml:space="preserve"/>
      </w:r>
    </w:p>
    <w:p>
      <w:pPr>
        <w:spacing w:after="120" w:before="0"/>
        <w:jc w:val="left"/>
      </w:pPr>
      <w:r>
        <w:rPr>
          <w:rFonts w:ascii="Arial" w:cs="Arial" w:eastAsia="Arial" w:hAnsi="Arial"/>
          <w:b/>
          <w:bCs/>
          <w:i w:val="false"/>
          <w:iCs w:val="false"/>
          <w:color w:val="1A5276"/>
          <w:sz w:val="19"/>
          <w:szCs w:val="19"/>
        </w:rPr>
        <w:t xml:space="preserve">Pro Tip: </w:t>
      </w:r>
      <w:r>
        <w:rPr>
          <w:rFonts w:ascii="Arial" w:cs="Arial" w:eastAsia="Arial" w:hAnsi="Arial"/>
          <w:b w:val="false"/>
          <w:bCs w:val="false"/>
          <w:i/>
          <w:iCs/>
          <w:color w:val="1A1A1A"/>
          <w:sz w:val="19"/>
          <w:szCs w:val="19"/>
        </w:rPr>
        <w:t xml:space="preserve">Track traffic separately for read vs write operations. Write traffic spikes have very different implications than read traffic spikes — they put different pressure on databases and can indicate data ingestion issues.</w:t>
      </w:r>
    </w:p>
    <w:p>
      <w:pPr>
        <w:pBdr>
          <w:bottom w:val="single" w:color="DDDDDD" w:sz="4" w:space="1"/>
        </w:pBdr>
        <w:spacing w:after="160" w:before="160"/>
        <w:jc w:val="left"/>
      </w:pPr>
    </w:p>
    <w:p>
      <w:pPr>
        <w:spacing w:after="120" w:before="280"/>
        <w:jc w:val="left"/>
      </w:pPr>
      <w:r>
        <w:rPr>
          <w:rFonts w:ascii="Arial" w:cs="Arial" w:eastAsia="Arial" w:hAnsi="Arial"/>
          <w:b/>
          <w:bCs/>
          <w:i w:val="false"/>
          <w:iCs w:val="false"/>
          <w:color w:val="4A235A"/>
          <w:sz w:val="26"/>
          <w:szCs w:val="26"/>
        </w:rPr>
        <w:t xml:space="preserve">Errors</w:t>
      </w:r>
    </w:p>
    <w:p>
      <w:pPr>
        <w:spacing w:after="80" w:before="200"/>
        <w:jc w:val="left"/>
      </w:pPr>
      <w:r>
        <w:rPr>
          <w:rFonts w:ascii="Arial" w:cs="Arial" w:eastAsia="Arial" w:hAnsi="Arial"/>
          <w:b/>
          <w:bCs/>
          <w:i w:val="false"/>
          <w:iCs w:val="false"/>
          <w:color w:val="555555"/>
          <w:sz w:val="22"/>
          <w:szCs w:val="22"/>
        </w:rPr>
        <w:t xml:space="preserve">What Is It?</w:t>
      </w:r>
    </w:p>
    <w:p>
      <w:pPr>
        <w:spacing w:after="140" w:before="0"/>
        <w:jc w:val="left"/>
      </w:pPr>
      <w:r>
        <w:rPr>
          <w:rFonts w:ascii="Arial" w:cs="Arial" w:eastAsia="Arial" w:hAnsi="Arial"/>
          <w:b w:val="false"/>
          <w:bCs w:val="false"/>
          <w:i w:val="false"/>
          <w:iCs w:val="false"/>
          <w:color w:val="1A1A1A"/>
          <w:sz w:val="20"/>
          <w:szCs w:val="20"/>
        </w:rPr>
        <w:t xml:space="preserve">The error rate is the fraction of requests that fail, expressed as a percentage of total requests. Errors are classified by type: client errors (4xx — bad input, unauthorized, not found), server errors (5xx — the system failed), and application-level errors (exceptions, timeouts, business logic failures that return HTTP 200 but indicate failure).</w:t>
      </w:r>
    </w:p>
    <w:p>
      <w:pPr>
        <w:spacing w:after="80" w:before="200"/>
        <w:jc w:val="left"/>
      </w:pPr>
      <w:r>
        <w:rPr>
          <w:rFonts w:ascii="Arial" w:cs="Arial" w:eastAsia="Arial" w:hAnsi="Arial"/>
          <w:b/>
          <w:bCs/>
          <w:i w:val="false"/>
          <w:iCs w:val="false"/>
          <w:color w:val="555555"/>
          <w:sz w:val="22"/>
          <w:szCs w:val="22"/>
        </w:rPr>
        <w:t xml:space="preserve">Why It Matters</w:t>
      </w:r>
    </w:p>
    <w:p>
      <w:pPr>
        <w:spacing w:after="140" w:before="0"/>
        <w:jc w:val="left"/>
      </w:pPr>
      <w:r>
        <w:rPr>
          <w:rFonts w:ascii="Arial" w:cs="Arial" w:eastAsia="Arial" w:hAnsi="Arial"/>
          <w:b w:val="false"/>
          <w:bCs w:val="false"/>
          <w:i w:val="false"/>
          <w:iCs w:val="false"/>
          <w:color w:val="1A1A1A"/>
          <w:sz w:val="20"/>
          <w:szCs w:val="20"/>
        </w:rPr>
        <w:t xml:space="preserve">Errors directly measure broken user journeys. Even a 1% error rate on a checkout flow means 1 in 100 purchase attempts fails — in a high-volume system this translates to thousands of lost transactions per day. Errors also help distinguish the cause of a latency spike: if latency climbs with no error increase, the system is slow; if latency climbs alongside 5xx errors, the system is failing.</w:t>
      </w:r>
    </w:p>
    <w:p>
      <w:pPr>
        <w:spacing w:after="80" w:before="200"/>
        <w:jc w:val="left"/>
      </w:pPr>
      <w:r>
        <w:rPr>
          <w:rFonts w:ascii="Arial" w:cs="Arial" w:eastAsia="Arial" w:hAnsi="Arial"/>
          <w:b/>
          <w:bCs/>
          <w:i w:val="false"/>
          <w:iCs w:val="false"/>
          <w:color w:val="555555"/>
          <w:sz w:val="22"/>
          <w:szCs w:val="22"/>
        </w:rPr>
        <w:t xml:space="preserve">How to Read It</w:t>
      </w:r>
    </w:p>
    <w:p>
      <w:pPr>
        <w:spacing w:after="140" w:before="0"/>
        <w:jc w:val="left"/>
      </w:pPr>
      <w:r>
        <w:rPr>
          <w:rFonts w:ascii="Arial" w:cs="Arial" w:eastAsia="Arial" w:hAnsi="Arial"/>
          <w:b w:val="false"/>
          <w:bCs w:val="false"/>
          <w:i w:val="false"/>
          <w:iCs w:val="false"/>
          <w:color w:val="1A1A1A"/>
          <w:sz w:val="20"/>
          <w:szCs w:val="20"/>
        </w:rPr>
        <w:t xml:space="preserve">Track 4xx and 5xx separately. A spike in 4xx errors might mean a client-side bug (a frontend pushing bad requests), a scraper, or an API contract change. A spike in 5xx errors means the server is broken. Treat them very differently. Also watch for 'success theater' — requests returning HTTP 200 with an error payload, which only application-level instrumentation catches.</w:t>
      </w:r>
    </w:p>
    <w:p>
      <w:pPr>
        <w:spacing w:after="80" w:before="200"/>
        <w:jc w:val="left"/>
      </w:pPr>
      <w:r>
        <w:rPr>
          <w:rFonts w:ascii="Arial" w:cs="Arial" w:eastAsia="Arial" w:hAnsi="Arial"/>
          <w:b/>
          <w:bCs/>
          <w:i w:val="false"/>
          <w:iCs w:val="false"/>
          <w:color w:val="555555"/>
          <w:sz w:val="22"/>
          <w:szCs w:val="22"/>
        </w:rPr>
        <w:t xml:space="preserve">How to Extract It — By System</w:t>
      </w:r>
    </w:p>
    <w:p>
      <w:pPr>
        <w:spacing w:after="6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System / Technology</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Tool / Exporter</w:t>
            </w:r>
          </w:p>
        </w:tc>
        <w:tc>
          <w:tcPr>
            <w:tcW w:type="dxa" w:w="5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How to Extract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Any HTTP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Prometheus client library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The same Counter used for throughput — add a status label. Filter on status=~'5..' for server errors and status=~'4..' for client errors in PromQL.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Legacy apps with logs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grok_exporter or Loki</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Parse application log files for ERROR, EXCEPTION, or FATAL patterns. grok_exporter converts log patterns to Prometheus counters. Loki + LogQL can generate metrics from log streams using metric queries.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Java / JVM exceptions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JMX Exporter + Micrometer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Micrometer exposes exception counters automatically. Use @Timed and @Counted annotations on service methods. Spring Boot Actuator exports these via /actuator/prometheus.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Windows Event Log</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windows_exporter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Enable the logical_disk and system collectors. For application errors, use the scheduled_task or service collector, or forward Windows Event Log to a log aggregator.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Application logs (any)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Loki + Grafana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Ship logs to Loki using Promtail or Alloy. Use LogQL metric queries to count ERROR log lines per minute and display alongside Prometheus metrics in Grafana.</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SaaS APIs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Custom exporter or Blackbox</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Blackbox exporter captures HTTP status codes from probe responses. For deeper SaaS error tracking, build a small custom exporter that calls the SaaS status API and exposes error counts.</w:t>
            </w:r>
          </w:p>
        </w:tc>
      </w:tr>
    </w:tbl>
    <w:p>
      <w:pPr>
        <w:spacing w:after="120" w:before="0"/>
        <w:jc w:val="left"/>
      </w:pPr>
      <w:r>
        <w:rPr>
          <w:rFonts w:ascii="Arial" w:cs="Arial" w:eastAsia="Arial" w:hAnsi="Arial"/>
          <w:b w:val="false"/>
          <w:bCs w:val="false"/>
          <w:i w:val="false"/>
          <w:iCs w:val="false"/>
          <w:color w:val="1A1A1A"/>
          <w:sz w:val="4"/>
          <w:szCs w:val="4"/>
        </w:rPr>
        <w:t xml:space="preserve"/>
      </w:r>
    </w:p>
    <w:p>
      <w:pPr>
        <w:spacing w:after="80" w:before="200"/>
        <w:jc w:val="left"/>
      </w:pPr>
      <w:r>
        <w:rPr>
          <w:rFonts w:ascii="Arial" w:cs="Arial" w:eastAsia="Arial" w:hAnsi="Arial"/>
          <w:b/>
          <w:bCs/>
          <w:i w:val="false"/>
          <w:iCs w:val="false"/>
          <w:color w:val="555555"/>
          <w:sz w:val="22"/>
          <w:szCs w:val="22"/>
        </w:rPr>
        <w:t xml:space="preserve">PromQL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5" w:sz="4" w:space="4"/>
              <w:left w:val="single" w:color="C8D6E5" w:sz="12" w:space="4"/>
              <w:bottom w:val="single" w:color="C8D6E5" w:sz="4" w:space="4"/>
              <w:right w:val="single" w:color="C8D6E5" w:sz="4" w:space="4"/>
            </w:tcBorders>
            <w:shd w:fill="F2F4F7" w:val="clear"/>
            <w:tcMar>
              <w:top w:type="dxa" w:w="100"/>
              <w:left w:type="dxa" w:w="200"/>
              <w:bottom w:type="dxa" w:w="100"/>
              <w:right w:type="dxa" w:w="200"/>
            </w:tcMar>
          </w:tcPr>
          <w:p>
            <w:pPr>
              <w:spacing w:after="20" w:before="20"/>
            </w:pPr>
            <w:r>
              <w:rPr>
                <w:rFonts w:ascii="Courier New" w:cs="Courier New" w:eastAsia="Courier New" w:hAnsi="Courier New"/>
                <w:b w:val="false"/>
                <w:bCs w:val="false"/>
                <w:i w:val="false"/>
                <w:iCs w:val="false"/>
                <w:color w:val="1A3A5C"/>
                <w:sz w:val="17"/>
                <w:szCs w:val="17"/>
              </w:rPr>
              <w:t xml:space="preserve"># Overall 5xx error rate</w:t>
            </w:r>
          </w:p>
          <w:p>
            <w:pPr>
              <w:spacing w:after="20" w:before="20"/>
            </w:pPr>
            <w:r>
              <w:rPr>
                <w:rFonts w:ascii="Courier New" w:cs="Courier New" w:eastAsia="Courier New" w:hAnsi="Courier New"/>
                <w:b w:val="false"/>
                <w:bCs w:val="false"/>
                <w:i w:val="false"/>
                <w:iCs w:val="false"/>
                <w:color w:val="1A3A5C"/>
                <w:sz w:val="17"/>
                <w:szCs w:val="17"/>
              </w:rPr>
              <w:t xml:space="preserve">sum(rate(http_requests_total{status=~"5.."}[5m])) / sum(rate(http_requests_total[5m]))</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Error rate by endpoint — find the worst offender</w:t>
            </w:r>
          </w:p>
          <w:p>
            <w:pPr>
              <w:spacing w:after="20" w:before="20"/>
            </w:pPr>
            <w:r>
              <w:rPr>
                <w:rFonts w:ascii="Courier New" w:cs="Courier New" w:eastAsia="Courier New" w:hAnsi="Courier New"/>
                <w:b w:val="false"/>
                <w:bCs w:val="false"/>
                <w:i w:val="false"/>
                <w:iCs w:val="false"/>
                <w:color w:val="1A3A5C"/>
                <w:sz w:val="17"/>
                <w:szCs w:val="17"/>
              </w:rPr>
              <w:t xml:space="preserve">sum by(handler) (rate(http_requests_total{status=~"5.."}[5m]))</w:t>
            </w:r>
          </w:p>
          <w:p>
            <w:pPr>
              <w:spacing w:after="20" w:before="20"/>
            </w:pPr>
            <w:r>
              <w:rPr>
                <w:rFonts w:ascii="Courier New" w:cs="Courier New" w:eastAsia="Courier New" w:hAnsi="Courier New"/>
                <w:b w:val="false"/>
                <w:bCs w:val="false"/>
                <w:i w:val="false"/>
                <w:iCs w:val="false"/>
                <w:color w:val="1A3A5C"/>
                <w:sz w:val="17"/>
                <w:szCs w:val="17"/>
              </w:rPr>
              <w:t xml:space="preserve">  / sum by(handler) (rate(http_requests_total[5m]))</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Alert: error rate exceeds 5% for 2 minutes</w:t>
            </w:r>
          </w:p>
          <w:p>
            <w:pPr>
              <w:spacing w:after="20" w:before="20"/>
            </w:pPr>
            <w:r>
              <w:rPr>
                <w:rFonts w:ascii="Courier New" w:cs="Courier New" w:eastAsia="Courier New" w:hAnsi="Courier New"/>
                <w:b w:val="false"/>
                <w:bCs w:val="false"/>
                <w:i w:val="false"/>
                <w:iCs w:val="false"/>
                <w:color w:val="1A3A5C"/>
                <w:sz w:val="17"/>
                <w:szCs w:val="17"/>
              </w:rPr>
              <w:t xml:space="preserve">sum(rate(http_requests_total{status=~"5.."}[5m])) / sum(rate(http_requests_total[5m])) &gt; 0.05</w:t>
            </w:r>
          </w:p>
        </w:tc>
      </w:tr>
    </w:tbl>
    <w:p>
      <w:pPr>
        <w:spacing w:after="12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2E86C1" w:sz="16"/>
              <w:bottom w:val="nil" w:color="FFFFFF" w:sz="0"/>
              <w:right w:val="nil" w:color="FFFFFF" w:sz="0"/>
            </w:tcBorders>
            <w:shd w:fill="EAF4FB" w:val="clear"/>
            <w:tcMar>
              <w:top w:type="dxa" w:w="100"/>
              <w:left w:type="dxa" w:w="200"/>
              <w:bottom w:type="dxa" w:w="100"/>
              <w:right w:type="dxa" w:w="200"/>
            </w:tcMar>
          </w:tcPr>
          <w:p>
            <w:pPr>
              <w:spacing w:after="0" w:before="0"/>
            </w:pPr>
            <w:r>
              <w:rPr>
                <w:rFonts w:ascii="Arial" w:cs="Arial" w:eastAsia="Arial" w:hAnsi="Arial"/>
                <w:b/>
                <w:bCs/>
                <w:i w:val="false"/>
                <w:iCs w:val="false"/>
                <w:color w:val="1A5276"/>
                <w:sz w:val="19"/>
                <w:szCs w:val="19"/>
              </w:rPr>
              <w:t xml:space="preserve">Tip: </w:t>
            </w:r>
            <w:r>
              <w:rPr>
                <w:rFonts w:ascii="Arial" w:cs="Arial" w:eastAsia="Arial" w:hAnsi="Arial"/>
                <w:b w:val="false"/>
                <w:bCs w:val="false"/>
                <w:i w:val="false"/>
                <w:iCs w:val="false"/>
                <w:color w:val="1A1A1A"/>
                <w:sz w:val="19"/>
                <w:szCs w:val="19"/>
              </w:rPr>
              <w:t xml:space="preserve">Thresholds: Warn: &gt; 1% error rate. Critical: &gt; 5% error rate. These are starting points only — a payment API should alert at 0.1%, while a less critical internal API might tolerate 2%.</w:t>
            </w:r>
          </w:p>
        </w:tc>
      </w:tr>
    </w:tbl>
    <w:p>
      <w:pPr>
        <w:spacing w:after="8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D4AC0D" w:sz="16"/>
              <w:bottom w:val="nil" w:color="FFFFFF" w:sz="0"/>
              <w:right w:val="nil" w:color="FFFFFF" w:sz="0"/>
            </w:tcBorders>
            <w:shd w:fill="FEF9E7" w:val="clear"/>
            <w:tcMar>
              <w:top w:type="dxa" w:w="100"/>
              <w:left w:type="dxa" w:w="200"/>
              <w:bottom w:type="dxa" w:w="100"/>
              <w:right w:type="dxa" w:w="200"/>
            </w:tcMar>
          </w:tcPr>
          <w:p>
            <w:pPr>
              <w:spacing w:after="0" w:before="0"/>
            </w:pPr>
            <w:r>
              <w:rPr>
                <w:rFonts w:ascii="Arial" w:cs="Arial" w:eastAsia="Arial" w:hAnsi="Arial"/>
                <w:b/>
                <w:bCs/>
                <w:i w:val="false"/>
                <w:iCs w:val="false"/>
                <w:color w:val="7D6608"/>
                <w:sz w:val="19"/>
                <w:szCs w:val="19"/>
              </w:rPr>
              <w:t xml:space="preserve">Note: </w:t>
            </w:r>
            <w:r>
              <w:rPr>
                <w:rFonts w:ascii="Arial" w:cs="Arial" w:eastAsia="Arial" w:hAnsi="Arial"/>
                <w:b w:val="false"/>
                <w:bCs w:val="false"/>
                <w:i w:val="false"/>
                <w:iCs w:val="false"/>
                <w:color w:val="1A1A1A"/>
                <w:sz w:val="19"/>
                <w:szCs w:val="19"/>
              </w:rPr>
              <w:t xml:space="preserve">Common Pitfall: Not all failures produce error status codes. A timeout that the client abandons may show as a completed 200 request on the server side. Instrument explicit timeout counters and use histogram_quantile to detect when latency exceeds your timeout threshold.</w:t>
            </w:r>
          </w:p>
        </w:tc>
      </w:tr>
    </w:tbl>
    <w:p>
      <w:pPr>
        <w:spacing w:after="80" w:before="0"/>
        <w:jc w:val="left"/>
      </w:pPr>
      <w:r>
        <w:rPr>
          <w:rFonts w:ascii="Arial" w:cs="Arial" w:eastAsia="Arial" w:hAnsi="Arial"/>
          <w:b w:val="false"/>
          <w:bCs w:val="false"/>
          <w:i w:val="false"/>
          <w:iCs w:val="false"/>
          <w:color w:val="1A1A1A"/>
          <w:sz w:val="4"/>
          <w:szCs w:val="4"/>
        </w:rPr>
        <w:t xml:space="preserve"/>
      </w:r>
    </w:p>
    <w:p>
      <w:pPr>
        <w:spacing w:after="120" w:before="0"/>
        <w:jc w:val="left"/>
      </w:pPr>
      <w:r>
        <w:rPr>
          <w:rFonts w:ascii="Arial" w:cs="Arial" w:eastAsia="Arial" w:hAnsi="Arial"/>
          <w:b/>
          <w:bCs/>
          <w:i w:val="false"/>
          <w:iCs w:val="false"/>
          <w:color w:val="1A5276"/>
          <w:sz w:val="19"/>
          <w:szCs w:val="19"/>
        </w:rPr>
        <w:t xml:space="preserve">Pro Tip: </w:t>
      </w:r>
      <w:r>
        <w:rPr>
          <w:rFonts w:ascii="Arial" w:cs="Arial" w:eastAsia="Arial" w:hAnsi="Arial"/>
          <w:b w:val="false"/>
          <w:bCs w:val="false"/>
          <w:i/>
          <w:iCs/>
          <w:color w:val="1A1A1A"/>
          <w:sz w:val="19"/>
          <w:szCs w:val="19"/>
        </w:rPr>
        <w:t xml:space="preserve">Add a 'cause' or 'exception_type' label to error counters in your application. This turns PromQL from 'we have errors' to 'we have NullPointerException errors in the payment service' — dramatically reducing mean time to diagnose.</w:t>
      </w:r>
    </w:p>
    <w:p>
      <w:pPr>
        <w:pBdr>
          <w:bottom w:val="single" w:color="DDDDDD" w:sz="4" w:space="1"/>
        </w:pBdr>
        <w:spacing w:after="160" w:before="160"/>
        <w:jc w:val="left"/>
      </w:pPr>
    </w:p>
    <w:p>
      <w:pPr>
        <w:spacing w:after="120" w:before="280"/>
        <w:jc w:val="left"/>
      </w:pPr>
      <w:r>
        <w:rPr>
          <w:rFonts w:ascii="Arial" w:cs="Arial" w:eastAsia="Arial" w:hAnsi="Arial"/>
          <w:b/>
          <w:bCs/>
          <w:i w:val="false"/>
          <w:iCs w:val="false"/>
          <w:color w:val="4A235A"/>
          <w:sz w:val="26"/>
          <w:szCs w:val="26"/>
        </w:rPr>
        <w:t xml:space="preserve">Saturation</w:t>
      </w:r>
    </w:p>
    <w:p>
      <w:pPr>
        <w:spacing w:after="80" w:before="200"/>
        <w:jc w:val="left"/>
      </w:pPr>
      <w:r>
        <w:rPr>
          <w:rFonts w:ascii="Arial" w:cs="Arial" w:eastAsia="Arial" w:hAnsi="Arial"/>
          <w:b/>
          <w:bCs/>
          <w:i w:val="false"/>
          <w:iCs w:val="false"/>
          <w:color w:val="555555"/>
          <w:sz w:val="22"/>
          <w:szCs w:val="22"/>
        </w:rPr>
        <w:t xml:space="preserve">What Is It?</w:t>
      </w:r>
    </w:p>
    <w:p>
      <w:pPr>
        <w:spacing w:after="140" w:before="0"/>
        <w:jc w:val="left"/>
      </w:pPr>
      <w:r>
        <w:rPr>
          <w:rFonts w:ascii="Arial" w:cs="Arial" w:eastAsia="Arial" w:hAnsi="Arial"/>
          <w:b w:val="false"/>
          <w:bCs w:val="false"/>
          <w:i w:val="false"/>
          <w:iCs w:val="false"/>
          <w:color w:val="1A1A1A"/>
          <w:sz w:val="20"/>
          <w:szCs w:val="20"/>
        </w:rPr>
        <w:t xml:space="preserve">Saturation measures how close a resource is to its maximum capacity — how 'full' the service is. It can apply to CPU, memory, disk, network bandwidth, database connection pools, thread pools, queue lengths, or any constrained resource.</w:t>
      </w:r>
    </w:p>
    <w:p>
      <w:pPr>
        <w:spacing w:after="80" w:before="200"/>
        <w:jc w:val="left"/>
      </w:pPr>
      <w:r>
        <w:rPr>
          <w:rFonts w:ascii="Arial" w:cs="Arial" w:eastAsia="Arial" w:hAnsi="Arial"/>
          <w:b/>
          <w:bCs/>
          <w:i w:val="false"/>
          <w:iCs w:val="false"/>
          <w:color w:val="555555"/>
          <w:sz w:val="22"/>
          <w:szCs w:val="22"/>
        </w:rPr>
        <w:t xml:space="preserve">Why It Matters</w:t>
      </w:r>
    </w:p>
    <w:p>
      <w:pPr>
        <w:spacing w:after="140" w:before="0"/>
        <w:jc w:val="left"/>
      </w:pPr>
      <w:r>
        <w:rPr>
          <w:rFonts w:ascii="Arial" w:cs="Arial" w:eastAsia="Arial" w:hAnsi="Arial"/>
          <w:b w:val="false"/>
          <w:bCs w:val="false"/>
          <w:i w:val="false"/>
          <w:iCs w:val="false"/>
          <w:color w:val="1A1A1A"/>
          <w:sz w:val="20"/>
          <w:szCs w:val="20"/>
        </w:rPr>
        <w:t xml:space="preserve">Saturation is a leading indicator. A service approaching 100% CPU saturation will soon show latency increases and then errors — in that order. Catching saturation early lets you scale out or shed load before users are impacted. It is also the metric that reveals your actual bottleneck, which is rarely where you expect it.</w:t>
      </w:r>
    </w:p>
    <w:p>
      <w:pPr>
        <w:spacing w:after="80" w:before="200"/>
        <w:jc w:val="left"/>
      </w:pPr>
      <w:r>
        <w:rPr>
          <w:rFonts w:ascii="Arial" w:cs="Arial" w:eastAsia="Arial" w:hAnsi="Arial"/>
          <w:b/>
          <w:bCs/>
          <w:i w:val="false"/>
          <w:iCs w:val="false"/>
          <w:color w:val="555555"/>
          <w:sz w:val="22"/>
          <w:szCs w:val="22"/>
        </w:rPr>
        <w:t xml:space="preserve">How to Read It</w:t>
      </w:r>
    </w:p>
    <w:p>
      <w:pPr>
        <w:spacing w:after="140" w:before="0"/>
        <w:jc w:val="left"/>
      </w:pPr>
      <w:r>
        <w:rPr>
          <w:rFonts w:ascii="Arial" w:cs="Arial" w:eastAsia="Arial" w:hAnsi="Arial"/>
          <w:b w:val="false"/>
          <w:bCs w:val="false"/>
          <w:i w:val="false"/>
          <w:iCs w:val="false"/>
          <w:color w:val="1A1A1A"/>
          <w:sz w:val="20"/>
          <w:szCs w:val="20"/>
        </w:rPr>
        <w:t xml:space="preserve">Saturation is most useful as a percentage of the theoretical maximum. 70% CPU is moderate; 95% CPU means you are very close to the edge. For queues, track both absolute depth (1,000 jobs) and rate of change (growing at 50 jobs/min) — a stable queue depth is not a problem, but a growing one is.</w:t>
      </w:r>
    </w:p>
    <w:p>
      <w:pPr>
        <w:spacing w:after="80" w:before="200"/>
        <w:jc w:val="left"/>
      </w:pPr>
      <w:r>
        <w:rPr>
          <w:rFonts w:ascii="Arial" w:cs="Arial" w:eastAsia="Arial" w:hAnsi="Arial"/>
          <w:b/>
          <w:bCs/>
          <w:i w:val="false"/>
          <w:iCs w:val="false"/>
          <w:color w:val="555555"/>
          <w:sz w:val="22"/>
          <w:szCs w:val="22"/>
        </w:rPr>
        <w:t xml:space="preserve">How to Extract It — By System</w:t>
      </w:r>
    </w:p>
    <w:p>
      <w:pPr>
        <w:spacing w:after="6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System / Technology</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Tool / Exporter</w:t>
            </w:r>
          </w:p>
        </w:tc>
        <w:tc>
          <w:tcPr>
            <w:tcW w:type="dxa" w:w="5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How to Extract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Linux / any host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node_exporter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CPU: 100 minus idle percentage. Memory: (MemTotal - MemAvailable) / MemTotal. Network: rate of bytes vs interface speed. Disk: io_time rate (approaches 1.0 = fully saturated).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Windows hosts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windows_exporter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Enable cpu, memory, logical_disk, and net collectors. Windows metrics mirror Linux equivalents with different naming conventions.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Kubernetes pods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kube-state-metrics + cAdvisor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container_cpu_usage_seconds_total vs container_spec_cpu_quota gives CPU saturation per pod. container_memory_usage_bytes vs container_spec_memory_limit_bytes gives memory saturation.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Java connection pools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JMX Exporter / HikariCP metrics</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HikariCP exposes hikaricp_connections_active and hikaricp_connections_max via JMX. The ratio is the pool saturation percentage.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Thread pools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JMX Exporter / Micrometer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Expose executor pool size and active thread count via JMX or Micrometer. Tomcat exposes Catalina:type=ThreadPool MBeans. The ratio of busy to max threads is thread pool saturation.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Message queues (Kafka)</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kafka_exporter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Consumer group lag (kafka_consumergroup_lag) is the most important saturation metric for Kafka — it shows how far behind consumers are from the producer.</w:t>
            </w:r>
          </w:p>
        </w:tc>
      </w:tr>
    </w:tbl>
    <w:p>
      <w:pPr>
        <w:spacing w:after="120" w:before="0"/>
        <w:jc w:val="left"/>
      </w:pPr>
      <w:r>
        <w:rPr>
          <w:rFonts w:ascii="Arial" w:cs="Arial" w:eastAsia="Arial" w:hAnsi="Arial"/>
          <w:b w:val="false"/>
          <w:bCs w:val="false"/>
          <w:i w:val="false"/>
          <w:iCs w:val="false"/>
          <w:color w:val="1A1A1A"/>
          <w:sz w:val="4"/>
          <w:szCs w:val="4"/>
        </w:rPr>
        <w:t xml:space="preserve"/>
      </w:r>
    </w:p>
    <w:p>
      <w:pPr>
        <w:spacing w:after="80" w:before="200"/>
        <w:jc w:val="left"/>
      </w:pPr>
      <w:r>
        <w:rPr>
          <w:rFonts w:ascii="Arial" w:cs="Arial" w:eastAsia="Arial" w:hAnsi="Arial"/>
          <w:b/>
          <w:bCs/>
          <w:i w:val="false"/>
          <w:iCs w:val="false"/>
          <w:color w:val="555555"/>
          <w:sz w:val="22"/>
          <w:szCs w:val="22"/>
        </w:rPr>
        <w:t xml:space="preserve">PromQL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5" w:sz="4" w:space="4"/>
              <w:left w:val="single" w:color="C8D6E5" w:sz="12" w:space="4"/>
              <w:bottom w:val="single" w:color="C8D6E5" w:sz="4" w:space="4"/>
              <w:right w:val="single" w:color="C8D6E5" w:sz="4" w:space="4"/>
            </w:tcBorders>
            <w:shd w:fill="F2F4F7" w:val="clear"/>
            <w:tcMar>
              <w:top w:type="dxa" w:w="100"/>
              <w:left w:type="dxa" w:w="200"/>
              <w:bottom w:type="dxa" w:w="100"/>
              <w:right w:type="dxa" w:w="200"/>
            </w:tcMar>
          </w:tcPr>
          <w:p>
            <w:pPr>
              <w:spacing w:after="20" w:before="20"/>
            </w:pPr>
            <w:r>
              <w:rPr>
                <w:rFonts w:ascii="Courier New" w:cs="Courier New" w:eastAsia="Courier New" w:hAnsi="Courier New"/>
                <w:b w:val="false"/>
                <w:bCs w:val="false"/>
                <w:i w:val="false"/>
                <w:iCs w:val="false"/>
                <w:color w:val="1A3A5C"/>
                <w:sz w:val="17"/>
                <w:szCs w:val="17"/>
              </w:rPr>
              <w:t xml:space="preserve"># CPU saturation</w:t>
            </w:r>
          </w:p>
          <w:p>
            <w:pPr>
              <w:spacing w:after="20" w:before="20"/>
            </w:pPr>
            <w:r>
              <w:rPr>
                <w:rFonts w:ascii="Courier New" w:cs="Courier New" w:eastAsia="Courier New" w:hAnsi="Courier New"/>
                <w:b w:val="false"/>
                <w:bCs w:val="false"/>
                <w:i w:val="false"/>
                <w:iCs w:val="false"/>
                <w:color w:val="1A3A5C"/>
                <w:sz w:val="17"/>
                <w:szCs w:val="17"/>
              </w:rPr>
              <w:t xml:space="preserve">100 - (avg by(instance) (rate(node_cpu_seconds_total{mode="idle"}[5m])) * 100)</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Memory saturation (% used)</w:t>
            </w:r>
          </w:p>
          <w:p>
            <w:pPr>
              <w:spacing w:after="20" w:before="20"/>
            </w:pPr>
            <w:r>
              <w:rPr>
                <w:rFonts w:ascii="Courier New" w:cs="Courier New" w:eastAsia="Courier New" w:hAnsi="Courier New"/>
                <w:b w:val="false"/>
                <w:bCs w:val="false"/>
                <w:i w:val="false"/>
                <w:iCs w:val="false"/>
                <w:color w:val="1A3A5C"/>
                <w:sz w:val="17"/>
                <w:szCs w:val="17"/>
              </w:rPr>
              <w:t xml:space="preserve">1 - (node_memory_MemAvailable_bytes / node_memory_MemTotal_bytes)</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Connection pool saturation</w:t>
            </w:r>
          </w:p>
          <w:p>
            <w:pPr>
              <w:spacing w:after="20" w:before="20"/>
            </w:pPr>
            <w:r>
              <w:rPr>
                <w:rFonts w:ascii="Courier New" w:cs="Courier New" w:eastAsia="Courier New" w:hAnsi="Courier New"/>
                <w:b w:val="false"/>
                <w:bCs w:val="false"/>
                <w:i w:val="false"/>
                <w:iCs w:val="false"/>
                <w:color w:val="1A3A5C"/>
                <w:sz w:val="17"/>
                <w:szCs w:val="17"/>
              </w:rPr>
              <w:t xml:space="preserve">hikaricp_connections_active / hikaricp_connections_max</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Kafka consumer lag (queue saturation)</w:t>
            </w:r>
          </w:p>
          <w:p>
            <w:pPr>
              <w:spacing w:after="20" w:before="20"/>
            </w:pPr>
            <w:r>
              <w:rPr>
                <w:rFonts w:ascii="Courier New" w:cs="Courier New" w:eastAsia="Courier New" w:hAnsi="Courier New"/>
                <w:b w:val="false"/>
                <w:bCs w:val="false"/>
                <w:i w:val="false"/>
                <w:iCs w:val="false"/>
                <w:color w:val="1A3A5C"/>
                <w:sz w:val="17"/>
                <w:szCs w:val="17"/>
              </w:rPr>
              <w:t xml:space="preserve">sum by(consumergroup) (kafka_consumergroup_lag)</w:t>
            </w:r>
          </w:p>
        </w:tc>
      </w:tr>
    </w:tbl>
    <w:p>
      <w:pPr>
        <w:spacing w:after="12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2E86C1" w:sz="16"/>
              <w:bottom w:val="nil" w:color="FFFFFF" w:sz="0"/>
              <w:right w:val="nil" w:color="FFFFFF" w:sz="0"/>
            </w:tcBorders>
            <w:shd w:fill="EAF4FB" w:val="clear"/>
            <w:tcMar>
              <w:top w:type="dxa" w:w="100"/>
              <w:left w:type="dxa" w:w="200"/>
              <w:bottom w:type="dxa" w:w="100"/>
              <w:right w:type="dxa" w:w="200"/>
            </w:tcMar>
          </w:tcPr>
          <w:p>
            <w:pPr>
              <w:spacing w:after="0" w:before="0"/>
            </w:pPr>
            <w:r>
              <w:rPr>
                <w:rFonts w:ascii="Arial" w:cs="Arial" w:eastAsia="Arial" w:hAnsi="Arial"/>
                <w:b/>
                <w:bCs/>
                <w:i w:val="false"/>
                <w:iCs w:val="false"/>
                <w:color w:val="1A5276"/>
                <w:sz w:val="19"/>
                <w:szCs w:val="19"/>
              </w:rPr>
              <w:t xml:space="preserve">Tip: </w:t>
            </w:r>
            <w:r>
              <w:rPr>
                <w:rFonts w:ascii="Arial" w:cs="Arial" w:eastAsia="Arial" w:hAnsi="Arial"/>
                <w:b w:val="false"/>
                <w:bCs w:val="false"/>
                <w:i w:val="false"/>
                <w:iCs w:val="false"/>
                <w:color w:val="1A1A1A"/>
                <w:sz w:val="19"/>
                <w:szCs w:val="19"/>
              </w:rPr>
              <w:t xml:space="preserve">Thresholds: CPU: Warn &gt; 70%, Critical &gt; 85%. Memory: Warn &lt; 20% free, Critical = swap in use. Connection pools: Warn &gt; 70%, Critical &gt; 90%. These are per-resource; each resource needs its own alert.</w:t>
            </w:r>
          </w:p>
        </w:tc>
      </w:tr>
    </w:tbl>
    <w:p>
      <w:pPr>
        <w:spacing w:after="8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D4AC0D" w:sz="16"/>
              <w:bottom w:val="nil" w:color="FFFFFF" w:sz="0"/>
              <w:right w:val="nil" w:color="FFFFFF" w:sz="0"/>
            </w:tcBorders>
            <w:shd w:fill="FEF9E7" w:val="clear"/>
            <w:tcMar>
              <w:top w:type="dxa" w:w="100"/>
              <w:left w:type="dxa" w:w="200"/>
              <w:bottom w:type="dxa" w:w="100"/>
              <w:right w:type="dxa" w:w="200"/>
            </w:tcMar>
          </w:tcPr>
          <w:p>
            <w:pPr>
              <w:spacing w:after="0" w:before="0"/>
            </w:pPr>
            <w:r>
              <w:rPr>
                <w:rFonts w:ascii="Arial" w:cs="Arial" w:eastAsia="Arial" w:hAnsi="Arial"/>
                <w:b/>
                <w:bCs/>
                <w:i w:val="false"/>
                <w:iCs w:val="false"/>
                <w:color w:val="7D6608"/>
                <w:sz w:val="19"/>
                <w:szCs w:val="19"/>
              </w:rPr>
              <w:t xml:space="preserve">Note: </w:t>
            </w:r>
            <w:r>
              <w:rPr>
                <w:rFonts w:ascii="Arial" w:cs="Arial" w:eastAsia="Arial" w:hAnsi="Arial"/>
                <w:b w:val="false"/>
                <w:bCs w:val="false"/>
                <w:i w:val="false"/>
                <w:iCs w:val="false"/>
                <w:color w:val="1A1A1A"/>
                <w:sz w:val="19"/>
                <w:szCs w:val="19"/>
              </w:rPr>
              <w:t xml:space="preserve">Common Pitfall: CPU saturation alone is not enough. A process can be CPU-bound, memory-bound, I/O-bound, or network-bound — and the bottleneck shifts as load increases. Measure all four resource types and find the actual constraint.</w:t>
            </w:r>
          </w:p>
        </w:tc>
      </w:tr>
    </w:tbl>
    <w:p>
      <w:pPr>
        <w:spacing w:after="80" w:before="0"/>
        <w:jc w:val="left"/>
      </w:pPr>
      <w:r>
        <w:rPr>
          <w:rFonts w:ascii="Arial" w:cs="Arial" w:eastAsia="Arial" w:hAnsi="Arial"/>
          <w:b w:val="false"/>
          <w:bCs w:val="false"/>
          <w:i w:val="false"/>
          <w:iCs w:val="false"/>
          <w:color w:val="1A1A1A"/>
          <w:sz w:val="4"/>
          <w:szCs w:val="4"/>
        </w:rPr>
        <w:t xml:space="preserve"/>
      </w:r>
    </w:p>
    <w:p>
      <w:pPr>
        <w:spacing w:after="120" w:before="0"/>
        <w:jc w:val="left"/>
      </w:pPr>
      <w:r>
        <w:rPr>
          <w:rFonts w:ascii="Arial" w:cs="Arial" w:eastAsia="Arial" w:hAnsi="Arial"/>
          <w:b/>
          <w:bCs/>
          <w:i w:val="false"/>
          <w:iCs w:val="false"/>
          <w:color w:val="1A5276"/>
          <w:sz w:val="19"/>
          <w:szCs w:val="19"/>
        </w:rPr>
        <w:t xml:space="preserve">Pro Tip: </w:t>
      </w:r>
      <w:r>
        <w:rPr>
          <w:rFonts w:ascii="Arial" w:cs="Arial" w:eastAsia="Arial" w:hAnsi="Arial"/>
          <w:b w:val="false"/>
          <w:bCs w:val="false"/>
          <w:i/>
          <w:iCs/>
          <w:color w:val="1A1A1A"/>
          <w:sz w:val="19"/>
          <w:szCs w:val="19"/>
        </w:rPr>
        <w:t xml:space="preserve">Add USE Method dashboards (Utilization, Saturation, Errors) for every resource type. Brendan Gregg's USE method is a systematic way to identify bottlenecks across the full resource stack.</w:t>
      </w:r>
    </w:p>
    <w:p>
      <w:pPr>
        <w:pageBreakBefore/>
        <w:spacing w:after="140" w:before="0"/>
        <w:jc w:val="left"/>
      </w:pPr>
      <w:r>
        <w:rPr>
          <w:rFonts w:ascii="Arial" w:cs="Arial" w:eastAsia="Arial" w:hAnsi="Arial"/>
          <w:b w:val="false"/>
          <w:bCs w:val="false"/>
          <w:i w:val="false"/>
          <w:iCs w:val="false"/>
          <w:color w:val="1A1A1A"/>
          <w:sz w:val="4"/>
          <w:szCs w:val="4"/>
        </w:rPr>
        <w:t xml:space="preserve"/>
      </w:r>
    </w:p>
    <w:p>
      <w:pPr>
        <w:spacing w:after="160" w:before="360"/>
        <w:jc w:val="left"/>
      </w:pPr>
      <w:r>
        <w:rPr>
          <w:rFonts w:ascii="Arial" w:cs="Arial" w:eastAsia="Arial" w:hAnsi="Arial"/>
          <w:b/>
          <w:bCs/>
          <w:i w:val="false"/>
          <w:iCs w:val="false"/>
          <w:color w:val="145A32"/>
          <w:sz w:val="32"/>
          <w:szCs w:val="32"/>
        </w:rPr>
        <w:t xml:space="preserve">Layer 2 — Infrastructure &amp; Host</w:t>
      </w:r>
    </w:p>
    <w:p>
      <w:pPr>
        <w:spacing w:after="140" w:before="0"/>
        <w:jc w:val="left"/>
      </w:pPr>
      <w:r>
        <w:rPr>
          <w:rFonts w:ascii="Arial" w:cs="Arial" w:eastAsia="Arial" w:hAnsi="Arial"/>
          <w:b w:val="false"/>
          <w:bCs w:val="false"/>
          <w:i/>
          <w:iCs/>
          <w:color w:val="555555"/>
          <w:sz w:val="20"/>
          <w:szCs w:val="20"/>
        </w:rPr>
        <w:t xml:space="preserve">Infrastructure metrics come from the operating system and hardware layer. They are collected by agent-based exporters (node_exporter on Linux, windows_exporter on Windows) and require no application code changes. These metrics form the foundation — without them you cannot distinguish an application problem from a host problem.</w:t>
      </w:r>
    </w:p>
    <w:p>
      <w:pPr>
        <w:spacing w:after="80" w:before="0"/>
        <w:jc w:val="left"/>
      </w:pPr>
      <w:r>
        <w:rPr>
          <w:rFonts w:ascii="Arial" w:cs="Arial" w:eastAsia="Arial" w:hAnsi="Arial"/>
          <w:b w:val="false"/>
          <w:bCs w:val="false"/>
          <w:i w:val="false"/>
          <w:iCs w:val="false"/>
          <w:color w:val="1A1A1A"/>
          <w:sz w:val="4"/>
          <w:szCs w:val="4"/>
        </w:rPr>
        <w:t xml:space="preserve"/>
      </w:r>
    </w:p>
    <w:p>
      <w:pPr>
        <w:spacing w:after="120" w:before="280"/>
        <w:jc w:val="left"/>
      </w:pPr>
      <w:r>
        <w:rPr>
          <w:rFonts w:ascii="Arial" w:cs="Arial" w:eastAsia="Arial" w:hAnsi="Arial"/>
          <w:b/>
          <w:bCs/>
          <w:i w:val="false"/>
          <w:iCs w:val="false"/>
          <w:color w:val="145A32"/>
          <w:sz w:val="26"/>
          <w:szCs w:val="26"/>
        </w:rPr>
        <w:t xml:space="preserve">CPU Utilization</w:t>
      </w:r>
    </w:p>
    <w:p>
      <w:pPr>
        <w:spacing w:after="80" w:before="200"/>
        <w:jc w:val="left"/>
      </w:pPr>
      <w:r>
        <w:rPr>
          <w:rFonts w:ascii="Arial" w:cs="Arial" w:eastAsia="Arial" w:hAnsi="Arial"/>
          <w:b/>
          <w:bCs/>
          <w:i w:val="false"/>
          <w:iCs w:val="false"/>
          <w:color w:val="555555"/>
          <w:sz w:val="22"/>
          <w:szCs w:val="22"/>
        </w:rPr>
        <w:t xml:space="preserve">What Is It?</w:t>
      </w:r>
    </w:p>
    <w:p>
      <w:pPr>
        <w:spacing w:after="140" w:before="0"/>
        <w:jc w:val="left"/>
      </w:pPr>
      <w:r>
        <w:rPr>
          <w:rFonts w:ascii="Arial" w:cs="Arial" w:eastAsia="Arial" w:hAnsi="Arial"/>
          <w:b w:val="false"/>
          <w:bCs w:val="false"/>
          <w:i w:val="false"/>
          <w:iCs w:val="false"/>
          <w:color w:val="1A1A1A"/>
          <w:sz w:val="20"/>
          <w:szCs w:val="20"/>
        </w:rPr>
        <w:t xml:space="preserve">CPU utilization measures the percentage of time each CPU core spends executing non-idle work. It is broken down into modes: user (application code), system (kernel code), iowait (waiting for disk I/O), steal (time stolen by the hypervisor on VMs), and idle.</w:t>
      </w:r>
    </w:p>
    <w:p>
      <w:pPr>
        <w:spacing w:after="80" w:before="200"/>
        <w:jc w:val="left"/>
      </w:pPr>
      <w:r>
        <w:rPr>
          <w:rFonts w:ascii="Arial" w:cs="Arial" w:eastAsia="Arial" w:hAnsi="Arial"/>
          <w:b/>
          <w:bCs/>
          <w:i w:val="false"/>
          <w:iCs w:val="false"/>
          <w:color w:val="555555"/>
          <w:sz w:val="22"/>
          <w:szCs w:val="22"/>
        </w:rPr>
        <w:t xml:space="preserve">Why It Matters</w:t>
      </w:r>
    </w:p>
    <w:p>
      <w:pPr>
        <w:spacing w:after="140" w:before="0"/>
        <w:jc w:val="left"/>
      </w:pPr>
      <w:r>
        <w:rPr>
          <w:rFonts w:ascii="Arial" w:cs="Arial" w:eastAsia="Arial" w:hAnsi="Arial"/>
          <w:b w:val="false"/>
          <w:bCs w:val="false"/>
          <w:i w:val="false"/>
          <w:iCs w:val="false"/>
          <w:color w:val="1A1A1A"/>
          <w:sz w:val="20"/>
          <w:szCs w:val="20"/>
        </w:rPr>
        <w:t xml:space="preserve">High CPU is a direct constraint on request processing speed. When all cores are busy, new requests queue. The mode breakdown reveals the root cause: high iowait means disk is the bottleneck, high steal means the VM host is overloaded, high system means kernel operations are consuming resources.</w:t>
      </w:r>
    </w:p>
    <w:p>
      <w:pPr>
        <w:spacing w:after="80" w:before="200"/>
        <w:jc w:val="left"/>
      </w:pPr>
      <w:r>
        <w:rPr>
          <w:rFonts w:ascii="Arial" w:cs="Arial" w:eastAsia="Arial" w:hAnsi="Arial"/>
          <w:b/>
          <w:bCs/>
          <w:i w:val="false"/>
          <w:iCs w:val="false"/>
          <w:color w:val="555555"/>
          <w:sz w:val="22"/>
          <w:szCs w:val="22"/>
        </w:rPr>
        <w:t xml:space="preserve">How to Read It</w:t>
      </w:r>
    </w:p>
    <w:p>
      <w:pPr>
        <w:spacing w:after="140" w:before="0"/>
        <w:jc w:val="left"/>
      </w:pPr>
      <w:r>
        <w:rPr>
          <w:rFonts w:ascii="Arial" w:cs="Arial" w:eastAsia="Arial" w:hAnsi="Arial"/>
          <w:b w:val="false"/>
          <w:bCs w:val="false"/>
          <w:i w:val="false"/>
          <w:iCs w:val="false"/>
          <w:color w:val="1A1A1A"/>
          <w:sz w:val="20"/>
          <w:szCs w:val="20"/>
        </w:rPr>
        <w:t xml:space="preserve">Look at per-core utilization, not just the average. A 4-core host showing 50% average CPU could mean all 4 cores are at 50% (balanced load) or 2 cores are at 100% and 2 are idle (unbalanced, often a thread pool or affinity issue). Also watch the 1-minute load average vs core count — a load average exceeding core count means requests are queuing.</w:t>
      </w:r>
    </w:p>
    <w:p>
      <w:pPr>
        <w:spacing w:after="80" w:before="200"/>
        <w:jc w:val="left"/>
      </w:pPr>
      <w:r>
        <w:rPr>
          <w:rFonts w:ascii="Arial" w:cs="Arial" w:eastAsia="Arial" w:hAnsi="Arial"/>
          <w:b/>
          <w:bCs/>
          <w:i w:val="false"/>
          <w:iCs w:val="false"/>
          <w:color w:val="555555"/>
          <w:sz w:val="22"/>
          <w:szCs w:val="22"/>
        </w:rPr>
        <w:t xml:space="preserve">How to Extract It — By System</w:t>
      </w:r>
    </w:p>
    <w:p>
      <w:pPr>
        <w:spacing w:after="6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System / Technology</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Tool / Exporter</w:t>
            </w:r>
          </w:p>
        </w:tc>
        <w:tc>
          <w:tcPr>
            <w:tcW w:type="dxa" w:w="5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How to Extract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Linux (any distro)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node_exporter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Install node_exporter as a systemd service. It automatically scrapes /proc/stat for CPU mode counters. No configuration needed for CPU metrics.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Windows Server / Desktop</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windows_exporter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Install windows_exporter with the --collectors.enabled=cpu flag. Exposes windows_cpu_time_total with mode labels matching Linux conventions.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Docker containers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cAdvisor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Run cAdvisor as a sidecar or DaemonSet. container_cpu_usage_seconds_total gives per-container CPU. Divide by container_spec_cpu_quota for utilization relative to the container limit.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VMware VMs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vmware_exporter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Connect to vCenter API. Exposes vmware_vm_cpu_usage_average per VM. Also captures CPU ready time (waiting for a physical core) which is the VMware equivalent of steal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AWS EC2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CloudWatch Exporter or OTEL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CloudWatch CPUUtilization metric via yet-another-cloudwatch-exporter. Or install node_exporter inside the instance for OS-level breakdown (CloudWatch CPU is coarser).</w:t>
            </w:r>
          </w:p>
        </w:tc>
      </w:tr>
    </w:tbl>
    <w:p>
      <w:pPr>
        <w:spacing w:after="120" w:before="0"/>
        <w:jc w:val="left"/>
      </w:pPr>
      <w:r>
        <w:rPr>
          <w:rFonts w:ascii="Arial" w:cs="Arial" w:eastAsia="Arial" w:hAnsi="Arial"/>
          <w:b w:val="false"/>
          <w:bCs w:val="false"/>
          <w:i w:val="false"/>
          <w:iCs w:val="false"/>
          <w:color w:val="1A1A1A"/>
          <w:sz w:val="4"/>
          <w:szCs w:val="4"/>
        </w:rPr>
        <w:t xml:space="preserve"/>
      </w:r>
    </w:p>
    <w:p>
      <w:pPr>
        <w:spacing w:after="80" w:before="200"/>
        <w:jc w:val="left"/>
      </w:pPr>
      <w:r>
        <w:rPr>
          <w:rFonts w:ascii="Arial" w:cs="Arial" w:eastAsia="Arial" w:hAnsi="Arial"/>
          <w:b/>
          <w:bCs/>
          <w:i w:val="false"/>
          <w:iCs w:val="false"/>
          <w:color w:val="555555"/>
          <w:sz w:val="22"/>
          <w:szCs w:val="22"/>
        </w:rPr>
        <w:t xml:space="preserve">PromQL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5" w:sz="4" w:space="4"/>
              <w:left w:val="single" w:color="C8D6E5" w:sz="12" w:space="4"/>
              <w:bottom w:val="single" w:color="C8D6E5" w:sz="4" w:space="4"/>
              <w:right w:val="single" w:color="C8D6E5" w:sz="4" w:space="4"/>
            </w:tcBorders>
            <w:shd w:fill="F2F4F7" w:val="clear"/>
            <w:tcMar>
              <w:top w:type="dxa" w:w="100"/>
              <w:left w:type="dxa" w:w="200"/>
              <w:bottom w:type="dxa" w:w="100"/>
              <w:right w:type="dxa" w:w="200"/>
            </w:tcMar>
          </w:tcPr>
          <w:p>
            <w:pPr>
              <w:spacing w:after="20" w:before="20"/>
            </w:pPr>
            <w:r>
              <w:rPr>
                <w:rFonts w:ascii="Courier New" w:cs="Courier New" w:eastAsia="Courier New" w:hAnsi="Courier New"/>
                <w:b w:val="false"/>
                <w:bCs w:val="false"/>
                <w:i w:val="false"/>
                <w:iCs w:val="false"/>
                <w:color w:val="1A3A5C"/>
                <w:sz w:val="17"/>
                <w:szCs w:val="17"/>
              </w:rPr>
              <w:t xml:space="preserve"># Per-host CPU utilization %</w:t>
            </w:r>
          </w:p>
          <w:p>
            <w:pPr>
              <w:spacing w:after="20" w:before="20"/>
            </w:pPr>
            <w:r>
              <w:rPr>
                <w:rFonts w:ascii="Courier New" w:cs="Courier New" w:eastAsia="Courier New" w:hAnsi="Courier New"/>
                <w:b w:val="false"/>
                <w:bCs w:val="false"/>
                <w:i w:val="false"/>
                <w:iCs w:val="false"/>
                <w:color w:val="1A3A5C"/>
                <w:sz w:val="17"/>
                <w:szCs w:val="17"/>
              </w:rPr>
              <w:t xml:space="preserve">100 - (avg by(instance) (rate(node_cpu_seconds_total{mode="idle"}[5m])) * 100)</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iowait % — disk is the bottleneck</w:t>
            </w:r>
          </w:p>
          <w:p>
            <w:pPr>
              <w:spacing w:after="20" w:before="20"/>
            </w:pPr>
            <w:r>
              <w:rPr>
                <w:rFonts w:ascii="Courier New" w:cs="Courier New" w:eastAsia="Courier New" w:hAnsi="Courier New"/>
                <w:b w:val="false"/>
                <w:bCs w:val="false"/>
                <w:i w:val="false"/>
                <w:iCs w:val="false"/>
                <w:color w:val="1A3A5C"/>
                <w:sz w:val="17"/>
                <w:szCs w:val="17"/>
              </w:rPr>
              <w:t xml:space="preserve">avg by(instance) (rate(node_cpu_seconds_total{mode="iowait"}[5m])) * 100</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steal % — VM hypervisor stealing CPU</w:t>
            </w:r>
          </w:p>
          <w:p>
            <w:pPr>
              <w:spacing w:after="20" w:before="20"/>
            </w:pPr>
            <w:r>
              <w:rPr>
                <w:rFonts w:ascii="Courier New" w:cs="Courier New" w:eastAsia="Courier New" w:hAnsi="Courier New"/>
                <w:b w:val="false"/>
                <w:bCs w:val="false"/>
                <w:i w:val="false"/>
                <w:iCs w:val="false"/>
                <w:color w:val="1A3A5C"/>
                <w:sz w:val="17"/>
                <w:szCs w:val="17"/>
              </w:rPr>
              <w:t xml:space="preserve">avg by(instance) (rate(node_cpu_seconds_total{mode="steal"}[5m])) * 100</w:t>
            </w:r>
          </w:p>
        </w:tc>
      </w:tr>
    </w:tbl>
    <w:p>
      <w:pPr>
        <w:spacing w:after="12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2E86C1" w:sz="16"/>
              <w:bottom w:val="nil" w:color="FFFFFF" w:sz="0"/>
              <w:right w:val="nil" w:color="FFFFFF" w:sz="0"/>
            </w:tcBorders>
            <w:shd w:fill="EAF4FB" w:val="clear"/>
            <w:tcMar>
              <w:top w:type="dxa" w:w="100"/>
              <w:left w:type="dxa" w:w="200"/>
              <w:bottom w:type="dxa" w:w="100"/>
              <w:right w:type="dxa" w:w="200"/>
            </w:tcMar>
          </w:tcPr>
          <w:p>
            <w:pPr>
              <w:spacing w:after="0" w:before="0"/>
            </w:pPr>
            <w:r>
              <w:rPr>
                <w:rFonts w:ascii="Arial" w:cs="Arial" w:eastAsia="Arial" w:hAnsi="Arial"/>
                <w:b/>
                <w:bCs/>
                <w:i w:val="false"/>
                <w:iCs w:val="false"/>
                <w:color w:val="1A5276"/>
                <w:sz w:val="19"/>
                <w:szCs w:val="19"/>
              </w:rPr>
              <w:t xml:space="preserve">Tip: </w:t>
            </w:r>
            <w:r>
              <w:rPr>
                <w:rFonts w:ascii="Arial" w:cs="Arial" w:eastAsia="Arial" w:hAnsi="Arial"/>
                <w:b w:val="false"/>
                <w:bCs w:val="false"/>
                <w:i w:val="false"/>
                <w:iCs w:val="false"/>
                <w:color w:val="1A1A1A"/>
                <w:sz w:val="19"/>
                <w:szCs w:val="19"/>
              </w:rPr>
              <w:t xml:space="preserve">Thresholds: Warn: &gt; 70% sustained for 5 minutes. Critical: &gt; 90% sustained for 2 minutes. For iowait specifically: Warn &gt; 10% (disk I/O is a constraint). For steal: Warn &gt; 5% (move to a less noisy host).</w:t>
            </w:r>
          </w:p>
        </w:tc>
      </w:tr>
    </w:tbl>
    <w:p>
      <w:pPr>
        <w:spacing w:after="8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D4AC0D" w:sz="16"/>
              <w:bottom w:val="nil" w:color="FFFFFF" w:sz="0"/>
              <w:right w:val="nil" w:color="FFFFFF" w:sz="0"/>
            </w:tcBorders>
            <w:shd w:fill="FEF9E7" w:val="clear"/>
            <w:tcMar>
              <w:top w:type="dxa" w:w="100"/>
              <w:left w:type="dxa" w:w="200"/>
              <w:bottom w:type="dxa" w:w="100"/>
              <w:right w:type="dxa" w:w="200"/>
            </w:tcMar>
          </w:tcPr>
          <w:p>
            <w:pPr>
              <w:spacing w:after="0" w:before="0"/>
            </w:pPr>
            <w:r>
              <w:rPr>
                <w:rFonts w:ascii="Arial" w:cs="Arial" w:eastAsia="Arial" w:hAnsi="Arial"/>
                <w:b/>
                <w:bCs/>
                <w:i w:val="false"/>
                <w:iCs w:val="false"/>
                <w:color w:val="7D6608"/>
                <w:sz w:val="19"/>
                <w:szCs w:val="19"/>
              </w:rPr>
              <w:t xml:space="preserve">Note: </w:t>
            </w:r>
            <w:r>
              <w:rPr>
                <w:rFonts w:ascii="Arial" w:cs="Arial" w:eastAsia="Arial" w:hAnsi="Arial"/>
                <w:b w:val="false"/>
                <w:bCs w:val="false"/>
                <w:i w:val="false"/>
                <w:iCs w:val="false"/>
                <w:color w:val="1A1A1A"/>
                <w:sz w:val="19"/>
                <w:szCs w:val="19"/>
              </w:rPr>
              <w:t xml:space="preserve">Common Pitfall: CPU % alone does not identify what is consuming it. Pair high CPU with process-level metrics (top consumers) and application profiling. A sudden CPU spike is usually easier to diagnose than sustained high CPU.</w:t>
            </w:r>
          </w:p>
        </w:tc>
      </w:tr>
    </w:tbl>
    <w:p>
      <w:pPr>
        <w:spacing w:after="80" w:before="0"/>
        <w:jc w:val="left"/>
      </w:pPr>
      <w:r>
        <w:rPr>
          <w:rFonts w:ascii="Arial" w:cs="Arial" w:eastAsia="Arial" w:hAnsi="Arial"/>
          <w:b w:val="false"/>
          <w:bCs w:val="false"/>
          <w:i w:val="false"/>
          <w:iCs w:val="false"/>
          <w:color w:val="1A1A1A"/>
          <w:sz w:val="4"/>
          <w:szCs w:val="4"/>
        </w:rPr>
        <w:t xml:space="preserve"/>
      </w:r>
    </w:p>
    <w:p>
      <w:pPr>
        <w:spacing w:after="120" w:before="0"/>
        <w:jc w:val="left"/>
      </w:pPr>
      <w:r>
        <w:rPr>
          <w:rFonts w:ascii="Arial" w:cs="Arial" w:eastAsia="Arial" w:hAnsi="Arial"/>
          <w:b/>
          <w:bCs/>
          <w:i w:val="false"/>
          <w:iCs w:val="false"/>
          <w:color w:val="1A5276"/>
          <w:sz w:val="19"/>
          <w:szCs w:val="19"/>
        </w:rPr>
        <w:t xml:space="preserve">Pro Tip: </w:t>
      </w:r>
      <w:r>
        <w:rPr>
          <w:rFonts w:ascii="Arial" w:cs="Arial" w:eastAsia="Arial" w:hAnsi="Arial"/>
          <w:b w:val="false"/>
          <w:bCs w:val="false"/>
          <w:i/>
          <w:iCs/>
          <w:color w:val="1A1A1A"/>
          <w:sz w:val="19"/>
          <w:szCs w:val="19"/>
        </w:rPr>
        <w:t xml:space="preserve">Track CPU throttling for containerized workloads. A container hitting its CPU limit (throttled_periods) can show 40% CPU utilization but still experience severe latency because it is being throttled. container_cpu_cfs_throttled_periods_total / container_cpu_cfs_periods_total &gt; 0.25 is a useful throttling alert.</w:t>
      </w:r>
    </w:p>
    <w:p>
      <w:pPr>
        <w:pBdr>
          <w:bottom w:val="single" w:color="DDDDDD" w:sz="4" w:space="1"/>
        </w:pBdr>
        <w:spacing w:after="160" w:before="160"/>
        <w:jc w:val="left"/>
      </w:pPr>
    </w:p>
    <w:p>
      <w:pPr>
        <w:spacing w:after="120" w:before="280"/>
        <w:jc w:val="left"/>
      </w:pPr>
      <w:r>
        <w:rPr>
          <w:rFonts w:ascii="Arial" w:cs="Arial" w:eastAsia="Arial" w:hAnsi="Arial"/>
          <w:b/>
          <w:bCs/>
          <w:i w:val="false"/>
          <w:iCs w:val="false"/>
          <w:color w:val="145A32"/>
          <w:sz w:val="26"/>
          <w:szCs w:val="26"/>
        </w:rPr>
        <w:t xml:space="preserve">Memory Usage &amp; Swap</w:t>
      </w:r>
    </w:p>
    <w:p>
      <w:pPr>
        <w:spacing w:after="80" w:before="200"/>
        <w:jc w:val="left"/>
      </w:pPr>
      <w:r>
        <w:rPr>
          <w:rFonts w:ascii="Arial" w:cs="Arial" w:eastAsia="Arial" w:hAnsi="Arial"/>
          <w:b/>
          <w:bCs/>
          <w:i w:val="false"/>
          <w:iCs w:val="false"/>
          <w:color w:val="555555"/>
          <w:sz w:val="22"/>
          <w:szCs w:val="22"/>
        </w:rPr>
        <w:t xml:space="preserve">What Is It?</w:t>
      </w:r>
    </w:p>
    <w:p>
      <w:pPr>
        <w:spacing w:after="140" w:before="0"/>
        <w:jc w:val="left"/>
      </w:pPr>
      <w:r>
        <w:rPr>
          <w:rFonts w:ascii="Arial" w:cs="Arial" w:eastAsia="Arial" w:hAnsi="Arial"/>
          <w:b w:val="false"/>
          <w:bCs w:val="false"/>
          <w:i w:val="false"/>
          <w:iCs w:val="false"/>
          <w:color w:val="1A1A1A"/>
          <w:sz w:val="20"/>
          <w:szCs w:val="20"/>
        </w:rPr>
        <w:t xml:space="preserve">Memory metrics track how much RAM is in use vs available, and whether the system is using swap space (disk used as overflow memory). Key counters include MemTotal, MemFree, MemAvailable (accounts for reclaimable cache), Cached, Buffers, and SwapUsed.</w:t>
      </w:r>
    </w:p>
    <w:p>
      <w:pPr>
        <w:spacing w:after="80" w:before="200"/>
        <w:jc w:val="left"/>
      </w:pPr>
      <w:r>
        <w:rPr>
          <w:rFonts w:ascii="Arial" w:cs="Arial" w:eastAsia="Arial" w:hAnsi="Arial"/>
          <w:b/>
          <w:bCs/>
          <w:i w:val="false"/>
          <w:iCs w:val="false"/>
          <w:color w:val="555555"/>
          <w:sz w:val="22"/>
          <w:szCs w:val="22"/>
        </w:rPr>
        <w:t xml:space="preserve">Why It Matters</w:t>
      </w:r>
    </w:p>
    <w:p>
      <w:pPr>
        <w:spacing w:after="140" w:before="0"/>
        <w:jc w:val="left"/>
      </w:pPr>
      <w:r>
        <w:rPr>
          <w:rFonts w:ascii="Arial" w:cs="Arial" w:eastAsia="Arial" w:hAnsi="Arial"/>
          <w:b w:val="false"/>
          <w:bCs w:val="false"/>
          <w:i w:val="false"/>
          <w:iCs w:val="false"/>
          <w:color w:val="1A1A1A"/>
          <w:sz w:val="20"/>
          <w:szCs w:val="20"/>
        </w:rPr>
        <w:t xml:space="preserve">Memory is finite and non-compressible — unlike CPU where tasks slow down gracefully when overloaded, a system that runs out of memory either kills processes (OOM killer) or degrades catastrophically by swapping. Swap usage is the critical signal: any sustained swap usage means the system is treating disk as memory, causing 100-1000x latency on memory operations.</w:t>
      </w:r>
    </w:p>
    <w:p>
      <w:pPr>
        <w:spacing w:after="80" w:before="200"/>
        <w:jc w:val="left"/>
      </w:pPr>
      <w:r>
        <w:rPr>
          <w:rFonts w:ascii="Arial" w:cs="Arial" w:eastAsia="Arial" w:hAnsi="Arial"/>
          <w:b/>
          <w:bCs/>
          <w:i w:val="false"/>
          <w:iCs w:val="false"/>
          <w:color w:val="555555"/>
          <w:sz w:val="22"/>
          <w:szCs w:val="22"/>
        </w:rPr>
        <w:t xml:space="preserve">How to Read It</w:t>
      </w:r>
    </w:p>
    <w:p>
      <w:pPr>
        <w:spacing w:after="140" w:before="0"/>
        <w:jc w:val="left"/>
      </w:pPr>
      <w:r>
        <w:rPr>
          <w:rFonts w:ascii="Arial" w:cs="Arial" w:eastAsia="Arial" w:hAnsi="Arial"/>
          <w:b w:val="false"/>
          <w:bCs w:val="false"/>
          <w:i w:val="false"/>
          <w:iCs w:val="false"/>
          <w:color w:val="1A1A1A"/>
          <w:sz w:val="20"/>
          <w:szCs w:val="20"/>
        </w:rPr>
        <w:t xml:space="preserve">Use MemAvailable, not MemFree. MemFree is literally unused RAM; MemAvailable includes reclaimable page cache and is what the kernel can actually provide to a new process. A system with 100MB MemFree but 4GB MemAvailable has plenty of headroom. SwapUsed should always be near zero — any nonzero value warrants investigation.</w:t>
      </w:r>
    </w:p>
    <w:p>
      <w:pPr>
        <w:spacing w:after="80" w:before="200"/>
        <w:jc w:val="left"/>
      </w:pPr>
      <w:r>
        <w:rPr>
          <w:rFonts w:ascii="Arial" w:cs="Arial" w:eastAsia="Arial" w:hAnsi="Arial"/>
          <w:b/>
          <w:bCs/>
          <w:i w:val="false"/>
          <w:iCs w:val="false"/>
          <w:color w:val="555555"/>
          <w:sz w:val="22"/>
          <w:szCs w:val="22"/>
        </w:rPr>
        <w:t xml:space="preserve">How to Extract It — By System</w:t>
      </w:r>
    </w:p>
    <w:p>
      <w:pPr>
        <w:spacing w:after="6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System / Technology</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Tool / Exporter</w:t>
            </w:r>
          </w:p>
        </w:tc>
        <w:tc>
          <w:tcPr>
            <w:tcW w:type="dxa" w:w="5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How to Extract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Linux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node_exporter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Reads /proc/meminfo automatically. Provides node_memory_MemTotal_bytes, node_memory_MemAvailable_bytes, node_memory_SwapTotal_bytes, node_memory_SwapFree_bytes, and many others.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Windows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windows_exporter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Enable the memory collector. Exposes windows_memory_available_bytes and windows_memory_swap_page_operations_total. Windows page file usage is the equivalent of Linux swap.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JVM heap (not OS memory)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JMX Exporter / Micrometer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OS memory and JVM heap are separate metrics. The JVM pre-allocates heap from the OS (set by -Xmx). Use JMX to track heap used vs max — a JVM using 90% heap will GC aggressively before the OS sees memory pressure.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Docker / containers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cAdvisor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container_memory_usage_bytes vs container_spec_memory_limit_bytes. container_memory_working_set_bytes is more accurate (excludes reclaimable cache). OOM kills: container_oom_events_total.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Kubernetes nodes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node_exporter + kube-state-metrics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Combine node-level memory from node_exporter with pod requests/limits from kube-state-metrics to understand memory pressure at both host and workload levels.</w:t>
            </w:r>
          </w:p>
        </w:tc>
      </w:tr>
    </w:tbl>
    <w:p>
      <w:pPr>
        <w:spacing w:after="120" w:before="0"/>
        <w:jc w:val="left"/>
      </w:pPr>
      <w:r>
        <w:rPr>
          <w:rFonts w:ascii="Arial" w:cs="Arial" w:eastAsia="Arial" w:hAnsi="Arial"/>
          <w:b w:val="false"/>
          <w:bCs w:val="false"/>
          <w:i w:val="false"/>
          <w:iCs w:val="false"/>
          <w:color w:val="1A1A1A"/>
          <w:sz w:val="4"/>
          <w:szCs w:val="4"/>
        </w:rPr>
        <w:t xml:space="preserve"/>
      </w:r>
    </w:p>
    <w:p>
      <w:pPr>
        <w:spacing w:after="80" w:before="200"/>
        <w:jc w:val="left"/>
      </w:pPr>
      <w:r>
        <w:rPr>
          <w:rFonts w:ascii="Arial" w:cs="Arial" w:eastAsia="Arial" w:hAnsi="Arial"/>
          <w:b/>
          <w:bCs/>
          <w:i w:val="false"/>
          <w:iCs w:val="false"/>
          <w:color w:val="555555"/>
          <w:sz w:val="22"/>
          <w:szCs w:val="22"/>
        </w:rPr>
        <w:t xml:space="preserve">PromQL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5" w:sz="4" w:space="4"/>
              <w:left w:val="single" w:color="C8D6E5" w:sz="12" w:space="4"/>
              <w:bottom w:val="single" w:color="C8D6E5" w:sz="4" w:space="4"/>
              <w:right w:val="single" w:color="C8D6E5" w:sz="4" w:space="4"/>
            </w:tcBorders>
            <w:shd w:fill="F2F4F7" w:val="clear"/>
            <w:tcMar>
              <w:top w:type="dxa" w:w="100"/>
              <w:left w:type="dxa" w:w="200"/>
              <w:bottom w:type="dxa" w:w="100"/>
              <w:right w:type="dxa" w:w="200"/>
            </w:tcMar>
          </w:tcPr>
          <w:p>
            <w:pPr>
              <w:spacing w:after="20" w:before="20"/>
            </w:pPr>
            <w:r>
              <w:rPr>
                <w:rFonts w:ascii="Courier New" w:cs="Courier New" w:eastAsia="Courier New" w:hAnsi="Courier New"/>
                <w:b w:val="false"/>
                <w:bCs w:val="false"/>
                <w:i w:val="false"/>
                <w:iCs w:val="false"/>
                <w:color w:val="1A3A5C"/>
                <w:sz w:val="17"/>
                <w:szCs w:val="17"/>
              </w:rPr>
              <w:t xml:space="preserve"># Memory used % (using MemAvailable for accuracy)</w:t>
            </w:r>
          </w:p>
          <w:p>
            <w:pPr>
              <w:spacing w:after="20" w:before="20"/>
            </w:pPr>
            <w:r>
              <w:rPr>
                <w:rFonts w:ascii="Courier New" w:cs="Courier New" w:eastAsia="Courier New" w:hAnsi="Courier New"/>
                <w:b w:val="false"/>
                <w:bCs w:val="false"/>
                <w:i w:val="false"/>
                <w:iCs w:val="false"/>
                <w:color w:val="1A3A5C"/>
                <w:sz w:val="17"/>
                <w:szCs w:val="17"/>
              </w:rPr>
              <w:t xml:space="preserve">1 - (node_memory_MemAvailable_bytes / node_memory_MemTotal_bytes)</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Swap in use (should be 0 — alert immediately if nonzero)</w:t>
            </w:r>
          </w:p>
          <w:p>
            <w:pPr>
              <w:spacing w:after="20" w:before="20"/>
            </w:pPr>
            <w:r>
              <w:rPr>
                <w:rFonts w:ascii="Courier New" w:cs="Courier New" w:eastAsia="Courier New" w:hAnsi="Courier New"/>
                <w:b w:val="false"/>
                <w:bCs w:val="false"/>
                <w:i w:val="false"/>
                <w:iCs w:val="false"/>
                <w:color w:val="1A3A5C"/>
                <w:sz w:val="17"/>
                <w:szCs w:val="17"/>
              </w:rPr>
              <w:t xml:space="preserve">node_memory_SwapTotal_bytes - node_memory_SwapFree_bytes</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Alert: swap in use on any host</w:t>
            </w:r>
          </w:p>
          <w:p>
            <w:pPr>
              <w:spacing w:after="20" w:before="20"/>
            </w:pPr>
            <w:r>
              <w:rPr>
                <w:rFonts w:ascii="Courier New" w:cs="Courier New" w:eastAsia="Courier New" w:hAnsi="Courier New"/>
                <w:b w:val="false"/>
                <w:bCs w:val="false"/>
                <w:i w:val="false"/>
                <w:iCs w:val="false"/>
                <w:color w:val="1A3A5C"/>
                <w:sz w:val="17"/>
                <w:szCs w:val="17"/>
              </w:rPr>
              <w:t xml:space="preserve">(node_memory_SwapTotal_bytes - node_memory_SwapFree_bytes) &gt; 0</w:t>
            </w:r>
          </w:p>
        </w:tc>
      </w:tr>
    </w:tbl>
    <w:p>
      <w:pPr>
        <w:spacing w:after="12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2E86C1" w:sz="16"/>
              <w:bottom w:val="nil" w:color="FFFFFF" w:sz="0"/>
              <w:right w:val="nil" w:color="FFFFFF" w:sz="0"/>
            </w:tcBorders>
            <w:shd w:fill="EAF4FB" w:val="clear"/>
            <w:tcMar>
              <w:top w:type="dxa" w:w="100"/>
              <w:left w:type="dxa" w:w="200"/>
              <w:bottom w:type="dxa" w:w="100"/>
              <w:right w:type="dxa" w:w="200"/>
            </w:tcMar>
          </w:tcPr>
          <w:p>
            <w:pPr>
              <w:spacing w:after="0" w:before="0"/>
            </w:pPr>
            <w:r>
              <w:rPr>
                <w:rFonts w:ascii="Arial" w:cs="Arial" w:eastAsia="Arial" w:hAnsi="Arial"/>
                <w:b/>
                <w:bCs/>
                <w:i w:val="false"/>
                <w:iCs w:val="false"/>
                <w:color w:val="1A5276"/>
                <w:sz w:val="19"/>
                <w:szCs w:val="19"/>
              </w:rPr>
              <w:t xml:space="preserve">Tip: </w:t>
            </w:r>
            <w:r>
              <w:rPr>
                <w:rFonts w:ascii="Arial" w:cs="Arial" w:eastAsia="Arial" w:hAnsi="Arial"/>
                <w:b w:val="false"/>
                <w:bCs w:val="false"/>
                <w:i w:val="false"/>
                <w:iCs w:val="false"/>
                <w:color w:val="1A1A1A"/>
                <w:sz w:val="19"/>
                <w:szCs w:val="19"/>
              </w:rPr>
              <w:t xml:space="preserve">Thresholds: Warn: &lt; 20% MemAvailable free. Critical: &lt; 10% MemAvailable free OR any swap usage. Swap: any sustained nonzero value is Critical — treat swap usage as a P1 incident.</w:t>
            </w:r>
          </w:p>
        </w:tc>
      </w:tr>
    </w:tbl>
    <w:p>
      <w:pPr>
        <w:spacing w:after="8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D4AC0D" w:sz="16"/>
              <w:bottom w:val="nil" w:color="FFFFFF" w:sz="0"/>
              <w:right w:val="nil" w:color="FFFFFF" w:sz="0"/>
            </w:tcBorders>
            <w:shd w:fill="FEF9E7" w:val="clear"/>
            <w:tcMar>
              <w:top w:type="dxa" w:w="100"/>
              <w:left w:type="dxa" w:w="200"/>
              <w:bottom w:type="dxa" w:w="100"/>
              <w:right w:type="dxa" w:w="200"/>
            </w:tcMar>
          </w:tcPr>
          <w:p>
            <w:pPr>
              <w:spacing w:after="0" w:before="0"/>
            </w:pPr>
            <w:r>
              <w:rPr>
                <w:rFonts w:ascii="Arial" w:cs="Arial" w:eastAsia="Arial" w:hAnsi="Arial"/>
                <w:b/>
                <w:bCs/>
                <w:i w:val="false"/>
                <w:iCs w:val="false"/>
                <w:color w:val="7D6608"/>
                <w:sz w:val="19"/>
                <w:szCs w:val="19"/>
              </w:rPr>
              <w:t xml:space="preserve">Note: </w:t>
            </w:r>
            <w:r>
              <w:rPr>
                <w:rFonts w:ascii="Arial" w:cs="Arial" w:eastAsia="Arial" w:hAnsi="Arial"/>
                <w:b w:val="false"/>
                <w:bCs w:val="false"/>
                <w:i w:val="false"/>
                <w:iCs w:val="false"/>
                <w:color w:val="1A1A1A"/>
                <w:sz w:val="19"/>
                <w:szCs w:val="19"/>
              </w:rPr>
              <w:t xml:space="preserve">Common Pitfall: High memory usage is not always a problem — Linux aggressively uses free RAM for file caching (good). Judge by MemAvailable, not MemUsed. A system showing 90% MemUsed with 30% MemAvailable is healthy. A system showing 50% MemUsed with 2% MemAvailable is in trouble.</w:t>
            </w:r>
          </w:p>
        </w:tc>
      </w:tr>
    </w:tbl>
    <w:p>
      <w:pPr>
        <w:spacing w:after="80" w:before="0"/>
        <w:jc w:val="left"/>
      </w:pPr>
      <w:r>
        <w:rPr>
          <w:rFonts w:ascii="Arial" w:cs="Arial" w:eastAsia="Arial" w:hAnsi="Arial"/>
          <w:b w:val="false"/>
          <w:bCs w:val="false"/>
          <w:i w:val="false"/>
          <w:iCs w:val="false"/>
          <w:color w:val="1A1A1A"/>
          <w:sz w:val="4"/>
          <w:szCs w:val="4"/>
        </w:rPr>
        <w:t xml:space="preserve"/>
      </w:r>
    </w:p>
    <w:p>
      <w:pPr>
        <w:spacing w:after="120" w:before="0"/>
        <w:jc w:val="left"/>
      </w:pPr>
      <w:r>
        <w:rPr>
          <w:rFonts w:ascii="Arial" w:cs="Arial" w:eastAsia="Arial" w:hAnsi="Arial"/>
          <w:b/>
          <w:bCs/>
          <w:i w:val="false"/>
          <w:iCs w:val="false"/>
          <w:color w:val="1A5276"/>
          <w:sz w:val="19"/>
          <w:szCs w:val="19"/>
        </w:rPr>
        <w:t xml:space="preserve">Pro Tip: </w:t>
      </w:r>
      <w:r>
        <w:rPr>
          <w:rFonts w:ascii="Arial" w:cs="Arial" w:eastAsia="Arial" w:hAnsi="Arial"/>
          <w:b w:val="false"/>
          <w:bCs w:val="false"/>
          <w:i/>
          <w:iCs/>
          <w:color w:val="1A1A1A"/>
          <w:sz w:val="19"/>
          <w:szCs w:val="19"/>
        </w:rPr>
        <w:t xml:space="preserve">Set up OOM kill alerting separately from memory % alerting. The Linux kernel logs OOM kills to dmesg and /var/log/syslog. node_exporter exposes node_vmstat_oom_kill — alert on any nonzero rate.</w:t>
      </w:r>
    </w:p>
    <w:p>
      <w:pPr>
        <w:pBdr>
          <w:bottom w:val="single" w:color="DDDDDD" w:sz="4" w:space="1"/>
        </w:pBdr>
        <w:spacing w:after="160" w:before="160"/>
        <w:jc w:val="left"/>
      </w:pPr>
    </w:p>
    <w:p>
      <w:pPr>
        <w:spacing w:after="120" w:before="280"/>
        <w:jc w:val="left"/>
      </w:pPr>
      <w:r>
        <w:rPr>
          <w:rFonts w:ascii="Arial" w:cs="Arial" w:eastAsia="Arial" w:hAnsi="Arial"/>
          <w:b/>
          <w:bCs/>
          <w:i w:val="false"/>
          <w:iCs w:val="false"/>
          <w:color w:val="145A32"/>
          <w:sz w:val="26"/>
          <w:szCs w:val="26"/>
        </w:rPr>
        <w:t xml:space="preserve">Disk I/O &amp; Saturation</w:t>
      </w:r>
    </w:p>
    <w:p>
      <w:pPr>
        <w:spacing w:after="80" w:before="200"/>
        <w:jc w:val="left"/>
      </w:pPr>
      <w:r>
        <w:rPr>
          <w:rFonts w:ascii="Arial" w:cs="Arial" w:eastAsia="Arial" w:hAnsi="Arial"/>
          <w:b/>
          <w:bCs/>
          <w:i w:val="false"/>
          <w:iCs w:val="false"/>
          <w:color w:val="555555"/>
          <w:sz w:val="22"/>
          <w:szCs w:val="22"/>
        </w:rPr>
        <w:t xml:space="preserve">What Is It?</w:t>
      </w:r>
    </w:p>
    <w:p>
      <w:pPr>
        <w:spacing w:after="140" w:before="0"/>
        <w:jc w:val="left"/>
      </w:pPr>
      <w:r>
        <w:rPr>
          <w:rFonts w:ascii="Arial" w:cs="Arial" w:eastAsia="Arial" w:hAnsi="Arial"/>
          <w:b w:val="false"/>
          <w:bCs w:val="false"/>
          <w:i w:val="false"/>
          <w:iCs w:val="false"/>
          <w:color w:val="1A1A1A"/>
          <w:sz w:val="20"/>
          <w:szCs w:val="20"/>
        </w:rPr>
        <w:t xml:space="preserve">Disk I/O metrics capture read/write throughput (bytes per second), IOPS (operations per second), latency per operation, and I/O utilization (percentage of time the disk was busy). These apply to physical disks, SSDs, NVMe drives, SAN volumes, and network-attached storage.</w:t>
      </w:r>
    </w:p>
    <w:p>
      <w:pPr>
        <w:spacing w:after="80" w:before="200"/>
        <w:jc w:val="left"/>
      </w:pPr>
      <w:r>
        <w:rPr>
          <w:rFonts w:ascii="Arial" w:cs="Arial" w:eastAsia="Arial" w:hAnsi="Arial"/>
          <w:b/>
          <w:bCs/>
          <w:i w:val="false"/>
          <w:iCs w:val="false"/>
          <w:color w:val="555555"/>
          <w:sz w:val="22"/>
          <w:szCs w:val="22"/>
        </w:rPr>
        <w:t xml:space="preserve">Why It Matters</w:t>
      </w:r>
    </w:p>
    <w:p>
      <w:pPr>
        <w:spacing w:after="140" w:before="0"/>
        <w:jc w:val="left"/>
      </w:pPr>
      <w:r>
        <w:rPr>
          <w:rFonts w:ascii="Arial" w:cs="Arial" w:eastAsia="Arial" w:hAnsi="Arial"/>
          <w:b w:val="false"/>
          <w:bCs w:val="false"/>
          <w:i w:val="false"/>
          <w:iCs w:val="false"/>
          <w:color w:val="1A1A1A"/>
          <w:sz w:val="20"/>
          <w:szCs w:val="20"/>
        </w:rPr>
        <w:t xml:space="preserve">Disk I/O is the most common hidden bottleneck. Applications that interact with databases, write logs, or process files can saturate disk long before CPU or memory shows stress. I/O saturation causes cascading latency — every operation that touches disk slows down, which backs up application threads, fills connection pools, and eventually causes timeouts.</w:t>
      </w:r>
    </w:p>
    <w:p>
      <w:pPr>
        <w:spacing w:after="80" w:before="200"/>
        <w:jc w:val="left"/>
      </w:pPr>
      <w:r>
        <w:rPr>
          <w:rFonts w:ascii="Arial" w:cs="Arial" w:eastAsia="Arial" w:hAnsi="Arial"/>
          <w:b/>
          <w:bCs/>
          <w:i w:val="false"/>
          <w:iCs w:val="false"/>
          <w:color w:val="555555"/>
          <w:sz w:val="22"/>
          <w:szCs w:val="22"/>
        </w:rPr>
        <w:t xml:space="preserve">How to Read It</w:t>
      </w:r>
    </w:p>
    <w:p>
      <w:pPr>
        <w:spacing w:after="140" w:before="0"/>
        <w:jc w:val="left"/>
      </w:pPr>
      <w:r>
        <w:rPr>
          <w:rFonts w:ascii="Arial" w:cs="Arial" w:eastAsia="Arial" w:hAnsi="Arial"/>
          <w:b w:val="false"/>
          <w:bCs w:val="false"/>
          <w:i w:val="false"/>
          <w:iCs w:val="false"/>
          <w:color w:val="1A1A1A"/>
          <w:sz w:val="20"/>
          <w:szCs w:val="20"/>
        </w:rPr>
        <w:t xml:space="preserve">The most important metric is io_time — the total time the disk was busy. When rate(node_disk_io_time_seconds_total[5m]) approaches 1.0, the disk is 100% utilized and queuing is occurring. Also track read_latency and write_latency separately — high write latency with normal read latency often indicates a logging or database write bottleneck.</w:t>
      </w:r>
    </w:p>
    <w:p>
      <w:pPr>
        <w:spacing w:after="80" w:before="200"/>
        <w:jc w:val="left"/>
      </w:pPr>
      <w:r>
        <w:rPr>
          <w:rFonts w:ascii="Arial" w:cs="Arial" w:eastAsia="Arial" w:hAnsi="Arial"/>
          <w:b/>
          <w:bCs/>
          <w:i w:val="false"/>
          <w:iCs w:val="false"/>
          <w:color w:val="555555"/>
          <w:sz w:val="22"/>
          <w:szCs w:val="22"/>
        </w:rPr>
        <w:t xml:space="preserve">How to Extract It — By System</w:t>
      </w:r>
    </w:p>
    <w:p>
      <w:pPr>
        <w:spacing w:after="6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System / Technology</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Tool / Exporter</w:t>
            </w:r>
          </w:p>
        </w:tc>
        <w:tc>
          <w:tcPr>
            <w:tcW w:type="dxa" w:w="5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How to Extract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Linux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node_exporter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Reads /proc/diskstats. Provides node_disk_read_bytes_total, node_disk_written_bytes_total, node_disk_read_time_seconds_total, node_disk_write_time_seconds_total, and node_disk_io_time_seconds_total (the saturation metric).</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Windows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windows_exporter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Enable the logical_disk collector. Exposes windows_logical_disk_read_bytes_total, windows_logical_disk_write_bytes_total, and windows_logical_disk_avg_read_requests_queued (queue depth).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AWS EBS volumes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CloudWatch Exporter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VolumeReadOps, VolumeWriteOps, VolumeQueueLength via yet-another-cloudwatch-exporter. VolumeQueueLength &gt; 1 sustained indicates the EBS volume is saturated.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NFS / network storage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node_exporter mountstats collector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Enable --collector.mountstats in node_exporter. Provides per-NFS-mount operation latency, retransmits, and byte counters — essential for diagnosing NFS latency issues.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Databases (disk from DB perspective)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postgres_exporter / mysqld_exporter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pg_stat_bgwriter_buffers_backend and pg_stat_bgwriter_buffers_checkpoint reveal database write I/O patterns. MySQL: Innodb_data_reads and Innodb_data_writes.</w:t>
            </w:r>
          </w:p>
        </w:tc>
      </w:tr>
    </w:tbl>
    <w:p>
      <w:pPr>
        <w:spacing w:after="120" w:before="0"/>
        <w:jc w:val="left"/>
      </w:pPr>
      <w:r>
        <w:rPr>
          <w:rFonts w:ascii="Arial" w:cs="Arial" w:eastAsia="Arial" w:hAnsi="Arial"/>
          <w:b w:val="false"/>
          <w:bCs w:val="false"/>
          <w:i w:val="false"/>
          <w:iCs w:val="false"/>
          <w:color w:val="1A1A1A"/>
          <w:sz w:val="4"/>
          <w:szCs w:val="4"/>
        </w:rPr>
        <w:t xml:space="preserve"/>
      </w:r>
    </w:p>
    <w:p>
      <w:pPr>
        <w:spacing w:after="80" w:before="200"/>
        <w:jc w:val="left"/>
      </w:pPr>
      <w:r>
        <w:rPr>
          <w:rFonts w:ascii="Arial" w:cs="Arial" w:eastAsia="Arial" w:hAnsi="Arial"/>
          <w:b/>
          <w:bCs/>
          <w:i w:val="false"/>
          <w:iCs w:val="false"/>
          <w:color w:val="555555"/>
          <w:sz w:val="22"/>
          <w:szCs w:val="22"/>
        </w:rPr>
        <w:t xml:space="preserve">PromQL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5" w:sz="4" w:space="4"/>
              <w:left w:val="single" w:color="C8D6E5" w:sz="12" w:space="4"/>
              <w:bottom w:val="single" w:color="C8D6E5" w:sz="4" w:space="4"/>
              <w:right w:val="single" w:color="C8D6E5" w:sz="4" w:space="4"/>
            </w:tcBorders>
            <w:shd w:fill="F2F4F7" w:val="clear"/>
            <w:tcMar>
              <w:top w:type="dxa" w:w="100"/>
              <w:left w:type="dxa" w:w="200"/>
              <w:bottom w:type="dxa" w:w="100"/>
              <w:right w:type="dxa" w:w="200"/>
            </w:tcMar>
          </w:tcPr>
          <w:p>
            <w:pPr>
              <w:spacing w:after="20" w:before="20"/>
            </w:pPr>
            <w:r>
              <w:rPr>
                <w:rFonts w:ascii="Courier New" w:cs="Courier New" w:eastAsia="Courier New" w:hAnsi="Courier New"/>
                <w:b w:val="false"/>
                <w:bCs w:val="false"/>
                <w:i w:val="false"/>
                <w:iCs w:val="false"/>
                <w:color w:val="1A3A5C"/>
                <w:sz w:val="17"/>
                <w:szCs w:val="17"/>
              </w:rPr>
              <w:t xml:space="preserve"># Disk utilization % (approaches 1.0 = saturated)</w:t>
            </w:r>
          </w:p>
          <w:p>
            <w:pPr>
              <w:spacing w:after="20" w:before="20"/>
            </w:pPr>
            <w:r>
              <w:rPr>
                <w:rFonts w:ascii="Courier New" w:cs="Courier New" w:eastAsia="Courier New" w:hAnsi="Courier New"/>
                <w:b w:val="false"/>
                <w:bCs w:val="false"/>
                <w:i w:val="false"/>
                <w:iCs w:val="false"/>
                <w:color w:val="1A3A5C"/>
                <w:sz w:val="17"/>
                <w:szCs w:val="17"/>
              </w:rPr>
              <w:t xml:space="preserve">rate(node_disk_io_time_seconds_total{device!~"dm-.*"}[5m])</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Read/write throughput</w:t>
            </w:r>
          </w:p>
          <w:p>
            <w:pPr>
              <w:spacing w:after="20" w:before="20"/>
            </w:pPr>
            <w:r>
              <w:rPr>
                <w:rFonts w:ascii="Courier New" w:cs="Courier New" w:eastAsia="Courier New" w:hAnsi="Courier New"/>
                <w:b w:val="false"/>
                <w:bCs w:val="false"/>
                <w:i w:val="false"/>
                <w:iCs w:val="false"/>
                <w:color w:val="1A3A5C"/>
                <w:sz w:val="17"/>
                <w:szCs w:val="17"/>
              </w:rPr>
              <w:t xml:space="preserve">rate(node_disk_read_bytes_total[5m])   # bytes/s read</w:t>
            </w:r>
          </w:p>
          <w:p>
            <w:pPr>
              <w:spacing w:after="20" w:before="20"/>
            </w:pPr>
            <w:r>
              <w:rPr>
                <w:rFonts w:ascii="Courier New" w:cs="Courier New" w:eastAsia="Courier New" w:hAnsi="Courier New"/>
                <w:b w:val="false"/>
                <w:bCs w:val="false"/>
                <w:i w:val="false"/>
                <w:iCs w:val="false"/>
                <w:color w:val="1A3A5C"/>
                <w:sz w:val="17"/>
                <w:szCs w:val="17"/>
              </w:rPr>
              <w:t xml:space="preserve">rate(node_disk_written_bytes_total[5m]) # bytes/s written</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Average read latency</w:t>
            </w:r>
          </w:p>
          <w:p>
            <w:pPr>
              <w:spacing w:after="20" w:before="20"/>
            </w:pPr>
            <w:r>
              <w:rPr>
                <w:rFonts w:ascii="Courier New" w:cs="Courier New" w:eastAsia="Courier New" w:hAnsi="Courier New"/>
                <w:b w:val="false"/>
                <w:bCs w:val="false"/>
                <w:i w:val="false"/>
                <w:iCs w:val="false"/>
                <w:color w:val="1A3A5C"/>
                <w:sz w:val="17"/>
                <w:szCs w:val="17"/>
              </w:rPr>
              <w:t xml:space="preserve">rate(node_disk_read_time_seconds_total[5m]) / rate(node_disk_reads_completed_total[5m])</w:t>
            </w:r>
          </w:p>
        </w:tc>
      </w:tr>
    </w:tbl>
    <w:p>
      <w:pPr>
        <w:spacing w:after="12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2E86C1" w:sz="16"/>
              <w:bottom w:val="nil" w:color="FFFFFF" w:sz="0"/>
              <w:right w:val="nil" w:color="FFFFFF" w:sz="0"/>
            </w:tcBorders>
            <w:shd w:fill="EAF4FB" w:val="clear"/>
            <w:tcMar>
              <w:top w:type="dxa" w:w="100"/>
              <w:left w:type="dxa" w:w="200"/>
              <w:bottom w:type="dxa" w:w="100"/>
              <w:right w:type="dxa" w:w="200"/>
            </w:tcMar>
          </w:tcPr>
          <w:p>
            <w:pPr>
              <w:spacing w:after="0" w:before="0"/>
            </w:pPr>
            <w:r>
              <w:rPr>
                <w:rFonts w:ascii="Arial" w:cs="Arial" w:eastAsia="Arial" w:hAnsi="Arial"/>
                <w:b/>
                <w:bCs/>
                <w:i w:val="false"/>
                <w:iCs w:val="false"/>
                <w:color w:val="1A5276"/>
                <w:sz w:val="19"/>
                <w:szCs w:val="19"/>
              </w:rPr>
              <w:t xml:space="preserve">Tip: </w:t>
            </w:r>
            <w:r>
              <w:rPr>
                <w:rFonts w:ascii="Arial" w:cs="Arial" w:eastAsia="Arial" w:hAnsi="Arial"/>
                <w:b w:val="false"/>
                <w:bCs w:val="false"/>
                <w:i w:val="false"/>
                <w:iCs w:val="false"/>
                <w:color w:val="1A1A1A"/>
                <w:sz w:val="19"/>
                <w:szCs w:val="19"/>
              </w:rPr>
              <w:t xml:space="preserve">Thresholds: I/O utilization: Warn &gt; 70%, Critical &gt; 90% (rate of io_time approaching 1.0). Queue depth: Warn &gt; 1, Critical &gt; 5. Write latency: Warn &gt; 10ms, Critical &gt; 50ms for SSD; Warn &gt; 50ms, Critical &gt; 200ms for spinning disk.</w:t>
            </w:r>
          </w:p>
        </w:tc>
      </w:tr>
    </w:tbl>
    <w:p>
      <w:pPr>
        <w:spacing w:after="8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D4AC0D" w:sz="16"/>
              <w:bottom w:val="nil" w:color="FFFFFF" w:sz="0"/>
              <w:right w:val="nil" w:color="FFFFFF" w:sz="0"/>
            </w:tcBorders>
            <w:shd w:fill="FEF9E7" w:val="clear"/>
            <w:tcMar>
              <w:top w:type="dxa" w:w="100"/>
              <w:left w:type="dxa" w:w="200"/>
              <w:bottom w:type="dxa" w:w="100"/>
              <w:right w:type="dxa" w:w="200"/>
            </w:tcMar>
          </w:tcPr>
          <w:p>
            <w:pPr>
              <w:spacing w:after="0" w:before="0"/>
            </w:pPr>
            <w:r>
              <w:rPr>
                <w:rFonts w:ascii="Arial" w:cs="Arial" w:eastAsia="Arial" w:hAnsi="Arial"/>
                <w:b/>
                <w:bCs/>
                <w:i w:val="false"/>
                <w:iCs w:val="false"/>
                <w:color w:val="7D6608"/>
                <w:sz w:val="19"/>
                <w:szCs w:val="19"/>
              </w:rPr>
              <w:t xml:space="preserve">Note: </w:t>
            </w:r>
            <w:r>
              <w:rPr>
                <w:rFonts w:ascii="Arial" w:cs="Arial" w:eastAsia="Arial" w:hAnsi="Arial"/>
                <w:b w:val="false"/>
                <w:bCs w:val="false"/>
                <w:i w:val="false"/>
                <w:iCs w:val="false"/>
                <w:color w:val="1A1A1A"/>
                <w:sz w:val="19"/>
                <w:szCs w:val="19"/>
              </w:rPr>
              <w:t xml:space="preserve">Common Pitfall: Device mapper devices (dm-*) aggregate multiple physical devices and distort I/O metrics. Filter them out and track physical devices (sda, sdb, nvme0n1) separately. Also, disk I/O counters count I/Os at the OS level — they do not distinguish between application writes and filesystem journal operations.</w:t>
            </w:r>
          </w:p>
        </w:tc>
      </w:tr>
    </w:tbl>
    <w:p>
      <w:pPr>
        <w:spacing w:after="80" w:before="0"/>
        <w:jc w:val="left"/>
      </w:pPr>
      <w:r>
        <w:rPr>
          <w:rFonts w:ascii="Arial" w:cs="Arial" w:eastAsia="Arial" w:hAnsi="Arial"/>
          <w:b w:val="false"/>
          <w:bCs w:val="false"/>
          <w:i w:val="false"/>
          <w:iCs w:val="false"/>
          <w:color w:val="1A1A1A"/>
          <w:sz w:val="4"/>
          <w:szCs w:val="4"/>
        </w:rPr>
        <w:t xml:space="preserve"/>
      </w:r>
    </w:p>
    <w:p>
      <w:pPr>
        <w:spacing w:after="120" w:before="0"/>
        <w:jc w:val="left"/>
      </w:pPr>
      <w:r>
        <w:rPr>
          <w:rFonts w:ascii="Arial" w:cs="Arial" w:eastAsia="Arial" w:hAnsi="Arial"/>
          <w:b/>
          <w:bCs/>
          <w:i w:val="false"/>
          <w:iCs w:val="false"/>
          <w:color w:val="1A5276"/>
          <w:sz w:val="19"/>
          <w:szCs w:val="19"/>
        </w:rPr>
        <w:t xml:space="preserve">Pro Tip: </w:t>
      </w:r>
      <w:r>
        <w:rPr>
          <w:rFonts w:ascii="Arial" w:cs="Arial" w:eastAsia="Arial" w:hAnsi="Arial"/>
          <w:b w:val="false"/>
          <w:bCs w:val="false"/>
          <w:i/>
          <w:iCs/>
          <w:color w:val="1A1A1A"/>
          <w:sz w:val="19"/>
          <w:szCs w:val="19"/>
        </w:rPr>
        <w:t xml:space="preserve">Correlate disk I/O spikes with application activity. If disk I/O spikes exactly when your nightly backup runs, that is expected. If disk I/O spikes randomly during business hours, investigate what application is generating the load using iotop or blktrace.</w:t>
      </w:r>
    </w:p>
    <w:p>
      <w:pPr>
        <w:pageBreakBefore/>
        <w:spacing w:after="140" w:before="0"/>
        <w:jc w:val="left"/>
      </w:pPr>
      <w:r>
        <w:rPr>
          <w:rFonts w:ascii="Arial" w:cs="Arial" w:eastAsia="Arial" w:hAnsi="Arial"/>
          <w:b w:val="false"/>
          <w:bCs w:val="false"/>
          <w:i w:val="false"/>
          <w:iCs w:val="false"/>
          <w:color w:val="1A1A1A"/>
          <w:sz w:val="4"/>
          <w:szCs w:val="4"/>
        </w:rPr>
        <w:t xml:space="preserve"/>
      </w:r>
    </w:p>
    <w:p>
      <w:pPr>
        <w:spacing w:after="160" w:before="360"/>
        <w:jc w:val="left"/>
      </w:pPr>
      <w:r>
        <w:rPr>
          <w:rFonts w:ascii="Arial" w:cs="Arial" w:eastAsia="Arial" w:hAnsi="Arial"/>
          <w:b/>
          <w:bCs/>
          <w:i w:val="false"/>
          <w:iCs w:val="false"/>
          <w:color w:val="7D6608"/>
          <w:sz w:val="32"/>
          <w:szCs w:val="32"/>
        </w:rPr>
        <w:t xml:space="preserve">Layer 3 — Application Layer</w:t>
      </w:r>
    </w:p>
    <w:p>
      <w:pPr>
        <w:spacing w:after="140" w:before="0"/>
        <w:jc w:val="left"/>
      </w:pPr>
      <w:r>
        <w:rPr>
          <w:rFonts w:ascii="Arial" w:cs="Arial" w:eastAsia="Arial" w:hAnsi="Arial"/>
          <w:b w:val="false"/>
          <w:bCs w:val="false"/>
          <w:i/>
          <w:iCs/>
          <w:color w:val="555555"/>
          <w:sz w:val="20"/>
          <w:szCs w:val="20"/>
        </w:rPr>
        <w:t xml:space="preserve">Application metrics go beyond infrastructure to capture what the software itself is doing — which endpoints are called, what business transactions occur, how background jobs behave, and how external dependencies perform. These require instrumentation within the application code or framework, making them more effort to set up but far more valuable for diagnosing application-level issues.</w:t>
      </w:r>
    </w:p>
    <w:p>
      <w:pPr>
        <w:spacing w:after="80" w:before="0"/>
        <w:jc w:val="left"/>
      </w:pPr>
      <w:r>
        <w:rPr>
          <w:rFonts w:ascii="Arial" w:cs="Arial" w:eastAsia="Arial" w:hAnsi="Arial"/>
          <w:b w:val="false"/>
          <w:bCs w:val="false"/>
          <w:i w:val="false"/>
          <w:iCs w:val="false"/>
          <w:color w:val="1A1A1A"/>
          <w:sz w:val="4"/>
          <w:szCs w:val="4"/>
        </w:rPr>
        <w:t xml:space="preserve"/>
      </w:r>
    </w:p>
    <w:p>
      <w:pPr>
        <w:spacing w:after="120" w:before="280"/>
        <w:jc w:val="left"/>
      </w:pPr>
      <w:r>
        <w:rPr>
          <w:rFonts w:ascii="Arial" w:cs="Arial" w:eastAsia="Arial" w:hAnsi="Arial"/>
          <w:b/>
          <w:bCs/>
          <w:i w:val="false"/>
          <w:iCs w:val="false"/>
          <w:color w:val="7D6608"/>
          <w:sz w:val="26"/>
          <w:szCs w:val="26"/>
        </w:rPr>
        <w:t xml:space="preserve">Request Rate by Endpoint</w:t>
      </w:r>
    </w:p>
    <w:p>
      <w:pPr>
        <w:spacing w:after="80" w:before="200"/>
        <w:jc w:val="left"/>
      </w:pPr>
      <w:r>
        <w:rPr>
          <w:rFonts w:ascii="Arial" w:cs="Arial" w:eastAsia="Arial" w:hAnsi="Arial"/>
          <w:b/>
          <w:bCs/>
          <w:i w:val="false"/>
          <w:iCs w:val="false"/>
          <w:color w:val="555555"/>
          <w:sz w:val="22"/>
          <w:szCs w:val="22"/>
        </w:rPr>
        <w:t xml:space="preserve">What Is It?</w:t>
      </w:r>
    </w:p>
    <w:p>
      <w:pPr>
        <w:spacing w:after="140" w:before="0"/>
        <w:jc w:val="left"/>
      </w:pPr>
      <w:r>
        <w:rPr>
          <w:rFonts w:ascii="Arial" w:cs="Arial" w:eastAsia="Arial" w:hAnsi="Arial"/>
          <w:b w:val="false"/>
          <w:bCs w:val="false"/>
          <w:i w:val="false"/>
          <w:iCs w:val="false"/>
          <w:color w:val="1A1A1A"/>
          <w:sz w:val="20"/>
          <w:szCs w:val="20"/>
        </w:rPr>
        <w:t xml:space="preserve">This metric breaks total traffic down by individual endpoint, route, or function — showing how many requests per second each specific API route, page, or operation is receiving. It provides the granularity needed to identify which part of the application is under load.</w:t>
      </w:r>
    </w:p>
    <w:p>
      <w:pPr>
        <w:spacing w:after="80" w:before="200"/>
        <w:jc w:val="left"/>
      </w:pPr>
      <w:r>
        <w:rPr>
          <w:rFonts w:ascii="Arial" w:cs="Arial" w:eastAsia="Arial" w:hAnsi="Arial"/>
          <w:b/>
          <w:bCs/>
          <w:i w:val="false"/>
          <w:iCs w:val="false"/>
          <w:color w:val="555555"/>
          <w:sz w:val="22"/>
          <w:szCs w:val="22"/>
        </w:rPr>
        <w:t xml:space="preserve">Why It Matters</w:t>
      </w:r>
    </w:p>
    <w:p>
      <w:pPr>
        <w:spacing w:after="140" w:before="0"/>
        <w:jc w:val="left"/>
      </w:pPr>
      <w:r>
        <w:rPr>
          <w:rFonts w:ascii="Arial" w:cs="Arial" w:eastAsia="Arial" w:hAnsi="Arial"/>
          <w:b w:val="false"/>
          <w:bCs w:val="false"/>
          <w:i w:val="false"/>
          <w:iCs w:val="false"/>
          <w:color w:val="1A1A1A"/>
          <w:sz w:val="20"/>
          <w:szCs w:val="20"/>
        </w:rPr>
        <w:t xml:space="preserve">Aggregate traffic metrics hide the distribution of load. An application receiving 1,000 RPS total could have 990 RPS on the /health endpoint and 10 RPS on /checkout — very different scaling implications. Per-endpoint breakdown lets you identify hot spots, understand usage patterns, and make informed decisions about where to invest in optimization or caching.</w:t>
      </w:r>
    </w:p>
    <w:p>
      <w:pPr>
        <w:spacing w:after="80" w:before="200"/>
        <w:jc w:val="left"/>
      </w:pPr>
      <w:r>
        <w:rPr>
          <w:rFonts w:ascii="Arial" w:cs="Arial" w:eastAsia="Arial" w:hAnsi="Arial"/>
          <w:b/>
          <w:bCs/>
          <w:i w:val="false"/>
          <w:iCs w:val="false"/>
          <w:color w:val="555555"/>
          <w:sz w:val="22"/>
          <w:szCs w:val="22"/>
        </w:rPr>
        <w:t xml:space="preserve">How to Read It</w:t>
      </w:r>
    </w:p>
    <w:p>
      <w:pPr>
        <w:spacing w:after="140" w:before="0"/>
        <w:jc w:val="left"/>
      </w:pPr>
      <w:r>
        <w:rPr>
          <w:rFonts w:ascii="Arial" w:cs="Arial" w:eastAsia="Arial" w:hAnsi="Arial"/>
          <w:b w:val="false"/>
          <w:bCs w:val="false"/>
          <w:i w:val="false"/>
          <w:iCs w:val="false"/>
          <w:color w:val="1A1A1A"/>
          <w:sz w:val="20"/>
          <w:szCs w:val="20"/>
        </w:rPr>
        <w:t xml:space="preserve">Look for endpoints with disproportionately high traffic, unexpected traffic on endpoints that should be rarely called, and endpoints where traffic grows faster than overall traffic (potential runaway callers). Also compare endpoint mix over time — a change in the ratio between endpoints can indicate a client-side change or a shifting usage pattern.</w:t>
      </w:r>
    </w:p>
    <w:p>
      <w:pPr>
        <w:spacing w:after="80" w:before="200"/>
        <w:jc w:val="left"/>
      </w:pPr>
      <w:r>
        <w:rPr>
          <w:rFonts w:ascii="Arial" w:cs="Arial" w:eastAsia="Arial" w:hAnsi="Arial"/>
          <w:b/>
          <w:bCs/>
          <w:i w:val="false"/>
          <w:iCs w:val="false"/>
          <w:color w:val="555555"/>
          <w:sz w:val="22"/>
          <w:szCs w:val="22"/>
        </w:rPr>
        <w:t xml:space="preserve">How to Extract It — By System</w:t>
      </w:r>
    </w:p>
    <w:p>
      <w:pPr>
        <w:spacing w:after="6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System / Technology</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Tool / Exporter</w:t>
            </w:r>
          </w:p>
        </w:tc>
        <w:tc>
          <w:tcPr>
            <w:tcW w:type="dxa" w:w="5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How to Extract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Any HTTP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Prometheus client library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Add a handler or route label to your request counter. In most frameworks, middleware can extract the route template automatically (e.g., /api/orders/{id} rather than /api/orders/12345 to avoid high cardinality).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Spring Boot (Java)</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Micrometer (auto-configured)</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Spring Boot Actuator + Micrometer automatically instruments all @RequestMapping endpoints. No code change required — add spring-boot-starter-actuator dependency and expose /actuator/prometheus.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ASP.NET 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prometheus-net.AspNetCore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Add UseHttpMetrics() middleware in Startup.cs. Automatically tracks route, method, and status code per endpoint. Available as a NuGet package.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Express.js (Node.js)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express-prom-bundle</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Add express-prom-bundle middleware. Automatically extracts route patterns and records request counts and durations per route.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Legacy app with HTTP access logs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GoAccess + grok_exporter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Parse Apache/NGINX/IIS access logs with grok_exporter. Define grok patterns matching your log format and emit per-endpoint counters.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API Gateway (Kong, AWS API GW)</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Prometheus plugin or CloudWatch</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Kong: enable the Prometheus plugin to get per-route metrics. AWS API Gateway: use yet-another-cloudwatch-exporter to pull per-resource CloudWatch metrics.</w:t>
            </w:r>
          </w:p>
        </w:tc>
      </w:tr>
    </w:tbl>
    <w:p>
      <w:pPr>
        <w:spacing w:after="120" w:before="0"/>
        <w:jc w:val="left"/>
      </w:pPr>
      <w:r>
        <w:rPr>
          <w:rFonts w:ascii="Arial" w:cs="Arial" w:eastAsia="Arial" w:hAnsi="Arial"/>
          <w:b w:val="false"/>
          <w:bCs w:val="false"/>
          <w:i w:val="false"/>
          <w:iCs w:val="false"/>
          <w:color w:val="1A1A1A"/>
          <w:sz w:val="4"/>
          <w:szCs w:val="4"/>
        </w:rPr>
        <w:t xml:space="preserve"/>
      </w:r>
    </w:p>
    <w:p>
      <w:pPr>
        <w:spacing w:after="80" w:before="200"/>
        <w:jc w:val="left"/>
      </w:pPr>
      <w:r>
        <w:rPr>
          <w:rFonts w:ascii="Arial" w:cs="Arial" w:eastAsia="Arial" w:hAnsi="Arial"/>
          <w:b/>
          <w:bCs/>
          <w:i w:val="false"/>
          <w:iCs w:val="false"/>
          <w:color w:val="555555"/>
          <w:sz w:val="22"/>
          <w:szCs w:val="22"/>
        </w:rPr>
        <w:t xml:space="preserve">PromQL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5" w:sz="4" w:space="4"/>
              <w:left w:val="single" w:color="C8D6E5" w:sz="12" w:space="4"/>
              <w:bottom w:val="single" w:color="C8D6E5" w:sz="4" w:space="4"/>
              <w:right w:val="single" w:color="C8D6E5" w:sz="4" w:space="4"/>
            </w:tcBorders>
            <w:shd w:fill="F2F4F7" w:val="clear"/>
            <w:tcMar>
              <w:top w:type="dxa" w:w="100"/>
              <w:left w:type="dxa" w:w="200"/>
              <w:bottom w:type="dxa" w:w="100"/>
              <w:right w:type="dxa" w:w="200"/>
            </w:tcMar>
          </w:tcPr>
          <w:p>
            <w:pPr>
              <w:spacing w:after="20" w:before="20"/>
            </w:pPr>
            <w:r>
              <w:rPr>
                <w:rFonts w:ascii="Courier New" w:cs="Courier New" w:eastAsia="Courier New" w:hAnsi="Courier New"/>
                <w:b w:val="false"/>
                <w:bCs w:val="false"/>
                <w:i w:val="false"/>
                <w:iCs w:val="false"/>
                <w:color w:val="1A3A5C"/>
                <w:sz w:val="17"/>
                <w:szCs w:val="17"/>
              </w:rPr>
              <w:t xml:space="preserve"># RPS per endpoint — top 10 busiest</w:t>
            </w:r>
          </w:p>
          <w:p>
            <w:pPr>
              <w:spacing w:after="20" w:before="20"/>
            </w:pPr>
            <w:r>
              <w:rPr>
                <w:rFonts w:ascii="Courier New" w:cs="Courier New" w:eastAsia="Courier New" w:hAnsi="Courier New"/>
                <w:b w:val="false"/>
                <w:bCs w:val="false"/>
                <w:i w:val="false"/>
                <w:iCs w:val="false"/>
                <w:color w:val="1A3A5C"/>
                <w:sz w:val="17"/>
                <w:szCs w:val="17"/>
              </w:rPr>
              <w:t xml:space="preserve">topk(10, sum by(handler) (rate(http_requests_total[5m])))</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Error rate per endpoint</w:t>
            </w:r>
          </w:p>
          <w:p>
            <w:pPr>
              <w:spacing w:after="20" w:before="20"/>
            </w:pPr>
            <w:r>
              <w:rPr>
                <w:rFonts w:ascii="Courier New" w:cs="Courier New" w:eastAsia="Courier New" w:hAnsi="Courier New"/>
                <w:b w:val="false"/>
                <w:bCs w:val="false"/>
                <w:i w:val="false"/>
                <w:iCs w:val="false"/>
                <w:color w:val="1A3A5C"/>
                <w:sz w:val="17"/>
                <w:szCs w:val="17"/>
              </w:rPr>
              <w:t xml:space="preserve">sum by(handler) (rate(http_requests_total{status=~"5.."}[5m]))</w:t>
            </w:r>
          </w:p>
          <w:p>
            <w:pPr>
              <w:spacing w:after="20" w:before="20"/>
            </w:pPr>
            <w:r>
              <w:rPr>
                <w:rFonts w:ascii="Courier New" w:cs="Courier New" w:eastAsia="Courier New" w:hAnsi="Courier New"/>
                <w:b w:val="false"/>
                <w:bCs w:val="false"/>
                <w:i w:val="false"/>
                <w:iCs w:val="false"/>
                <w:color w:val="1A3A5C"/>
                <w:sz w:val="17"/>
                <w:szCs w:val="17"/>
              </w:rPr>
              <w:t xml:space="preserve">  / sum by(handler) (rate(http_requests_total[5m]))</w:t>
            </w:r>
          </w:p>
        </w:tc>
      </w:tr>
    </w:tbl>
    <w:p>
      <w:pPr>
        <w:spacing w:after="12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2E86C1" w:sz="16"/>
              <w:bottom w:val="nil" w:color="FFFFFF" w:sz="0"/>
              <w:right w:val="nil" w:color="FFFFFF" w:sz="0"/>
            </w:tcBorders>
            <w:shd w:fill="EAF4FB" w:val="clear"/>
            <w:tcMar>
              <w:top w:type="dxa" w:w="100"/>
              <w:left w:type="dxa" w:w="200"/>
              <w:bottom w:type="dxa" w:w="100"/>
              <w:right w:type="dxa" w:w="200"/>
            </w:tcMar>
          </w:tcPr>
          <w:p>
            <w:pPr>
              <w:spacing w:after="0" w:before="0"/>
            </w:pPr>
            <w:r>
              <w:rPr>
                <w:rFonts w:ascii="Arial" w:cs="Arial" w:eastAsia="Arial" w:hAnsi="Arial"/>
                <w:b/>
                <w:bCs/>
                <w:i w:val="false"/>
                <w:iCs w:val="false"/>
                <w:color w:val="1A5276"/>
                <w:sz w:val="19"/>
                <w:szCs w:val="19"/>
              </w:rPr>
              <w:t xml:space="preserve">Tip: </w:t>
            </w:r>
            <w:r>
              <w:rPr>
                <w:rFonts w:ascii="Arial" w:cs="Arial" w:eastAsia="Arial" w:hAnsi="Arial"/>
                <w:b w:val="false"/>
                <w:bCs w:val="false"/>
                <w:i w:val="false"/>
                <w:iCs w:val="false"/>
                <w:color w:val="1A1A1A"/>
                <w:sz w:val="19"/>
                <w:szCs w:val="19"/>
              </w:rPr>
              <w:t xml:space="preserve">Thresholds: Context-dependent per endpoint. Establish normal traffic levels for each major endpoint and alert on deviations &gt; 3x normal. Alert separately on zero traffic for critical endpoints (dead endpoint = potential routing failure).</w:t>
            </w:r>
          </w:p>
        </w:tc>
      </w:tr>
    </w:tbl>
    <w:p>
      <w:pPr>
        <w:spacing w:after="8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D4AC0D" w:sz="16"/>
              <w:bottom w:val="nil" w:color="FFFFFF" w:sz="0"/>
              <w:right w:val="nil" w:color="FFFFFF" w:sz="0"/>
            </w:tcBorders>
            <w:shd w:fill="FEF9E7" w:val="clear"/>
            <w:tcMar>
              <w:top w:type="dxa" w:w="100"/>
              <w:left w:type="dxa" w:w="200"/>
              <w:bottom w:type="dxa" w:w="100"/>
              <w:right w:type="dxa" w:w="200"/>
            </w:tcMar>
          </w:tcPr>
          <w:p>
            <w:pPr>
              <w:spacing w:after="0" w:before="0"/>
            </w:pPr>
            <w:r>
              <w:rPr>
                <w:rFonts w:ascii="Arial" w:cs="Arial" w:eastAsia="Arial" w:hAnsi="Arial"/>
                <w:b/>
                <w:bCs/>
                <w:i w:val="false"/>
                <w:iCs w:val="false"/>
                <w:color w:val="7D6608"/>
                <w:sz w:val="19"/>
                <w:szCs w:val="19"/>
              </w:rPr>
              <w:t xml:space="preserve">Note: </w:t>
            </w:r>
            <w:r>
              <w:rPr>
                <w:rFonts w:ascii="Arial" w:cs="Arial" w:eastAsia="Arial" w:hAnsi="Arial"/>
                <w:b w:val="false"/>
                <w:bCs w:val="false"/>
                <w:i w:val="false"/>
                <w:iCs w:val="false"/>
                <w:color w:val="1A1A1A"/>
                <w:sz w:val="19"/>
                <w:szCs w:val="19"/>
              </w:rPr>
              <w:t xml:space="preserve">Common Pitfall: Avoid high-cardinality labels. Never use user IDs, session IDs, or full URLs as label values. A label with millions of unique values will crash Prometheus. Always use route templates (/api/orders/{id}), not actual values (/api/orders/12345678).</w:t>
            </w:r>
          </w:p>
        </w:tc>
      </w:tr>
    </w:tbl>
    <w:p>
      <w:pPr>
        <w:spacing w:after="80" w:before="0"/>
        <w:jc w:val="left"/>
      </w:pPr>
      <w:r>
        <w:rPr>
          <w:rFonts w:ascii="Arial" w:cs="Arial" w:eastAsia="Arial" w:hAnsi="Arial"/>
          <w:b w:val="false"/>
          <w:bCs w:val="false"/>
          <w:i w:val="false"/>
          <w:iCs w:val="false"/>
          <w:color w:val="1A1A1A"/>
          <w:sz w:val="4"/>
          <w:szCs w:val="4"/>
        </w:rPr>
        <w:t xml:space="preserve"/>
      </w:r>
    </w:p>
    <w:p>
      <w:pPr>
        <w:spacing w:after="120" w:before="0"/>
        <w:jc w:val="left"/>
      </w:pPr>
      <w:r>
        <w:rPr>
          <w:rFonts w:ascii="Arial" w:cs="Arial" w:eastAsia="Arial" w:hAnsi="Arial"/>
          <w:b/>
          <w:bCs/>
          <w:i w:val="false"/>
          <w:iCs w:val="false"/>
          <w:color w:val="1A5276"/>
          <w:sz w:val="19"/>
          <w:szCs w:val="19"/>
        </w:rPr>
        <w:t xml:space="preserve">Pro Tip: </w:t>
      </w:r>
      <w:r>
        <w:rPr>
          <w:rFonts w:ascii="Arial" w:cs="Arial" w:eastAsia="Arial" w:hAnsi="Arial"/>
          <w:b w:val="false"/>
          <w:bCs w:val="false"/>
          <w:i/>
          <w:iCs/>
          <w:color w:val="1A1A1A"/>
          <w:sz w:val="19"/>
          <w:szCs w:val="19"/>
        </w:rPr>
        <w:t xml:space="preserve">Implement a 'business transaction' label that groups multiple endpoints into a logical user journey. For example, label /api/cart, /api/checkout, and /api/payment-confirm all as 'purchase_flow'. This lets you track user journey throughput separately from raw endpoint counts.</w:t>
      </w:r>
    </w:p>
    <w:p>
      <w:pPr>
        <w:pBdr>
          <w:bottom w:val="single" w:color="DDDDDD" w:sz="4" w:space="1"/>
        </w:pBdr>
        <w:spacing w:after="160" w:before="160"/>
        <w:jc w:val="left"/>
      </w:pPr>
    </w:p>
    <w:p>
      <w:pPr>
        <w:spacing w:after="120" w:before="280"/>
        <w:jc w:val="left"/>
      </w:pPr>
      <w:r>
        <w:rPr>
          <w:rFonts w:ascii="Arial" w:cs="Arial" w:eastAsia="Arial" w:hAnsi="Arial"/>
          <w:b/>
          <w:bCs/>
          <w:i w:val="false"/>
          <w:iCs w:val="false"/>
          <w:color w:val="7D6608"/>
          <w:sz w:val="26"/>
          <w:szCs w:val="26"/>
        </w:rPr>
        <w:t xml:space="preserve">Business Transactions</w:t>
      </w:r>
    </w:p>
    <w:p>
      <w:pPr>
        <w:spacing w:after="80" w:before="200"/>
        <w:jc w:val="left"/>
      </w:pPr>
      <w:r>
        <w:rPr>
          <w:rFonts w:ascii="Arial" w:cs="Arial" w:eastAsia="Arial" w:hAnsi="Arial"/>
          <w:b/>
          <w:bCs/>
          <w:i w:val="false"/>
          <w:iCs w:val="false"/>
          <w:color w:val="555555"/>
          <w:sz w:val="22"/>
          <w:szCs w:val="22"/>
        </w:rPr>
        <w:t xml:space="preserve">What Is It?</w:t>
      </w:r>
    </w:p>
    <w:p>
      <w:pPr>
        <w:spacing w:after="140" w:before="0"/>
        <w:jc w:val="left"/>
      </w:pPr>
      <w:r>
        <w:rPr>
          <w:rFonts w:ascii="Arial" w:cs="Arial" w:eastAsia="Arial" w:hAnsi="Arial"/>
          <w:b w:val="false"/>
          <w:bCs w:val="false"/>
          <w:i w:val="false"/>
          <w:iCs w:val="false"/>
          <w:color w:val="1A1A1A"/>
          <w:sz w:val="20"/>
          <w:szCs w:val="20"/>
        </w:rPr>
        <w:t xml:space="preserve">Business transaction metrics are domain-specific counters that track meaningful business events — orders placed, payments processed, users registered, reports generated, files uploaded, emails sent. Unlike HTTP metrics (which track technical requests), business transactions track outcomes that the business cares about directly.</w:t>
      </w:r>
    </w:p>
    <w:p>
      <w:pPr>
        <w:spacing w:after="80" w:before="200"/>
        <w:jc w:val="left"/>
      </w:pPr>
      <w:r>
        <w:rPr>
          <w:rFonts w:ascii="Arial" w:cs="Arial" w:eastAsia="Arial" w:hAnsi="Arial"/>
          <w:b/>
          <w:bCs/>
          <w:i w:val="false"/>
          <w:iCs w:val="false"/>
          <w:color w:val="555555"/>
          <w:sz w:val="22"/>
          <w:szCs w:val="22"/>
        </w:rPr>
        <w:t xml:space="preserve">Why It Matters</w:t>
      </w:r>
    </w:p>
    <w:p>
      <w:pPr>
        <w:spacing w:after="140" w:before="0"/>
        <w:jc w:val="left"/>
      </w:pPr>
      <w:r>
        <w:rPr>
          <w:rFonts w:ascii="Arial" w:cs="Arial" w:eastAsia="Arial" w:hAnsi="Arial"/>
          <w:b w:val="false"/>
          <w:bCs w:val="false"/>
          <w:i w:val="false"/>
          <w:iCs w:val="false"/>
          <w:color w:val="1A1A1A"/>
          <w:sz w:val="20"/>
          <w:szCs w:val="20"/>
        </w:rPr>
        <w:t xml:space="preserve">A system can be technically healthy (low latency, zero 5xx errors) but still fail to deliver business value — for example, if payment processing is silently rejecting valid cards with 200 OK responses. Business transaction metrics catch these silent failures. They also directly answer stakeholder questions: 'Are we processing orders right now?'</w:t>
      </w:r>
    </w:p>
    <w:p>
      <w:pPr>
        <w:spacing w:after="80" w:before="200"/>
        <w:jc w:val="left"/>
      </w:pPr>
      <w:r>
        <w:rPr>
          <w:rFonts w:ascii="Arial" w:cs="Arial" w:eastAsia="Arial" w:hAnsi="Arial"/>
          <w:b/>
          <w:bCs/>
          <w:i w:val="false"/>
          <w:iCs w:val="false"/>
          <w:color w:val="555555"/>
          <w:sz w:val="22"/>
          <w:szCs w:val="22"/>
        </w:rPr>
        <w:t xml:space="preserve">How to Read It</w:t>
      </w:r>
    </w:p>
    <w:p>
      <w:pPr>
        <w:spacing w:after="140" w:before="0"/>
        <w:jc w:val="left"/>
      </w:pPr>
      <w:r>
        <w:rPr>
          <w:rFonts w:ascii="Arial" w:cs="Arial" w:eastAsia="Arial" w:hAnsi="Arial"/>
          <w:b w:val="false"/>
          <w:bCs w:val="false"/>
          <w:i w:val="false"/>
          <w:iCs w:val="false"/>
          <w:color w:val="1A1A1A"/>
          <w:sz w:val="20"/>
          <w:szCs w:val="20"/>
        </w:rPr>
        <w:t xml:space="preserve">Establish a baseline rate for each business metric and treat deviations as anomalies. A sudden drop in orders placed is as serious as a spike in errors — it likely means the checkout flow is broken. Compare business transaction rates to traffic rates: if traffic is stable but orders drop, something in the purchase funnel broke.</w:t>
      </w:r>
    </w:p>
    <w:p>
      <w:pPr>
        <w:spacing w:after="80" w:before="200"/>
        <w:jc w:val="left"/>
      </w:pPr>
      <w:r>
        <w:rPr>
          <w:rFonts w:ascii="Arial" w:cs="Arial" w:eastAsia="Arial" w:hAnsi="Arial"/>
          <w:b/>
          <w:bCs/>
          <w:i w:val="false"/>
          <w:iCs w:val="false"/>
          <w:color w:val="555555"/>
          <w:sz w:val="22"/>
          <w:szCs w:val="22"/>
        </w:rPr>
        <w:t xml:space="preserve">How to Extract It — By System</w:t>
      </w:r>
    </w:p>
    <w:p>
      <w:pPr>
        <w:spacing w:after="6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System / Technology</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Tool / Exporter</w:t>
            </w:r>
          </w:p>
        </w:tc>
        <w:tc>
          <w:tcPr>
            <w:tcW w:type="dxa" w:w="5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How to Extract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Any application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Prometheus client library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Add explicit Counter increments at each business event in application code. Name metrics after the business action: orders_placed_total, payments_processed_total, user_registrations_total. This requires developer instrumentation.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Database-driven systems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postgres_exporter / SQL exporter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Use the prometheus-sql-exporter or postgres_exporter custom queries feature to count rows in orders, payments, or events tables per minute. No code change — reads from the DB directly.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Legacy apps (limited instrumentation)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Log parsing with grok_exporter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Search application logs for business event patterns (e.g., 'Order created: ORDER-', 'Payment approved'). Use grok_exporter to convert log line counts to Prometheus counters.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Message-driven systems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kafka_exporter / custom consumer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Count messages on business event topics (e.g., order.created, payment.processed). kafka_topic_partition_current_offset rate gives the message production rate per topic.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SaaS platforms (Shopify, Salesforce)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Custom webhook exporter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Build a small webhook receiver that accepts platform webhooks (order.created, lead.converted) and increments Prometheus counters. Simple Python/Node.js service with prometheus_client.</w:t>
            </w:r>
          </w:p>
        </w:tc>
      </w:tr>
    </w:tbl>
    <w:p>
      <w:pPr>
        <w:spacing w:after="120" w:before="0"/>
        <w:jc w:val="left"/>
      </w:pPr>
      <w:r>
        <w:rPr>
          <w:rFonts w:ascii="Arial" w:cs="Arial" w:eastAsia="Arial" w:hAnsi="Arial"/>
          <w:b w:val="false"/>
          <w:bCs w:val="false"/>
          <w:i w:val="false"/>
          <w:iCs w:val="false"/>
          <w:color w:val="1A1A1A"/>
          <w:sz w:val="4"/>
          <w:szCs w:val="4"/>
        </w:rPr>
        <w:t xml:space="preserve"/>
      </w:r>
    </w:p>
    <w:p>
      <w:pPr>
        <w:spacing w:after="80" w:before="200"/>
        <w:jc w:val="left"/>
      </w:pPr>
      <w:r>
        <w:rPr>
          <w:rFonts w:ascii="Arial" w:cs="Arial" w:eastAsia="Arial" w:hAnsi="Arial"/>
          <w:b/>
          <w:bCs/>
          <w:i w:val="false"/>
          <w:iCs w:val="false"/>
          <w:color w:val="555555"/>
          <w:sz w:val="22"/>
          <w:szCs w:val="22"/>
        </w:rPr>
        <w:t xml:space="preserve">PromQL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5" w:sz="4" w:space="4"/>
              <w:left w:val="single" w:color="C8D6E5" w:sz="12" w:space="4"/>
              <w:bottom w:val="single" w:color="C8D6E5" w:sz="4" w:space="4"/>
              <w:right w:val="single" w:color="C8D6E5" w:sz="4" w:space="4"/>
            </w:tcBorders>
            <w:shd w:fill="F2F4F7" w:val="clear"/>
            <w:tcMar>
              <w:top w:type="dxa" w:w="100"/>
              <w:left w:type="dxa" w:w="200"/>
              <w:bottom w:type="dxa" w:w="100"/>
              <w:right w:type="dxa" w:w="200"/>
            </w:tcMar>
          </w:tcPr>
          <w:p>
            <w:pPr>
              <w:spacing w:after="20" w:before="20"/>
            </w:pPr>
            <w:r>
              <w:rPr>
                <w:rFonts w:ascii="Courier New" w:cs="Courier New" w:eastAsia="Courier New" w:hAnsi="Courier New"/>
                <w:b w:val="false"/>
                <w:bCs w:val="false"/>
                <w:i w:val="false"/>
                <w:iCs w:val="false"/>
                <w:color w:val="1A3A5C"/>
                <w:sz w:val="17"/>
                <w:szCs w:val="17"/>
              </w:rPr>
              <w:t xml:space="preserve"># Business transaction rate</w:t>
            </w:r>
          </w:p>
          <w:p>
            <w:pPr>
              <w:spacing w:after="20" w:before="20"/>
            </w:pPr>
            <w:r>
              <w:rPr>
                <w:rFonts w:ascii="Courier New" w:cs="Courier New" w:eastAsia="Courier New" w:hAnsi="Courier New"/>
                <w:b w:val="false"/>
                <w:bCs w:val="false"/>
                <w:i w:val="false"/>
                <w:iCs w:val="false"/>
                <w:color w:val="1A3A5C"/>
                <w:sz w:val="17"/>
                <w:szCs w:val="17"/>
              </w:rPr>
              <w:t xml:space="preserve">sum by(type) (rate(business_transactions_total[5m]))</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Drop detection vs 1-hour ago</w:t>
            </w:r>
          </w:p>
          <w:p>
            <w:pPr>
              <w:spacing w:after="20" w:before="20"/>
            </w:pPr>
            <w:r>
              <w:rPr>
                <w:rFonts w:ascii="Courier New" w:cs="Courier New" w:eastAsia="Courier New" w:hAnsi="Courier New"/>
                <w:b w:val="false"/>
                <w:bCs w:val="false"/>
                <w:i w:val="false"/>
                <w:iCs w:val="false"/>
                <w:color w:val="1A3A5C"/>
                <w:sz w:val="17"/>
                <w:szCs w:val="17"/>
              </w:rPr>
              <w:t xml:space="preserve">rate(orders_placed_total[5m]) &lt; (rate(orders_placed_total[5m] offset 1h) * 0.5)</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Payment success rate</w:t>
            </w:r>
          </w:p>
          <w:p>
            <w:pPr>
              <w:spacing w:after="20" w:before="20"/>
            </w:pPr>
            <w:r>
              <w:rPr>
                <w:rFonts w:ascii="Courier New" w:cs="Courier New" w:eastAsia="Courier New" w:hAnsi="Courier New"/>
                <w:b w:val="false"/>
                <w:bCs w:val="false"/>
                <w:i w:val="false"/>
                <w:iCs w:val="false"/>
                <w:color w:val="1A3A5C"/>
                <w:sz w:val="17"/>
                <w:szCs w:val="17"/>
              </w:rPr>
              <w:t xml:space="preserve">rate(payments_successful_total[5m]) / rate(payments_attempted_total[5m])</w:t>
            </w:r>
          </w:p>
        </w:tc>
      </w:tr>
    </w:tbl>
    <w:p>
      <w:pPr>
        <w:spacing w:after="12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2E86C1" w:sz="16"/>
              <w:bottom w:val="nil" w:color="FFFFFF" w:sz="0"/>
              <w:right w:val="nil" w:color="FFFFFF" w:sz="0"/>
            </w:tcBorders>
            <w:shd w:fill="EAF4FB" w:val="clear"/>
            <w:tcMar>
              <w:top w:type="dxa" w:w="100"/>
              <w:left w:type="dxa" w:w="200"/>
              <w:bottom w:type="dxa" w:w="100"/>
              <w:right w:type="dxa" w:w="200"/>
            </w:tcMar>
          </w:tcPr>
          <w:p>
            <w:pPr>
              <w:spacing w:after="0" w:before="0"/>
            </w:pPr>
            <w:r>
              <w:rPr>
                <w:rFonts w:ascii="Arial" w:cs="Arial" w:eastAsia="Arial" w:hAnsi="Arial"/>
                <w:b/>
                <w:bCs/>
                <w:i w:val="false"/>
                <w:iCs w:val="false"/>
                <w:color w:val="1A5276"/>
                <w:sz w:val="19"/>
                <w:szCs w:val="19"/>
              </w:rPr>
              <w:t xml:space="preserve">Tip: </w:t>
            </w:r>
            <w:r>
              <w:rPr>
                <w:rFonts w:ascii="Arial" w:cs="Arial" w:eastAsia="Arial" w:hAnsi="Arial"/>
                <w:b w:val="false"/>
                <w:bCs w:val="false"/>
                <w:i w:val="false"/>
                <w:iCs w:val="false"/>
                <w:color w:val="1A1A1A"/>
                <w:sz w:val="19"/>
                <w:szCs w:val="19"/>
              </w:rPr>
              <w:t xml:space="preserve">Thresholds: Alert on percentage drops from rolling baseline rather than fixed numbers. Example: alert when orders_per_minute &lt; (baseline_orders_per_minute * 0.5) for 5 minutes. Use time-of-day awareness — order rates at 3am should not be compared to 3pm rates.</w:t>
            </w:r>
          </w:p>
        </w:tc>
      </w:tr>
    </w:tbl>
    <w:p>
      <w:pPr>
        <w:spacing w:after="8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D4AC0D" w:sz="16"/>
              <w:bottom w:val="nil" w:color="FFFFFF" w:sz="0"/>
              <w:right w:val="nil" w:color="FFFFFF" w:sz="0"/>
            </w:tcBorders>
            <w:shd w:fill="FEF9E7" w:val="clear"/>
            <w:tcMar>
              <w:top w:type="dxa" w:w="100"/>
              <w:left w:type="dxa" w:w="200"/>
              <w:bottom w:type="dxa" w:w="100"/>
              <w:right w:type="dxa" w:w="200"/>
            </w:tcMar>
          </w:tcPr>
          <w:p>
            <w:pPr>
              <w:spacing w:after="0" w:before="0"/>
            </w:pPr>
            <w:r>
              <w:rPr>
                <w:rFonts w:ascii="Arial" w:cs="Arial" w:eastAsia="Arial" w:hAnsi="Arial"/>
                <w:b/>
                <w:bCs/>
                <w:i w:val="false"/>
                <w:iCs w:val="false"/>
                <w:color w:val="7D6608"/>
                <w:sz w:val="19"/>
                <w:szCs w:val="19"/>
              </w:rPr>
              <w:t xml:space="preserve">Note: </w:t>
            </w:r>
            <w:r>
              <w:rPr>
                <w:rFonts w:ascii="Arial" w:cs="Arial" w:eastAsia="Arial" w:hAnsi="Arial"/>
                <w:b w:val="false"/>
                <w:bCs w:val="false"/>
                <w:i w:val="false"/>
                <w:iCs w:val="false"/>
                <w:color w:val="1A1A1A"/>
                <w:sz w:val="19"/>
                <w:szCs w:val="19"/>
              </w:rPr>
              <w:t xml:space="preserve">Common Pitfall: Business transaction counters are meaningless without context. Always pair them with a denominator (success rate = successes / attempts, not raw success count) and baseline comparison. An absolute count of 50 orders/min could be excellent or catastrophic depending on your normal volume.</w:t>
            </w:r>
          </w:p>
        </w:tc>
      </w:tr>
    </w:tbl>
    <w:p>
      <w:pPr>
        <w:spacing w:after="80" w:before="0"/>
        <w:jc w:val="left"/>
      </w:pPr>
      <w:r>
        <w:rPr>
          <w:rFonts w:ascii="Arial" w:cs="Arial" w:eastAsia="Arial" w:hAnsi="Arial"/>
          <w:b w:val="false"/>
          <w:bCs w:val="false"/>
          <w:i w:val="false"/>
          <w:iCs w:val="false"/>
          <w:color w:val="1A1A1A"/>
          <w:sz w:val="4"/>
          <w:szCs w:val="4"/>
        </w:rPr>
        <w:t xml:space="preserve"/>
      </w:r>
    </w:p>
    <w:p>
      <w:pPr>
        <w:spacing w:after="120" w:before="0"/>
        <w:jc w:val="left"/>
      </w:pPr>
      <w:r>
        <w:rPr>
          <w:rFonts w:ascii="Arial" w:cs="Arial" w:eastAsia="Arial" w:hAnsi="Arial"/>
          <w:b/>
          <w:bCs/>
          <w:i w:val="false"/>
          <w:iCs w:val="false"/>
          <w:color w:val="1A5276"/>
          <w:sz w:val="19"/>
          <w:szCs w:val="19"/>
        </w:rPr>
        <w:t xml:space="preserve">Pro Tip: </w:t>
      </w:r>
      <w:r>
        <w:rPr>
          <w:rFonts w:ascii="Arial" w:cs="Arial" w:eastAsia="Arial" w:hAnsi="Arial"/>
          <w:b w:val="false"/>
          <w:bCs w:val="false"/>
          <w:i/>
          <w:iCs/>
          <w:color w:val="1A1A1A"/>
          <w:sz w:val="19"/>
          <w:szCs w:val="19"/>
        </w:rPr>
        <w:t xml:space="preserve">Create a business health dashboard separate from the technical monitoring dashboard. Populate it with business transaction rates and funnel metrics (conversion from visit to order, order to payment, payment to fulfillment). This is the dashboard you show to non-technical stakeholders.</w:t>
      </w:r>
    </w:p>
    <w:p>
      <w:pPr>
        <w:pageBreakBefore/>
        <w:spacing w:after="140" w:before="0"/>
        <w:jc w:val="left"/>
      </w:pPr>
      <w:r>
        <w:rPr>
          <w:rFonts w:ascii="Arial" w:cs="Arial" w:eastAsia="Arial" w:hAnsi="Arial"/>
          <w:b w:val="false"/>
          <w:bCs w:val="false"/>
          <w:i w:val="false"/>
          <w:iCs w:val="false"/>
          <w:color w:val="1A1A1A"/>
          <w:sz w:val="4"/>
          <w:szCs w:val="4"/>
        </w:rPr>
        <w:t xml:space="preserve"/>
      </w:r>
    </w:p>
    <w:p>
      <w:pPr>
        <w:spacing w:after="160" w:before="360"/>
        <w:jc w:val="left"/>
      </w:pPr>
      <w:r>
        <w:rPr>
          <w:rFonts w:ascii="Arial" w:cs="Arial" w:eastAsia="Arial" w:hAnsi="Arial"/>
          <w:b/>
          <w:bCs/>
          <w:i w:val="false"/>
          <w:iCs w:val="false"/>
          <w:color w:val="7B241C"/>
          <w:sz w:val="32"/>
          <w:szCs w:val="32"/>
        </w:rPr>
        <w:t xml:space="preserve">Layer 4 — Runtime (JVM / .NET / Node.js)</w:t>
      </w:r>
    </w:p>
    <w:p>
      <w:pPr>
        <w:spacing w:after="140" w:before="0"/>
        <w:jc w:val="left"/>
      </w:pPr>
      <w:r>
        <w:rPr>
          <w:rFonts w:ascii="Arial" w:cs="Arial" w:eastAsia="Arial" w:hAnsi="Arial"/>
          <w:b w:val="false"/>
          <w:bCs w:val="false"/>
          <w:i/>
          <w:iCs/>
          <w:color w:val="555555"/>
          <w:sz w:val="20"/>
          <w:szCs w:val="20"/>
        </w:rPr>
        <w:t xml:space="preserve">Runtime metrics expose the internals of language runtimes and frameworks — garbage collection, memory management, thread pools, and execution engine behavior. These metrics are invisible at the OS and application layers but are responsible for a large fraction of production incidents in Java, .NET, and Node.js environments.</w:t>
      </w:r>
    </w:p>
    <w:p>
      <w:pPr>
        <w:spacing w:after="80" w:before="0"/>
        <w:jc w:val="left"/>
      </w:pPr>
      <w:r>
        <w:rPr>
          <w:rFonts w:ascii="Arial" w:cs="Arial" w:eastAsia="Arial" w:hAnsi="Arial"/>
          <w:b w:val="false"/>
          <w:bCs w:val="false"/>
          <w:i w:val="false"/>
          <w:iCs w:val="false"/>
          <w:color w:val="1A1A1A"/>
          <w:sz w:val="4"/>
          <w:szCs w:val="4"/>
        </w:rPr>
        <w:t xml:space="preserve"/>
      </w:r>
    </w:p>
    <w:p>
      <w:pPr>
        <w:spacing w:after="120" w:before="280"/>
        <w:jc w:val="left"/>
      </w:pPr>
      <w:r>
        <w:rPr>
          <w:rFonts w:ascii="Arial" w:cs="Arial" w:eastAsia="Arial" w:hAnsi="Arial"/>
          <w:b/>
          <w:bCs/>
          <w:i w:val="false"/>
          <w:iCs w:val="false"/>
          <w:color w:val="7B241C"/>
          <w:sz w:val="26"/>
          <w:szCs w:val="26"/>
        </w:rPr>
        <w:t xml:space="preserve">GC Pause Time &amp; Frequency</w:t>
      </w:r>
    </w:p>
    <w:p>
      <w:pPr>
        <w:spacing w:after="80" w:before="200"/>
        <w:jc w:val="left"/>
      </w:pPr>
      <w:r>
        <w:rPr>
          <w:rFonts w:ascii="Arial" w:cs="Arial" w:eastAsia="Arial" w:hAnsi="Arial"/>
          <w:b/>
          <w:bCs/>
          <w:i w:val="false"/>
          <w:iCs w:val="false"/>
          <w:color w:val="555555"/>
          <w:sz w:val="22"/>
          <w:szCs w:val="22"/>
        </w:rPr>
        <w:t xml:space="preserve">What Is It?</w:t>
      </w:r>
    </w:p>
    <w:p>
      <w:pPr>
        <w:spacing w:after="140" w:before="0"/>
        <w:jc w:val="left"/>
      </w:pPr>
      <w:r>
        <w:rPr>
          <w:rFonts w:ascii="Arial" w:cs="Arial" w:eastAsia="Arial" w:hAnsi="Arial"/>
          <w:b w:val="false"/>
          <w:bCs w:val="false"/>
          <w:i w:val="false"/>
          <w:iCs w:val="false"/>
          <w:color w:val="1A1A1A"/>
          <w:sz w:val="20"/>
          <w:szCs w:val="20"/>
        </w:rPr>
        <w:t xml:space="preserve">Garbage collection (GC) is the process by which the runtime reclaims memory that is no longer in use. GC pauses are intervals where application threads are suspended ('stop-the-world') while the GC runs. Pause duration and frequency are the key metrics.</w:t>
      </w:r>
    </w:p>
    <w:p>
      <w:pPr>
        <w:spacing w:after="80" w:before="200"/>
        <w:jc w:val="left"/>
      </w:pPr>
      <w:r>
        <w:rPr>
          <w:rFonts w:ascii="Arial" w:cs="Arial" w:eastAsia="Arial" w:hAnsi="Arial"/>
          <w:b/>
          <w:bCs/>
          <w:i w:val="false"/>
          <w:iCs w:val="false"/>
          <w:color w:val="555555"/>
          <w:sz w:val="22"/>
          <w:szCs w:val="22"/>
        </w:rPr>
        <w:t xml:space="preserve">Why It Matters</w:t>
      </w:r>
    </w:p>
    <w:p>
      <w:pPr>
        <w:spacing w:after="140" w:before="0"/>
        <w:jc w:val="left"/>
      </w:pPr>
      <w:r>
        <w:rPr>
          <w:rFonts w:ascii="Arial" w:cs="Arial" w:eastAsia="Arial" w:hAnsi="Arial"/>
          <w:b w:val="false"/>
          <w:bCs w:val="false"/>
          <w:i w:val="false"/>
          <w:iCs w:val="false"/>
          <w:color w:val="1A1A1A"/>
          <w:sz w:val="20"/>
          <w:szCs w:val="20"/>
        </w:rPr>
        <w:t xml:space="preserve">During a GC pause, your application processes zero requests. A 500ms GC pause is a 500ms latency spike on every in-flight request. Frequent short GC pauses (minor GC) indicate healthy collection of short-lived objects. Infrequent but long major GC pauses indicate heap pressure and are often the root cause of mysterious latency spikes that appear in p99 metrics but not in p50.</w:t>
      </w:r>
    </w:p>
    <w:p>
      <w:pPr>
        <w:spacing w:after="80" w:before="200"/>
        <w:jc w:val="left"/>
      </w:pPr>
      <w:r>
        <w:rPr>
          <w:rFonts w:ascii="Arial" w:cs="Arial" w:eastAsia="Arial" w:hAnsi="Arial"/>
          <w:b/>
          <w:bCs/>
          <w:i w:val="false"/>
          <w:iCs w:val="false"/>
          <w:color w:val="555555"/>
          <w:sz w:val="22"/>
          <w:szCs w:val="22"/>
        </w:rPr>
        <w:t xml:space="preserve">How to Read It</w:t>
      </w:r>
    </w:p>
    <w:p>
      <w:pPr>
        <w:spacing w:after="140" w:before="0"/>
        <w:jc w:val="left"/>
      </w:pPr>
      <w:r>
        <w:rPr>
          <w:rFonts w:ascii="Arial" w:cs="Arial" w:eastAsia="Arial" w:hAnsi="Arial"/>
          <w:b w:val="false"/>
          <w:bCs w:val="false"/>
          <w:i w:val="false"/>
          <w:iCs w:val="false"/>
          <w:color w:val="1A1A1A"/>
          <w:sz w:val="20"/>
          <w:szCs w:val="20"/>
        </w:rPr>
        <w:t xml:space="preserve">Minor GC pauses should be &lt; 50ms and occur every few seconds — this is healthy. Major GC pauses should be rare (minutes apart) and &lt; 500ms. If major GC frequency increases, heap memory is filling up faster than minor GC can reclaim it, which will eventually cause an OOM or GC storm (GC running continuously, application makes no progress).</w:t>
      </w:r>
    </w:p>
    <w:p>
      <w:pPr>
        <w:spacing w:after="80" w:before="200"/>
        <w:jc w:val="left"/>
      </w:pPr>
      <w:r>
        <w:rPr>
          <w:rFonts w:ascii="Arial" w:cs="Arial" w:eastAsia="Arial" w:hAnsi="Arial"/>
          <w:b/>
          <w:bCs/>
          <w:i w:val="false"/>
          <w:iCs w:val="false"/>
          <w:color w:val="555555"/>
          <w:sz w:val="22"/>
          <w:szCs w:val="22"/>
        </w:rPr>
        <w:t xml:space="preserve">How to Extract It — By System</w:t>
      </w:r>
    </w:p>
    <w:p>
      <w:pPr>
        <w:spacing w:after="6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System / Technology</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Tool / Exporter</w:t>
            </w:r>
          </w:p>
        </w:tc>
        <w:tc>
          <w:tcPr>
            <w:tcW w:type="dxa" w:w="5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How to Extract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JVM (Java, Kotlin, Scala, Groovy)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JMX Exporter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Add JMX Exporter as a Java agent (-javaagent:jmx_prometheus_javaagent.jar=port:config.yml). Config exposes java.lang:type=GarbageCollector MBeans automatically. Provides CollectionCount and CollectionTime per GC.</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JVM with Micrometer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Micrometer (Spring Boot / Quarkus)</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Add micrometer-registry-prometheus dependency. JVM GC metrics are auto-registered via JvmGcMetrics class. Exposed as jvm_gc_pause_seconds histogram with action and cause labels.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.NET / .NET 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dotnet-counters + OpenTelemetry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Use OpenTelemetry .NET SDK with the Runtime Instrumentation package. Exports process_runtime_dotnet_gc_collections_count and process_runtime_dotnet_gc_pause_ratio automatically.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Node.js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prom-client with gc-stats</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Install gc-stats and prom-client. gc-stats emits GC events which prom-client converts to histograms. Alternatively, use the --expose-gc V8 flag with manual instrumentation.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Legacy JVM (no code changes)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JMX Exporter (agent mode)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Attach JMX Exporter as a Java agent without modifying application code. Add -javaagent flag to the JVM startup command in the init script or systemd unit file.</w:t>
            </w:r>
          </w:p>
        </w:tc>
      </w:tr>
    </w:tbl>
    <w:p>
      <w:pPr>
        <w:spacing w:after="120" w:before="0"/>
        <w:jc w:val="left"/>
      </w:pPr>
      <w:r>
        <w:rPr>
          <w:rFonts w:ascii="Arial" w:cs="Arial" w:eastAsia="Arial" w:hAnsi="Arial"/>
          <w:b w:val="false"/>
          <w:bCs w:val="false"/>
          <w:i w:val="false"/>
          <w:iCs w:val="false"/>
          <w:color w:val="1A1A1A"/>
          <w:sz w:val="4"/>
          <w:szCs w:val="4"/>
        </w:rPr>
        <w:t xml:space="preserve"/>
      </w:r>
    </w:p>
    <w:p>
      <w:pPr>
        <w:spacing w:after="80" w:before="200"/>
        <w:jc w:val="left"/>
      </w:pPr>
      <w:r>
        <w:rPr>
          <w:rFonts w:ascii="Arial" w:cs="Arial" w:eastAsia="Arial" w:hAnsi="Arial"/>
          <w:b/>
          <w:bCs/>
          <w:i w:val="false"/>
          <w:iCs w:val="false"/>
          <w:color w:val="555555"/>
          <w:sz w:val="22"/>
          <w:szCs w:val="22"/>
        </w:rPr>
        <w:t xml:space="preserve">PromQL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5" w:sz="4" w:space="4"/>
              <w:left w:val="single" w:color="C8D6E5" w:sz="12" w:space="4"/>
              <w:bottom w:val="single" w:color="C8D6E5" w:sz="4" w:space="4"/>
              <w:right w:val="single" w:color="C8D6E5" w:sz="4" w:space="4"/>
            </w:tcBorders>
            <w:shd w:fill="F2F4F7" w:val="clear"/>
            <w:tcMar>
              <w:top w:type="dxa" w:w="100"/>
              <w:left w:type="dxa" w:w="200"/>
              <w:bottom w:type="dxa" w:w="100"/>
              <w:right w:type="dxa" w:w="200"/>
            </w:tcMar>
          </w:tcPr>
          <w:p>
            <w:pPr>
              <w:spacing w:after="20" w:before="20"/>
            </w:pPr>
            <w:r>
              <w:rPr>
                <w:rFonts w:ascii="Courier New" w:cs="Courier New" w:eastAsia="Courier New" w:hAnsi="Courier New"/>
                <w:b w:val="false"/>
                <w:bCs w:val="false"/>
                <w:i w:val="false"/>
                <w:iCs w:val="false"/>
                <w:color w:val="1A3A5C"/>
                <w:sz w:val="17"/>
                <w:szCs w:val="17"/>
              </w:rPr>
              <w:t xml:space="preserve"># GC pause duration p99</w:t>
            </w:r>
          </w:p>
          <w:p>
            <w:pPr>
              <w:spacing w:after="20" w:before="20"/>
            </w:pPr>
            <w:r>
              <w:rPr>
                <w:rFonts w:ascii="Courier New" w:cs="Courier New" w:eastAsia="Courier New" w:hAnsi="Courier New"/>
                <w:b w:val="false"/>
                <w:bCs w:val="false"/>
                <w:i w:val="false"/>
                <w:iCs w:val="false"/>
                <w:color w:val="1A3A5C"/>
                <w:sz w:val="17"/>
                <w:szCs w:val="17"/>
              </w:rPr>
              <w:t xml:space="preserve">histogram_quantile(0.99, rate(jvm_gc_pause_seconds_bucket[5m]))</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GC frequency — pauses per minute</w:t>
            </w:r>
          </w:p>
          <w:p>
            <w:pPr>
              <w:spacing w:after="20" w:before="20"/>
            </w:pPr>
            <w:r>
              <w:rPr>
                <w:rFonts w:ascii="Courier New" w:cs="Courier New" w:eastAsia="Courier New" w:hAnsi="Courier New"/>
                <w:b w:val="false"/>
                <w:bCs w:val="false"/>
                <w:i w:val="false"/>
                <w:iCs w:val="false"/>
                <w:color w:val="1A3A5C"/>
                <w:sz w:val="17"/>
                <w:szCs w:val="17"/>
              </w:rPr>
              <w:t xml:space="preserve">rate(jvm_gc_pause_seconds_count[5m]) * 60</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Alert: major GC pause &gt; 1s</w:t>
            </w:r>
          </w:p>
          <w:p>
            <w:pPr>
              <w:spacing w:after="20" w:before="20"/>
            </w:pPr>
            <w:r>
              <w:rPr>
                <w:rFonts w:ascii="Courier New" w:cs="Courier New" w:eastAsia="Courier New" w:hAnsi="Courier New"/>
                <w:b w:val="false"/>
                <w:bCs w:val="false"/>
                <w:i w:val="false"/>
                <w:iCs w:val="false"/>
                <w:color w:val="1A3A5C"/>
                <w:sz w:val="17"/>
                <w:szCs w:val="17"/>
              </w:rPr>
              <w:t xml:space="preserve">histogram_quantile(0.99, rate(jvm_gc_pause_seconds_bucket{action="end of major GC"}[5m])) &gt; 1</w:t>
            </w:r>
          </w:p>
        </w:tc>
      </w:tr>
    </w:tbl>
    <w:p>
      <w:pPr>
        <w:spacing w:after="12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2E86C1" w:sz="16"/>
              <w:bottom w:val="nil" w:color="FFFFFF" w:sz="0"/>
              <w:right w:val="nil" w:color="FFFFFF" w:sz="0"/>
            </w:tcBorders>
            <w:shd w:fill="EAF4FB" w:val="clear"/>
            <w:tcMar>
              <w:top w:type="dxa" w:w="100"/>
              <w:left w:type="dxa" w:w="200"/>
              <w:bottom w:type="dxa" w:w="100"/>
              <w:right w:type="dxa" w:w="200"/>
            </w:tcMar>
          </w:tcPr>
          <w:p>
            <w:pPr>
              <w:spacing w:after="0" w:before="0"/>
            </w:pPr>
            <w:r>
              <w:rPr>
                <w:rFonts w:ascii="Arial" w:cs="Arial" w:eastAsia="Arial" w:hAnsi="Arial"/>
                <w:b/>
                <w:bCs/>
                <w:i w:val="false"/>
                <w:iCs w:val="false"/>
                <w:color w:val="1A5276"/>
                <w:sz w:val="19"/>
                <w:szCs w:val="19"/>
              </w:rPr>
              <w:t xml:space="preserve">Tip: </w:t>
            </w:r>
            <w:r>
              <w:rPr>
                <w:rFonts w:ascii="Arial" w:cs="Arial" w:eastAsia="Arial" w:hAnsi="Arial"/>
                <w:b w:val="false"/>
                <w:bCs w:val="false"/>
                <w:i w:val="false"/>
                <w:iCs w:val="false"/>
                <w:color w:val="1A1A1A"/>
                <w:sz w:val="19"/>
                <w:szCs w:val="19"/>
              </w:rPr>
              <w:t xml:space="preserve">Thresholds: Minor GC pause: Warn &gt; 200ms, Critical &gt; 500ms. Major GC pause: Warn &gt; 500ms, Critical &gt; 1s. GC frequency: Critical if major GC occurs more than once per minute (indicates GC storm).</w:t>
            </w:r>
          </w:p>
        </w:tc>
      </w:tr>
    </w:tbl>
    <w:p>
      <w:pPr>
        <w:spacing w:after="8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D4AC0D" w:sz="16"/>
              <w:bottom w:val="nil" w:color="FFFFFF" w:sz="0"/>
              <w:right w:val="nil" w:color="FFFFFF" w:sz="0"/>
            </w:tcBorders>
            <w:shd w:fill="FEF9E7" w:val="clear"/>
            <w:tcMar>
              <w:top w:type="dxa" w:w="100"/>
              <w:left w:type="dxa" w:w="200"/>
              <w:bottom w:type="dxa" w:w="100"/>
              <w:right w:type="dxa" w:w="200"/>
            </w:tcMar>
          </w:tcPr>
          <w:p>
            <w:pPr>
              <w:spacing w:after="0" w:before="0"/>
            </w:pPr>
            <w:r>
              <w:rPr>
                <w:rFonts w:ascii="Arial" w:cs="Arial" w:eastAsia="Arial" w:hAnsi="Arial"/>
                <w:b/>
                <w:bCs/>
                <w:i w:val="false"/>
                <w:iCs w:val="false"/>
                <w:color w:val="7D6608"/>
                <w:sz w:val="19"/>
                <w:szCs w:val="19"/>
              </w:rPr>
              <w:t xml:space="preserve">Note: </w:t>
            </w:r>
            <w:r>
              <w:rPr>
                <w:rFonts w:ascii="Arial" w:cs="Arial" w:eastAsia="Arial" w:hAnsi="Arial"/>
                <w:b w:val="false"/>
                <w:bCs w:val="false"/>
                <w:i w:val="false"/>
                <w:iCs w:val="false"/>
                <w:color w:val="1A1A1A"/>
                <w:sz w:val="19"/>
                <w:szCs w:val="19"/>
              </w:rPr>
              <w:t xml:space="preserve">Common Pitfall: Different GC algorithms have very different pause patterns. G1GC (default in Java 9+) has many short pauses; CMS has fewer but longer pauses; ZGC targets &lt; 1ms pauses. Know your GC algorithm before setting thresholds — what is normal for CMS is a crisis for ZGC.</w:t>
            </w:r>
          </w:p>
        </w:tc>
      </w:tr>
    </w:tbl>
    <w:p>
      <w:pPr>
        <w:spacing w:after="80" w:before="0"/>
        <w:jc w:val="left"/>
      </w:pPr>
      <w:r>
        <w:rPr>
          <w:rFonts w:ascii="Arial" w:cs="Arial" w:eastAsia="Arial" w:hAnsi="Arial"/>
          <w:b w:val="false"/>
          <w:bCs w:val="false"/>
          <w:i w:val="false"/>
          <w:iCs w:val="false"/>
          <w:color w:val="1A1A1A"/>
          <w:sz w:val="4"/>
          <w:szCs w:val="4"/>
        </w:rPr>
        <w:t xml:space="preserve"/>
      </w:r>
    </w:p>
    <w:p>
      <w:pPr>
        <w:spacing w:after="120" w:before="0"/>
        <w:jc w:val="left"/>
      </w:pPr>
      <w:r>
        <w:rPr>
          <w:rFonts w:ascii="Arial" w:cs="Arial" w:eastAsia="Arial" w:hAnsi="Arial"/>
          <w:b/>
          <w:bCs/>
          <w:i w:val="false"/>
          <w:iCs w:val="false"/>
          <w:color w:val="1A5276"/>
          <w:sz w:val="19"/>
          <w:szCs w:val="19"/>
        </w:rPr>
        <w:t xml:space="preserve">Pro Tip: </w:t>
      </w:r>
      <w:r>
        <w:rPr>
          <w:rFonts w:ascii="Arial" w:cs="Arial" w:eastAsia="Arial" w:hAnsi="Arial"/>
          <w:b w:val="false"/>
          <w:bCs w:val="false"/>
          <w:i/>
          <w:iCs/>
          <w:color w:val="1A1A1A"/>
          <w:sz w:val="19"/>
          <w:szCs w:val="19"/>
        </w:rPr>
        <w:t xml:space="preserve">Enable GC logging on the JVM (-Xlog:gc*:file=/var/log/app/gc.log) alongside JMX metrics. When GC metrics show a problem, the GC log gives the precise sequence of events — heap occupancy, promotion failures, and cause codes — needed for root cause analysis.</w:t>
      </w:r>
    </w:p>
    <w:p>
      <w:pPr>
        <w:pBdr>
          <w:bottom w:val="single" w:color="DDDDDD" w:sz="4" w:space="1"/>
        </w:pBdr>
        <w:spacing w:after="160" w:before="160"/>
        <w:jc w:val="left"/>
      </w:pPr>
    </w:p>
    <w:p>
      <w:pPr>
        <w:spacing w:after="120" w:before="280"/>
        <w:jc w:val="left"/>
      </w:pPr>
      <w:r>
        <w:rPr>
          <w:rFonts w:ascii="Arial" w:cs="Arial" w:eastAsia="Arial" w:hAnsi="Arial"/>
          <w:b/>
          <w:bCs/>
          <w:i w:val="false"/>
          <w:iCs w:val="false"/>
          <w:color w:val="7B241C"/>
          <w:sz w:val="26"/>
          <w:szCs w:val="26"/>
        </w:rPr>
        <w:t xml:space="preserve">Connection Pool Usage</w:t>
      </w:r>
    </w:p>
    <w:p>
      <w:pPr>
        <w:spacing w:after="80" w:before="200"/>
        <w:jc w:val="left"/>
      </w:pPr>
      <w:r>
        <w:rPr>
          <w:rFonts w:ascii="Arial" w:cs="Arial" w:eastAsia="Arial" w:hAnsi="Arial"/>
          <w:b/>
          <w:bCs/>
          <w:i w:val="false"/>
          <w:iCs w:val="false"/>
          <w:color w:val="555555"/>
          <w:sz w:val="22"/>
          <w:szCs w:val="22"/>
        </w:rPr>
        <w:t xml:space="preserve">What Is It?</w:t>
      </w:r>
    </w:p>
    <w:p>
      <w:pPr>
        <w:spacing w:after="140" w:before="0"/>
        <w:jc w:val="left"/>
      </w:pPr>
      <w:r>
        <w:rPr>
          <w:rFonts w:ascii="Arial" w:cs="Arial" w:eastAsia="Arial" w:hAnsi="Arial"/>
          <w:b w:val="false"/>
          <w:bCs w:val="false"/>
          <w:i w:val="false"/>
          <w:iCs w:val="false"/>
          <w:color w:val="1A1A1A"/>
          <w:sz w:val="20"/>
          <w:szCs w:val="20"/>
        </w:rPr>
        <w:t xml:space="preserve">Connection pools maintain a set of pre-established connections to databases, external services, or other resources, reusing them across requests rather than creating new connections for each request. Pool metrics track how many connections are active (in use) vs idle vs the configured maximum.</w:t>
      </w:r>
    </w:p>
    <w:p>
      <w:pPr>
        <w:spacing w:after="80" w:before="200"/>
        <w:jc w:val="left"/>
      </w:pPr>
      <w:r>
        <w:rPr>
          <w:rFonts w:ascii="Arial" w:cs="Arial" w:eastAsia="Arial" w:hAnsi="Arial"/>
          <w:b/>
          <w:bCs/>
          <w:i w:val="false"/>
          <w:iCs w:val="false"/>
          <w:color w:val="555555"/>
          <w:sz w:val="22"/>
          <w:szCs w:val="22"/>
        </w:rPr>
        <w:t xml:space="preserve">Why It Matters</w:t>
      </w:r>
    </w:p>
    <w:p>
      <w:pPr>
        <w:spacing w:after="140" w:before="0"/>
        <w:jc w:val="left"/>
      </w:pPr>
      <w:r>
        <w:rPr>
          <w:rFonts w:ascii="Arial" w:cs="Arial" w:eastAsia="Arial" w:hAnsi="Arial"/>
          <w:b w:val="false"/>
          <w:bCs w:val="false"/>
          <w:i w:val="false"/>
          <w:iCs w:val="false"/>
          <w:color w:val="1A1A1A"/>
          <w:sz w:val="20"/>
          <w:szCs w:val="20"/>
        </w:rPr>
        <w:t xml:space="preserve">Connection pool exhaustion is one of the most common causes of cascading application failures. When all connections are in use, new requests queue waiting for a connection to become available. Queue depth grows, threads block, thread pools fill, and within seconds the entire application becomes unresponsive. This failure mode is abrupt and complete — the application goes from degraded to unresponsive very quickly.</w:t>
      </w:r>
    </w:p>
    <w:p>
      <w:pPr>
        <w:spacing w:after="80" w:before="200"/>
        <w:jc w:val="left"/>
      </w:pPr>
      <w:r>
        <w:rPr>
          <w:rFonts w:ascii="Arial" w:cs="Arial" w:eastAsia="Arial" w:hAnsi="Arial"/>
          <w:b/>
          <w:bCs/>
          <w:i w:val="false"/>
          <w:iCs w:val="false"/>
          <w:color w:val="555555"/>
          <w:sz w:val="22"/>
          <w:szCs w:val="22"/>
        </w:rPr>
        <w:t xml:space="preserve">How to Read It</w:t>
      </w:r>
    </w:p>
    <w:p>
      <w:pPr>
        <w:spacing w:after="140" w:before="0"/>
        <w:jc w:val="left"/>
      </w:pPr>
      <w:r>
        <w:rPr>
          <w:rFonts w:ascii="Arial" w:cs="Arial" w:eastAsia="Arial" w:hAnsi="Arial"/>
          <w:b w:val="false"/>
          <w:bCs w:val="false"/>
          <w:i w:val="false"/>
          <w:iCs w:val="false"/>
          <w:color w:val="1A1A1A"/>
          <w:sz w:val="20"/>
          <w:szCs w:val="20"/>
        </w:rPr>
        <w:t xml:space="preserve">The key ratio is active connections / maximum connections. At &lt; 70%, the pool is healthy. At 80-90%, the application is under heavy load but coping. At 95%+, connection wait times will increase significantly. Watch for the 'pool borrow time' metric — the time spent waiting for a connection from the pool — as a leading indicator before the ratio reaches critical levels.</w:t>
      </w:r>
    </w:p>
    <w:p>
      <w:pPr>
        <w:spacing w:after="80" w:before="200"/>
        <w:jc w:val="left"/>
      </w:pPr>
      <w:r>
        <w:rPr>
          <w:rFonts w:ascii="Arial" w:cs="Arial" w:eastAsia="Arial" w:hAnsi="Arial"/>
          <w:b/>
          <w:bCs/>
          <w:i w:val="false"/>
          <w:iCs w:val="false"/>
          <w:color w:val="555555"/>
          <w:sz w:val="22"/>
          <w:szCs w:val="22"/>
        </w:rPr>
        <w:t xml:space="preserve">How to Extract It — By System</w:t>
      </w:r>
    </w:p>
    <w:p>
      <w:pPr>
        <w:spacing w:after="6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System / Technology</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Tool / Exporter</w:t>
            </w:r>
          </w:p>
        </w:tc>
        <w:tc>
          <w:tcPr>
            <w:tcW w:type="dxa" w:w="5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How to Extract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HikariCP (Java, Spring Boot)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Micrometer (auto-configured)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HikariCP integrates with Micrometer natively. Spring Boot Actuator auto-registers hikaricp_connections_active, hikaricp_connections_idle, hikaricp_connections_max, and hikaricp_connections_timeout_total with no configuration.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c3p0 / DBCP (legacy Java)</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JMX Exporter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c3p0 exposes pool metrics via JMX (com.mchange.v2.c3p0:type=PooledDataSource). Configure JMX Exporter to scrape these MBeans and expose as Prometheus metrics.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ADO.NET (.NET)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Custom instrumentation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ADO.NET connection pools do not expose metrics by default. Use SqlConnection.ClearAllPools() call counts and track pool wait times via DiagnosticListener or custom wrapper.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PgBouncer (PostgreSQL pooler)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pgbouncer_exporter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Run pgbouncer_exporter pointed at PgBouncer's admin console. Exposes pgbouncer_pools_cl_active, pgbouncer_pools_sv_active, and pool wait times per database.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Node.js (pg / mysql2)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Custom instrumentation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node-postgres exposes pool.totalCount, pool.idleCount, pool.waitingCount. Wrap these in a Gauge that is polled every few seconds and exported via prom-client.</w:t>
            </w:r>
          </w:p>
        </w:tc>
      </w:tr>
    </w:tbl>
    <w:p>
      <w:pPr>
        <w:spacing w:after="120" w:before="0"/>
        <w:jc w:val="left"/>
      </w:pPr>
      <w:r>
        <w:rPr>
          <w:rFonts w:ascii="Arial" w:cs="Arial" w:eastAsia="Arial" w:hAnsi="Arial"/>
          <w:b w:val="false"/>
          <w:bCs w:val="false"/>
          <w:i w:val="false"/>
          <w:iCs w:val="false"/>
          <w:color w:val="1A1A1A"/>
          <w:sz w:val="4"/>
          <w:szCs w:val="4"/>
        </w:rPr>
        <w:t xml:space="preserve"/>
      </w:r>
    </w:p>
    <w:p>
      <w:pPr>
        <w:spacing w:after="80" w:before="200"/>
        <w:jc w:val="left"/>
      </w:pPr>
      <w:r>
        <w:rPr>
          <w:rFonts w:ascii="Arial" w:cs="Arial" w:eastAsia="Arial" w:hAnsi="Arial"/>
          <w:b/>
          <w:bCs/>
          <w:i w:val="false"/>
          <w:iCs w:val="false"/>
          <w:color w:val="555555"/>
          <w:sz w:val="22"/>
          <w:szCs w:val="22"/>
        </w:rPr>
        <w:t xml:space="preserve">PromQL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5" w:sz="4" w:space="4"/>
              <w:left w:val="single" w:color="C8D6E5" w:sz="12" w:space="4"/>
              <w:bottom w:val="single" w:color="C8D6E5" w:sz="4" w:space="4"/>
              <w:right w:val="single" w:color="C8D6E5" w:sz="4" w:space="4"/>
            </w:tcBorders>
            <w:shd w:fill="F2F4F7" w:val="clear"/>
            <w:tcMar>
              <w:top w:type="dxa" w:w="100"/>
              <w:left w:type="dxa" w:w="200"/>
              <w:bottom w:type="dxa" w:w="100"/>
              <w:right w:type="dxa" w:w="200"/>
            </w:tcMar>
          </w:tcPr>
          <w:p>
            <w:pPr>
              <w:spacing w:after="20" w:before="20"/>
            </w:pPr>
            <w:r>
              <w:rPr>
                <w:rFonts w:ascii="Courier New" w:cs="Courier New" w:eastAsia="Courier New" w:hAnsi="Courier New"/>
                <w:b w:val="false"/>
                <w:bCs w:val="false"/>
                <w:i w:val="false"/>
                <w:iCs w:val="false"/>
                <w:color w:val="1A3A5C"/>
                <w:sz w:val="17"/>
                <w:szCs w:val="17"/>
              </w:rPr>
              <w:t xml:space="preserve"># HikariCP pool utilization %</w:t>
            </w:r>
          </w:p>
          <w:p>
            <w:pPr>
              <w:spacing w:after="20" w:before="20"/>
            </w:pPr>
            <w:r>
              <w:rPr>
                <w:rFonts w:ascii="Courier New" w:cs="Courier New" w:eastAsia="Courier New" w:hAnsi="Courier New"/>
                <w:b w:val="false"/>
                <w:bCs w:val="false"/>
                <w:i w:val="false"/>
                <w:iCs w:val="false"/>
                <w:color w:val="1A3A5C"/>
                <w:sz w:val="17"/>
                <w:szCs w:val="17"/>
              </w:rPr>
              <w:t xml:space="preserve">hikaricp_connections_active / hikaricp_connections_max</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Connection acquisition timeout rate (leading indicator of exhaustion)</w:t>
            </w:r>
          </w:p>
          <w:p>
            <w:pPr>
              <w:spacing w:after="20" w:before="20"/>
            </w:pPr>
            <w:r>
              <w:rPr>
                <w:rFonts w:ascii="Courier New" w:cs="Courier New" w:eastAsia="Courier New" w:hAnsi="Courier New"/>
                <w:b w:val="false"/>
                <w:bCs w:val="false"/>
                <w:i w:val="false"/>
                <w:iCs w:val="false"/>
                <w:color w:val="1A3A5C"/>
                <w:sz w:val="17"/>
                <w:szCs w:val="17"/>
              </w:rPr>
              <w:t xml:space="preserve">rate(hikaricp_connections_timeout_total[5m])</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Alert: pool &gt; 90% utilized for 2 minutes</w:t>
            </w:r>
          </w:p>
          <w:p>
            <w:pPr>
              <w:spacing w:after="20" w:before="20"/>
            </w:pPr>
            <w:r>
              <w:rPr>
                <w:rFonts w:ascii="Courier New" w:cs="Courier New" w:eastAsia="Courier New" w:hAnsi="Courier New"/>
                <w:b w:val="false"/>
                <w:bCs w:val="false"/>
                <w:i w:val="false"/>
                <w:iCs w:val="false"/>
                <w:color w:val="1A3A5C"/>
                <w:sz w:val="17"/>
                <w:szCs w:val="17"/>
              </w:rPr>
              <w:t xml:space="preserve">hikaricp_connections_active / hikaricp_connections_max &gt; 0.9</w:t>
            </w:r>
          </w:p>
        </w:tc>
      </w:tr>
    </w:tbl>
    <w:p>
      <w:pPr>
        <w:spacing w:after="12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2E86C1" w:sz="16"/>
              <w:bottom w:val="nil" w:color="FFFFFF" w:sz="0"/>
              <w:right w:val="nil" w:color="FFFFFF" w:sz="0"/>
            </w:tcBorders>
            <w:shd w:fill="EAF4FB" w:val="clear"/>
            <w:tcMar>
              <w:top w:type="dxa" w:w="100"/>
              <w:left w:type="dxa" w:w="200"/>
              <w:bottom w:type="dxa" w:w="100"/>
              <w:right w:type="dxa" w:w="200"/>
            </w:tcMar>
          </w:tcPr>
          <w:p>
            <w:pPr>
              <w:spacing w:after="0" w:before="0"/>
            </w:pPr>
            <w:r>
              <w:rPr>
                <w:rFonts w:ascii="Arial" w:cs="Arial" w:eastAsia="Arial" w:hAnsi="Arial"/>
                <w:b/>
                <w:bCs/>
                <w:i w:val="false"/>
                <w:iCs w:val="false"/>
                <w:color w:val="1A5276"/>
                <w:sz w:val="19"/>
                <w:szCs w:val="19"/>
              </w:rPr>
              <w:t xml:space="preserve">Tip: </w:t>
            </w:r>
            <w:r>
              <w:rPr>
                <w:rFonts w:ascii="Arial" w:cs="Arial" w:eastAsia="Arial" w:hAnsi="Arial"/>
                <w:b w:val="false"/>
                <w:bCs w:val="false"/>
                <w:i w:val="false"/>
                <w:iCs w:val="false"/>
                <w:color w:val="1A1A1A"/>
                <w:sz w:val="19"/>
                <w:szCs w:val="19"/>
              </w:rPr>
              <w:t xml:space="preserve">Thresholds: Warn: &gt; 70% pool utilization. Critical: &gt; 90% pool utilization. Any connection acquisition timeouts (hikaricp_connections_timeout_total &gt; 0) should also alert — these mean requests are already failing.</w:t>
            </w:r>
          </w:p>
        </w:tc>
      </w:tr>
    </w:tbl>
    <w:p>
      <w:pPr>
        <w:spacing w:after="8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D4AC0D" w:sz="16"/>
              <w:bottom w:val="nil" w:color="FFFFFF" w:sz="0"/>
              <w:right w:val="nil" w:color="FFFFFF" w:sz="0"/>
            </w:tcBorders>
            <w:shd w:fill="FEF9E7" w:val="clear"/>
            <w:tcMar>
              <w:top w:type="dxa" w:w="100"/>
              <w:left w:type="dxa" w:w="200"/>
              <w:bottom w:type="dxa" w:w="100"/>
              <w:right w:type="dxa" w:w="200"/>
            </w:tcMar>
          </w:tcPr>
          <w:p>
            <w:pPr>
              <w:spacing w:after="0" w:before="0"/>
            </w:pPr>
            <w:r>
              <w:rPr>
                <w:rFonts w:ascii="Arial" w:cs="Arial" w:eastAsia="Arial" w:hAnsi="Arial"/>
                <w:b/>
                <w:bCs/>
                <w:i w:val="false"/>
                <w:iCs w:val="false"/>
                <w:color w:val="7D6608"/>
                <w:sz w:val="19"/>
                <w:szCs w:val="19"/>
              </w:rPr>
              <w:t xml:space="preserve">Note: </w:t>
            </w:r>
            <w:r>
              <w:rPr>
                <w:rFonts w:ascii="Arial" w:cs="Arial" w:eastAsia="Arial" w:hAnsi="Arial"/>
                <w:b w:val="false"/>
                <w:bCs w:val="false"/>
                <w:i w:val="false"/>
                <w:iCs w:val="false"/>
                <w:color w:val="1A1A1A"/>
                <w:sz w:val="19"/>
                <w:szCs w:val="19"/>
              </w:rPr>
              <w:t xml:space="preserve">Common Pitfall: Connection pool size is often set too high 'for safety'. An oversized pool can actually degrade database performance by presenting more concurrent queries than the database can efficiently handle. Size your pool to (number of CPU cores on DB server) * 2 + number of effective spindle disks as a starting point (the HikariCP recommended formula).</w:t>
            </w:r>
          </w:p>
        </w:tc>
      </w:tr>
    </w:tbl>
    <w:p>
      <w:pPr>
        <w:spacing w:after="80" w:before="0"/>
        <w:jc w:val="left"/>
      </w:pPr>
      <w:r>
        <w:rPr>
          <w:rFonts w:ascii="Arial" w:cs="Arial" w:eastAsia="Arial" w:hAnsi="Arial"/>
          <w:b w:val="false"/>
          <w:bCs w:val="false"/>
          <w:i w:val="false"/>
          <w:iCs w:val="false"/>
          <w:color w:val="1A1A1A"/>
          <w:sz w:val="4"/>
          <w:szCs w:val="4"/>
        </w:rPr>
        <w:t xml:space="preserve"/>
      </w:r>
    </w:p>
    <w:p>
      <w:pPr>
        <w:spacing w:after="120" w:before="0"/>
        <w:jc w:val="left"/>
      </w:pPr>
      <w:r>
        <w:rPr>
          <w:rFonts w:ascii="Arial" w:cs="Arial" w:eastAsia="Arial" w:hAnsi="Arial"/>
          <w:b/>
          <w:bCs/>
          <w:i w:val="false"/>
          <w:iCs w:val="false"/>
          <w:color w:val="1A5276"/>
          <w:sz w:val="19"/>
          <w:szCs w:val="19"/>
        </w:rPr>
        <w:t xml:space="preserve">Pro Tip: </w:t>
      </w:r>
      <w:r>
        <w:rPr>
          <w:rFonts w:ascii="Arial" w:cs="Arial" w:eastAsia="Arial" w:hAnsi="Arial"/>
          <w:b w:val="false"/>
          <w:bCs w:val="false"/>
          <w:i/>
          <w:iCs/>
          <w:color w:val="1A1A1A"/>
          <w:sz w:val="19"/>
          <w:szCs w:val="19"/>
        </w:rPr>
        <w:t xml:space="preserve">Add connection pool metrics to a separate 'Connection Health' dashboard row alongside database query latency. Pool pressure and query latency tell complementary stories: high pool usage + high query latency = DB is slow; high pool usage + normal query latency = application is holding connections too long (connection leak).</w:t>
      </w:r>
    </w:p>
    <w:p>
      <w:pPr>
        <w:pageBreakBefore/>
        <w:spacing w:after="140" w:before="0"/>
        <w:jc w:val="left"/>
      </w:pPr>
      <w:r>
        <w:rPr>
          <w:rFonts w:ascii="Arial" w:cs="Arial" w:eastAsia="Arial" w:hAnsi="Arial"/>
          <w:b w:val="false"/>
          <w:bCs w:val="false"/>
          <w:i w:val="false"/>
          <w:iCs w:val="false"/>
          <w:color w:val="1A1A1A"/>
          <w:sz w:val="4"/>
          <w:szCs w:val="4"/>
        </w:rPr>
        <w:t xml:space="preserve"/>
      </w:r>
    </w:p>
    <w:p>
      <w:pPr>
        <w:spacing w:after="160" w:before="360"/>
        <w:jc w:val="left"/>
      </w:pPr>
      <w:r>
        <w:rPr>
          <w:rFonts w:ascii="Arial" w:cs="Arial" w:eastAsia="Arial" w:hAnsi="Arial"/>
          <w:b/>
          <w:bCs/>
          <w:i w:val="false"/>
          <w:iCs w:val="false"/>
          <w:color w:val="1A5276"/>
          <w:sz w:val="32"/>
          <w:szCs w:val="32"/>
        </w:rPr>
        <w:t xml:space="preserve">Layer 5 — Database &amp; Storage</w:t>
      </w:r>
    </w:p>
    <w:p>
      <w:pPr>
        <w:spacing w:after="140" w:before="0"/>
        <w:jc w:val="left"/>
      </w:pPr>
      <w:r>
        <w:rPr>
          <w:rFonts w:ascii="Arial" w:cs="Arial" w:eastAsia="Arial" w:hAnsi="Arial"/>
          <w:b w:val="false"/>
          <w:bCs w:val="false"/>
          <w:i/>
          <w:iCs/>
          <w:color w:val="555555"/>
          <w:sz w:val="20"/>
          <w:szCs w:val="20"/>
        </w:rPr>
        <w:t xml:space="preserve">Database metrics expose the health and performance of your persistence layer — query performance, connection limits, replication health, and storage growth. Databases are the most common architectural bottleneck and the hardest to scale horizontally, making early detection of database problems especially important.</w:t>
      </w:r>
    </w:p>
    <w:p>
      <w:pPr>
        <w:spacing w:after="80" w:before="0"/>
        <w:jc w:val="left"/>
      </w:pPr>
      <w:r>
        <w:rPr>
          <w:rFonts w:ascii="Arial" w:cs="Arial" w:eastAsia="Arial" w:hAnsi="Arial"/>
          <w:b w:val="false"/>
          <w:bCs w:val="false"/>
          <w:i w:val="false"/>
          <w:iCs w:val="false"/>
          <w:color w:val="1A1A1A"/>
          <w:sz w:val="4"/>
          <w:szCs w:val="4"/>
        </w:rPr>
        <w:t xml:space="preserve"/>
      </w:r>
    </w:p>
    <w:p>
      <w:pPr>
        <w:spacing w:after="120" w:before="280"/>
        <w:jc w:val="left"/>
      </w:pPr>
      <w:r>
        <w:rPr>
          <w:rFonts w:ascii="Arial" w:cs="Arial" w:eastAsia="Arial" w:hAnsi="Arial"/>
          <w:b/>
          <w:bCs/>
          <w:i w:val="false"/>
          <w:iCs w:val="false"/>
          <w:color w:val="1A5276"/>
          <w:sz w:val="26"/>
          <w:szCs w:val="26"/>
        </w:rPr>
        <w:t xml:space="preserve">Query Latency (p95, p99)</w:t>
      </w:r>
    </w:p>
    <w:p>
      <w:pPr>
        <w:spacing w:after="80" w:before="200"/>
        <w:jc w:val="left"/>
      </w:pPr>
      <w:r>
        <w:rPr>
          <w:rFonts w:ascii="Arial" w:cs="Arial" w:eastAsia="Arial" w:hAnsi="Arial"/>
          <w:b/>
          <w:bCs/>
          <w:i w:val="false"/>
          <w:iCs w:val="false"/>
          <w:color w:val="555555"/>
          <w:sz w:val="22"/>
          <w:szCs w:val="22"/>
        </w:rPr>
        <w:t xml:space="preserve">What Is It?</w:t>
      </w:r>
    </w:p>
    <w:p>
      <w:pPr>
        <w:spacing w:after="140" w:before="0"/>
        <w:jc w:val="left"/>
      </w:pPr>
      <w:r>
        <w:rPr>
          <w:rFonts w:ascii="Arial" w:cs="Arial" w:eastAsia="Arial" w:hAnsi="Arial"/>
          <w:b w:val="false"/>
          <w:bCs w:val="false"/>
          <w:i w:val="false"/>
          <w:iCs w:val="false"/>
          <w:color w:val="1A1A1A"/>
          <w:sz w:val="20"/>
          <w:szCs w:val="20"/>
        </w:rPr>
        <w:t xml:space="preserve">Query latency measures how long the database takes to execute individual queries, aggregated into percentile distributions. It encompasses parse time, planning time, execution time, and lock wait time.</w:t>
      </w:r>
    </w:p>
    <w:p>
      <w:pPr>
        <w:spacing w:after="80" w:before="200"/>
        <w:jc w:val="left"/>
      </w:pPr>
      <w:r>
        <w:rPr>
          <w:rFonts w:ascii="Arial" w:cs="Arial" w:eastAsia="Arial" w:hAnsi="Arial"/>
          <w:b/>
          <w:bCs/>
          <w:i w:val="false"/>
          <w:iCs w:val="false"/>
          <w:color w:val="555555"/>
          <w:sz w:val="22"/>
          <w:szCs w:val="22"/>
        </w:rPr>
        <w:t xml:space="preserve">Why It Matters</w:t>
      </w:r>
    </w:p>
    <w:p>
      <w:pPr>
        <w:spacing w:after="140" w:before="0"/>
        <w:jc w:val="left"/>
      </w:pPr>
      <w:r>
        <w:rPr>
          <w:rFonts w:ascii="Arial" w:cs="Arial" w:eastAsia="Arial" w:hAnsi="Arial"/>
          <w:b w:val="false"/>
          <w:bCs w:val="false"/>
          <w:i w:val="false"/>
          <w:iCs w:val="false"/>
          <w:color w:val="1A1A1A"/>
          <w:sz w:val="20"/>
          <w:szCs w:val="20"/>
        </w:rPr>
        <w:t xml:space="preserve">Slow queries propagate latency up the stack. If your application's payment API calls a database query that takes 800ms, the payment API will take at least 800ms. Database query latency is often the single largest contributor to application latency, and it degrades non-linearly under load as locking and resource contention increase.</w:t>
      </w:r>
    </w:p>
    <w:p>
      <w:pPr>
        <w:spacing w:after="80" w:before="200"/>
        <w:jc w:val="left"/>
      </w:pPr>
      <w:r>
        <w:rPr>
          <w:rFonts w:ascii="Arial" w:cs="Arial" w:eastAsia="Arial" w:hAnsi="Arial"/>
          <w:b/>
          <w:bCs/>
          <w:i w:val="false"/>
          <w:iCs w:val="false"/>
          <w:color w:val="555555"/>
          <w:sz w:val="22"/>
          <w:szCs w:val="22"/>
        </w:rPr>
        <w:t xml:space="preserve">How to Read It</w:t>
      </w:r>
    </w:p>
    <w:p>
      <w:pPr>
        <w:spacing w:after="140" w:before="0"/>
        <w:jc w:val="left"/>
      </w:pPr>
      <w:r>
        <w:rPr>
          <w:rFonts w:ascii="Arial" w:cs="Arial" w:eastAsia="Arial" w:hAnsi="Arial"/>
          <w:b w:val="false"/>
          <w:bCs w:val="false"/>
          <w:i w:val="false"/>
          <w:iCs w:val="false"/>
          <w:color w:val="1A1A1A"/>
          <w:sz w:val="20"/>
          <w:szCs w:val="20"/>
        </w:rPr>
        <w:t xml:space="preserve">Track p95 and p99, not averages. Also track the number of slow queries (queries exceeding a threshold like 100ms) separately from the latency distribution. A small number of catastrophically slow queries can dominate the p99 without moving the p95. Use slow query log analysis (pg_stat_statements for PostgreSQL, slow_query_log for MySQL) alongside Prometheus metrics to identify specific query patterns.</w:t>
      </w:r>
    </w:p>
    <w:p>
      <w:pPr>
        <w:spacing w:after="80" w:before="200"/>
        <w:jc w:val="left"/>
      </w:pPr>
      <w:r>
        <w:rPr>
          <w:rFonts w:ascii="Arial" w:cs="Arial" w:eastAsia="Arial" w:hAnsi="Arial"/>
          <w:b/>
          <w:bCs/>
          <w:i w:val="false"/>
          <w:iCs w:val="false"/>
          <w:color w:val="555555"/>
          <w:sz w:val="22"/>
          <w:szCs w:val="22"/>
        </w:rPr>
        <w:t xml:space="preserve">How to Extract It — By System</w:t>
      </w:r>
    </w:p>
    <w:p>
      <w:pPr>
        <w:spacing w:after="6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System / Technology</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Tool / Exporter</w:t>
            </w:r>
          </w:p>
        </w:tc>
        <w:tc>
          <w:tcPr>
            <w:tcW w:type="dxa" w:w="5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How to Extract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PostgreSQL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postgres_exporter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Run postgres_exporter with pg_stat_statements extension enabled in PostgreSQL. Provides per-query execution time statistics. Enable pg_stat_statements in postgresql.conf: shared_preload_libraries = 'pg_stat_statements'.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MySQL / MariaDB</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mysqld_exporter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Run mysqld_exporter with a user that has PROCESS and SELECT privileges. Enable slow_query_log = 1 and long_query_time = 0.1 in my.cnf for detailed slow query logging. mysqld_exporter exposes mysql_global_status_slow_queries.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Microsoft SQL 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sql_exporter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Run sql_exporter with a collector config querying sys.dm_exec_query_stats DMV for query execution statistics. Requires VIEW SERVER STATE permission on the SQL Server user.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Oracle Database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oracledb_exporter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Run oracledb_exporter. Queries V$SQL and V$SQLSTATS views for execution time and count. Requires SELECT on these performance views.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MongoDB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mongodb_exporter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Run mongodb_exporter. Exposes mongodb_mongod_op_latencies_latency_total per operation type (reads, writes, commands). Use currentOp profiler for query-level detail.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Redis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redis_exporter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Run redis_exporter. redis_commands_duration_seconds_total provides per-command execution time. Use LATENCY HISTORY command in Redis for detailed latency tracking.</w:t>
            </w:r>
          </w:p>
        </w:tc>
      </w:tr>
    </w:tbl>
    <w:p>
      <w:pPr>
        <w:spacing w:after="120" w:before="0"/>
        <w:jc w:val="left"/>
      </w:pPr>
      <w:r>
        <w:rPr>
          <w:rFonts w:ascii="Arial" w:cs="Arial" w:eastAsia="Arial" w:hAnsi="Arial"/>
          <w:b w:val="false"/>
          <w:bCs w:val="false"/>
          <w:i w:val="false"/>
          <w:iCs w:val="false"/>
          <w:color w:val="1A1A1A"/>
          <w:sz w:val="4"/>
          <w:szCs w:val="4"/>
        </w:rPr>
        <w:t xml:space="preserve"/>
      </w:r>
    </w:p>
    <w:p>
      <w:pPr>
        <w:spacing w:after="80" w:before="200"/>
        <w:jc w:val="left"/>
      </w:pPr>
      <w:r>
        <w:rPr>
          <w:rFonts w:ascii="Arial" w:cs="Arial" w:eastAsia="Arial" w:hAnsi="Arial"/>
          <w:b/>
          <w:bCs/>
          <w:i w:val="false"/>
          <w:iCs w:val="false"/>
          <w:color w:val="555555"/>
          <w:sz w:val="22"/>
          <w:szCs w:val="22"/>
        </w:rPr>
        <w:t xml:space="preserve">PromQL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5" w:sz="4" w:space="4"/>
              <w:left w:val="single" w:color="C8D6E5" w:sz="12" w:space="4"/>
              <w:bottom w:val="single" w:color="C8D6E5" w:sz="4" w:space="4"/>
              <w:right w:val="single" w:color="C8D6E5" w:sz="4" w:space="4"/>
            </w:tcBorders>
            <w:shd w:fill="F2F4F7" w:val="clear"/>
            <w:tcMar>
              <w:top w:type="dxa" w:w="100"/>
              <w:left w:type="dxa" w:w="200"/>
              <w:bottom w:type="dxa" w:w="100"/>
              <w:right w:type="dxa" w:w="200"/>
            </w:tcMar>
          </w:tcPr>
          <w:p>
            <w:pPr>
              <w:spacing w:after="20" w:before="20"/>
            </w:pPr>
            <w:r>
              <w:rPr>
                <w:rFonts w:ascii="Courier New" w:cs="Courier New" w:eastAsia="Courier New" w:hAnsi="Courier New"/>
                <w:b w:val="false"/>
                <w:bCs w:val="false"/>
                <w:i w:val="false"/>
                <w:iCs w:val="false"/>
                <w:color w:val="1A3A5C"/>
                <w:sz w:val="17"/>
                <w:szCs w:val="17"/>
              </w:rPr>
              <w:t xml:space="preserve"># PostgreSQL query latency p95 (requires pg_stat_statements)</w:t>
            </w:r>
          </w:p>
          <w:p>
            <w:pPr>
              <w:spacing w:after="20" w:before="20"/>
            </w:pPr>
            <w:r>
              <w:rPr>
                <w:rFonts w:ascii="Courier New" w:cs="Courier New" w:eastAsia="Courier New" w:hAnsi="Courier New"/>
                <w:b w:val="false"/>
                <w:bCs w:val="false"/>
                <w:i w:val="false"/>
                <w:iCs w:val="false"/>
                <w:color w:val="1A3A5C"/>
                <w:sz w:val="17"/>
                <w:szCs w:val="17"/>
              </w:rPr>
              <w:t xml:space="preserve">histogram_quantile(0.95, rate(pg_stat_statements_total_exec_time_bucket[5m]))</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MySQL slow queries per second</w:t>
            </w:r>
          </w:p>
          <w:p>
            <w:pPr>
              <w:spacing w:after="20" w:before="20"/>
            </w:pPr>
            <w:r>
              <w:rPr>
                <w:rFonts w:ascii="Courier New" w:cs="Courier New" w:eastAsia="Courier New" w:hAnsi="Courier New"/>
                <w:b w:val="false"/>
                <w:bCs w:val="false"/>
                <w:i w:val="false"/>
                <w:iCs w:val="false"/>
                <w:color w:val="1A3A5C"/>
                <w:sz w:val="17"/>
                <w:szCs w:val="17"/>
              </w:rPr>
              <w:t xml:space="preserve">rate(mysql_global_status_slow_queries[5m])</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Alert: DB query p99 &gt; 500ms</w:t>
            </w:r>
          </w:p>
          <w:p>
            <w:pPr>
              <w:spacing w:after="20" w:before="20"/>
            </w:pPr>
            <w:r>
              <w:rPr>
                <w:rFonts w:ascii="Courier New" w:cs="Courier New" w:eastAsia="Courier New" w:hAnsi="Courier New"/>
                <w:b w:val="false"/>
                <w:bCs w:val="false"/>
                <w:i w:val="false"/>
                <w:iCs w:val="false"/>
                <w:color w:val="1A3A5C"/>
                <w:sz w:val="17"/>
                <w:szCs w:val="17"/>
              </w:rPr>
              <w:t xml:space="preserve">histogram_quantile(0.99, rate(pg_stat_statements_total_exec_time_bucket[5m])) &gt; 500</w:t>
            </w:r>
          </w:p>
        </w:tc>
      </w:tr>
    </w:tbl>
    <w:p>
      <w:pPr>
        <w:spacing w:after="12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2E86C1" w:sz="16"/>
              <w:bottom w:val="nil" w:color="FFFFFF" w:sz="0"/>
              <w:right w:val="nil" w:color="FFFFFF" w:sz="0"/>
            </w:tcBorders>
            <w:shd w:fill="EAF4FB" w:val="clear"/>
            <w:tcMar>
              <w:top w:type="dxa" w:w="100"/>
              <w:left w:type="dxa" w:w="200"/>
              <w:bottom w:type="dxa" w:w="100"/>
              <w:right w:type="dxa" w:w="200"/>
            </w:tcMar>
          </w:tcPr>
          <w:p>
            <w:pPr>
              <w:spacing w:after="0" w:before="0"/>
            </w:pPr>
            <w:r>
              <w:rPr>
                <w:rFonts w:ascii="Arial" w:cs="Arial" w:eastAsia="Arial" w:hAnsi="Arial"/>
                <w:b/>
                <w:bCs/>
                <w:i w:val="false"/>
                <w:iCs w:val="false"/>
                <w:color w:val="1A5276"/>
                <w:sz w:val="19"/>
                <w:szCs w:val="19"/>
              </w:rPr>
              <w:t xml:space="preserve">Tip: </w:t>
            </w:r>
            <w:r>
              <w:rPr>
                <w:rFonts w:ascii="Arial" w:cs="Arial" w:eastAsia="Arial" w:hAnsi="Arial"/>
                <w:b w:val="false"/>
                <w:bCs w:val="false"/>
                <w:i w:val="false"/>
                <w:iCs w:val="false"/>
                <w:color w:val="1A1A1A"/>
                <w:sz w:val="19"/>
                <w:szCs w:val="19"/>
              </w:rPr>
              <w:t xml:space="preserve">Thresholds: Warn: p99 &gt; 100ms for OLTP queries. Critical: p99 &gt; 500ms. For reporting queries, thresholds are much higher (seconds to minutes). Establish per-query-type thresholds for critical paths.</w:t>
            </w:r>
          </w:p>
        </w:tc>
      </w:tr>
    </w:tbl>
    <w:p>
      <w:pPr>
        <w:spacing w:after="8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D4AC0D" w:sz="16"/>
              <w:bottom w:val="nil" w:color="FFFFFF" w:sz="0"/>
              <w:right w:val="nil" w:color="FFFFFF" w:sz="0"/>
            </w:tcBorders>
            <w:shd w:fill="FEF9E7" w:val="clear"/>
            <w:tcMar>
              <w:top w:type="dxa" w:w="100"/>
              <w:left w:type="dxa" w:w="200"/>
              <w:bottom w:type="dxa" w:w="100"/>
              <w:right w:type="dxa" w:w="200"/>
            </w:tcMar>
          </w:tcPr>
          <w:p>
            <w:pPr>
              <w:spacing w:after="0" w:before="0"/>
            </w:pPr>
            <w:r>
              <w:rPr>
                <w:rFonts w:ascii="Arial" w:cs="Arial" w:eastAsia="Arial" w:hAnsi="Arial"/>
                <w:b/>
                <w:bCs/>
                <w:i w:val="false"/>
                <w:iCs w:val="false"/>
                <w:color w:val="7D6608"/>
                <w:sz w:val="19"/>
                <w:szCs w:val="19"/>
              </w:rPr>
              <w:t xml:space="preserve">Note: </w:t>
            </w:r>
            <w:r>
              <w:rPr>
                <w:rFonts w:ascii="Arial" w:cs="Arial" w:eastAsia="Arial" w:hAnsi="Arial"/>
                <w:b w:val="false"/>
                <w:bCs w:val="false"/>
                <w:i w:val="false"/>
                <w:iCs w:val="false"/>
                <w:color w:val="1A1A1A"/>
                <w:sz w:val="19"/>
                <w:szCs w:val="19"/>
              </w:rPr>
              <w:t xml:space="preserve">Common Pitfall: pg_stat_statements aggregates queries by query pattern, not by individual execution. A query that is fast 999 times and catastrophically slow once will show a normal average. Combine Prometheus metrics with PostgreSQL auto_explain for capturing individual slow execution plans.</w:t>
            </w:r>
          </w:p>
        </w:tc>
      </w:tr>
    </w:tbl>
    <w:p>
      <w:pPr>
        <w:spacing w:after="80" w:before="0"/>
        <w:jc w:val="left"/>
      </w:pPr>
      <w:r>
        <w:rPr>
          <w:rFonts w:ascii="Arial" w:cs="Arial" w:eastAsia="Arial" w:hAnsi="Arial"/>
          <w:b w:val="false"/>
          <w:bCs w:val="false"/>
          <w:i w:val="false"/>
          <w:iCs w:val="false"/>
          <w:color w:val="1A1A1A"/>
          <w:sz w:val="4"/>
          <w:szCs w:val="4"/>
        </w:rPr>
        <w:t xml:space="preserve"/>
      </w:r>
    </w:p>
    <w:p>
      <w:pPr>
        <w:spacing w:after="120" w:before="0"/>
        <w:jc w:val="left"/>
      </w:pPr>
      <w:r>
        <w:rPr>
          <w:rFonts w:ascii="Arial" w:cs="Arial" w:eastAsia="Arial" w:hAnsi="Arial"/>
          <w:b/>
          <w:bCs/>
          <w:i w:val="false"/>
          <w:iCs w:val="false"/>
          <w:color w:val="1A5276"/>
          <w:sz w:val="19"/>
          <w:szCs w:val="19"/>
        </w:rPr>
        <w:t xml:space="preserve">Pro Tip: </w:t>
      </w:r>
      <w:r>
        <w:rPr>
          <w:rFonts w:ascii="Arial" w:cs="Arial" w:eastAsia="Arial" w:hAnsi="Arial"/>
          <w:b w:val="false"/>
          <w:bCs w:val="false"/>
          <w:i/>
          <w:iCs/>
          <w:color w:val="1A1A1A"/>
          <w:sz w:val="19"/>
          <w:szCs w:val="19"/>
        </w:rPr>
        <w:t xml:space="preserve">Enable query plan caching and monitor plan changes. A query that suddenly becomes slow after months of normal operation usually indicates a plan regression — the query planner chose a different (worse) execution plan due to stale statistics or a schema change. Run ANALYZE on tables after large data changes.</w:t>
      </w:r>
    </w:p>
    <w:p>
      <w:pPr>
        <w:pBdr>
          <w:bottom w:val="single" w:color="DDDDDD" w:sz="4" w:space="1"/>
        </w:pBdr>
        <w:spacing w:after="160" w:before="160"/>
        <w:jc w:val="left"/>
      </w:pPr>
    </w:p>
    <w:p>
      <w:pPr>
        <w:spacing w:after="120" w:before="280"/>
        <w:jc w:val="left"/>
      </w:pPr>
      <w:r>
        <w:rPr>
          <w:rFonts w:ascii="Arial" w:cs="Arial" w:eastAsia="Arial" w:hAnsi="Arial"/>
          <w:b/>
          <w:bCs/>
          <w:i w:val="false"/>
          <w:iCs w:val="false"/>
          <w:color w:val="1A5276"/>
          <w:sz w:val="26"/>
          <w:szCs w:val="26"/>
        </w:rPr>
        <w:t xml:space="preserve">Replication Lag</w:t>
      </w:r>
    </w:p>
    <w:p>
      <w:pPr>
        <w:spacing w:after="80" w:before="200"/>
        <w:jc w:val="left"/>
      </w:pPr>
      <w:r>
        <w:rPr>
          <w:rFonts w:ascii="Arial" w:cs="Arial" w:eastAsia="Arial" w:hAnsi="Arial"/>
          <w:b/>
          <w:bCs/>
          <w:i w:val="false"/>
          <w:iCs w:val="false"/>
          <w:color w:val="555555"/>
          <w:sz w:val="22"/>
          <w:szCs w:val="22"/>
        </w:rPr>
        <w:t xml:space="preserve">What Is It?</w:t>
      </w:r>
    </w:p>
    <w:p>
      <w:pPr>
        <w:spacing w:after="140" w:before="0"/>
        <w:jc w:val="left"/>
      </w:pPr>
      <w:r>
        <w:rPr>
          <w:rFonts w:ascii="Arial" w:cs="Arial" w:eastAsia="Arial" w:hAnsi="Arial"/>
          <w:b w:val="false"/>
          <w:bCs w:val="false"/>
          <w:i w:val="false"/>
          <w:iCs w:val="false"/>
          <w:color w:val="1A1A1A"/>
          <w:sz w:val="20"/>
          <w:szCs w:val="20"/>
        </w:rPr>
        <w:t xml:space="preserve">Replication lag is the delay between a write being committed on the primary database and that write being applied to replica databases. It is measured in seconds or bytes of write-ahead log (WAL) not yet replicated.</w:t>
      </w:r>
    </w:p>
    <w:p>
      <w:pPr>
        <w:spacing w:after="80" w:before="200"/>
        <w:jc w:val="left"/>
      </w:pPr>
      <w:r>
        <w:rPr>
          <w:rFonts w:ascii="Arial" w:cs="Arial" w:eastAsia="Arial" w:hAnsi="Arial"/>
          <w:b/>
          <w:bCs/>
          <w:i w:val="false"/>
          <w:iCs w:val="false"/>
          <w:color w:val="555555"/>
          <w:sz w:val="22"/>
          <w:szCs w:val="22"/>
        </w:rPr>
        <w:t xml:space="preserve">Why It Matters</w:t>
      </w:r>
    </w:p>
    <w:p>
      <w:pPr>
        <w:spacing w:after="140" w:before="0"/>
        <w:jc w:val="left"/>
      </w:pPr>
      <w:r>
        <w:rPr>
          <w:rFonts w:ascii="Arial" w:cs="Arial" w:eastAsia="Arial" w:hAnsi="Arial"/>
          <w:b w:val="false"/>
          <w:bCs w:val="false"/>
          <w:i w:val="false"/>
          <w:iCs w:val="false"/>
          <w:color w:val="1A1A1A"/>
          <w:sz w:val="20"/>
          <w:szCs w:val="20"/>
        </w:rPr>
        <w:t xml:space="preserve">Replication lag has two critical implications: stale reads and data loss risk. Applications reading from replicas will see data that is lagged_seconds behind the current state — which can cause consistency bugs (user places an order, immediately checks order status, does not see it because the replica is lagged). More critically, if the primary fails during high replication lag, the data written during that lag window is lost in a failover to the replica.</w:t>
      </w:r>
    </w:p>
    <w:p>
      <w:pPr>
        <w:spacing w:after="80" w:before="200"/>
        <w:jc w:val="left"/>
      </w:pPr>
      <w:r>
        <w:rPr>
          <w:rFonts w:ascii="Arial" w:cs="Arial" w:eastAsia="Arial" w:hAnsi="Arial"/>
          <w:b/>
          <w:bCs/>
          <w:i w:val="false"/>
          <w:iCs w:val="false"/>
          <w:color w:val="555555"/>
          <w:sz w:val="22"/>
          <w:szCs w:val="22"/>
        </w:rPr>
        <w:t xml:space="preserve">How to Read It</w:t>
      </w:r>
    </w:p>
    <w:p>
      <w:pPr>
        <w:spacing w:after="140" w:before="0"/>
        <w:jc w:val="left"/>
      </w:pPr>
      <w:r>
        <w:rPr>
          <w:rFonts w:ascii="Arial" w:cs="Arial" w:eastAsia="Arial" w:hAnsi="Arial"/>
          <w:b w:val="false"/>
          <w:bCs w:val="false"/>
          <w:i w:val="false"/>
          <w:iCs w:val="false"/>
          <w:color w:val="1A1A1A"/>
          <w:sz w:val="20"/>
          <w:szCs w:val="20"/>
        </w:rPr>
        <w:t xml:space="preserve">Any replication lag &gt; 10 seconds should be investigated. Lag &gt; 60 seconds is a serious risk. Also watch for lag trends — steadily increasing lag (replica cannot keep up with write volume) is more serious than a brief spike (network hiccup) that recovers.</w:t>
      </w:r>
    </w:p>
    <w:p>
      <w:pPr>
        <w:spacing w:after="80" w:before="200"/>
        <w:jc w:val="left"/>
      </w:pPr>
      <w:r>
        <w:rPr>
          <w:rFonts w:ascii="Arial" w:cs="Arial" w:eastAsia="Arial" w:hAnsi="Arial"/>
          <w:b/>
          <w:bCs/>
          <w:i w:val="false"/>
          <w:iCs w:val="false"/>
          <w:color w:val="555555"/>
          <w:sz w:val="22"/>
          <w:szCs w:val="22"/>
        </w:rPr>
        <w:t xml:space="preserve">How to Extract It — By System</w:t>
      </w:r>
    </w:p>
    <w:p>
      <w:pPr>
        <w:spacing w:after="6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System / Technology</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Tool / Exporter</w:t>
            </w:r>
          </w:p>
        </w:tc>
        <w:tc>
          <w:tcPr>
            <w:tcW w:type="dxa" w:w="5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How to Extract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PostgreSQL streaming replication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postgres_exporter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Connect to the primary and query pg_stat_replication view. pg_replication_lag metric in postgres_exporter gives bytes of WAL lag per replica. Also query pg_wal_lsn_diff(sent_lsn, replay_lsn) for byte lag.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MySQL / MariaDB replication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mysqld_exporter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Run mysqld_exporter on replicas. mysql_slave_status_seconds_behind_master gives replication lag in seconds. Connect as a replica user with REPLICATION CLIENT privilege.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AWS RDS / Aurora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CloudWatch Exporter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ReplicaLag CloudWatch metric via yet-another-cloudwatch-exporter. Available for RDS Read Replicas and Aurora Read Replicas. Aurora also provides AuroraReplicaLag.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SQL Server Always On AG</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sql_exporter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Query sys.dm_hadr_database_replica_states DMV for synchronization lag. sql_exporter custom collector config targeting this view provides lag in bytes and estimated recovery time.</w:t>
            </w:r>
          </w:p>
        </w:tc>
      </w:tr>
    </w:tbl>
    <w:p>
      <w:pPr>
        <w:spacing w:after="120" w:before="0"/>
        <w:jc w:val="left"/>
      </w:pPr>
      <w:r>
        <w:rPr>
          <w:rFonts w:ascii="Arial" w:cs="Arial" w:eastAsia="Arial" w:hAnsi="Arial"/>
          <w:b w:val="false"/>
          <w:bCs w:val="false"/>
          <w:i w:val="false"/>
          <w:iCs w:val="false"/>
          <w:color w:val="1A1A1A"/>
          <w:sz w:val="4"/>
          <w:szCs w:val="4"/>
        </w:rPr>
        <w:t xml:space="preserve"/>
      </w:r>
    </w:p>
    <w:p>
      <w:pPr>
        <w:spacing w:after="80" w:before="200"/>
        <w:jc w:val="left"/>
      </w:pPr>
      <w:r>
        <w:rPr>
          <w:rFonts w:ascii="Arial" w:cs="Arial" w:eastAsia="Arial" w:hAnsi="Arial"/>
          <w:b/>
          <w:bCs/>
          <w:i w:val="false"/>
          <w:iCs w:val="false"/>
          <w:color w:val="555555"/>
          <w:sz w:val="22"/>
          <w:szCs w:val="22"/>
        </w:rPr>
        <w:t xml:space="preserve">PromQL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5" w:sz="4" w:space="4"/>
              <w:left w:val="single" w:color="C8D6E5" w:sz="12" w:space="4"/>
              <w:bottom w:val="single" w:color="C8D6E5" w:sz="4" w:space="4"/>
              <w:right w:val="single" w:color="C8D6E5" w:sz="4" w:space="4"/>
            </w:tcBorders>
            <w:shd w:fill="F2F4F7" w:val="clear"/>
            <w:tcMar>
              <w:top w:type="dxa" w:w="100"/>
              <w:left w:type="dxa" w:w="200"/>
              <w:bottom w:type="dxa" w:w="100"/>
              <w:right w:type="dxa" w:w="200"/>
            </w:tcMar>
          </w:tcPr>
          <w:p>
            <w:pPr>
              <w:spacing w:after="20" w:before="20"/>
            </w:pPr>
            <w:r>
              <w:rPr>
                <w:rFonts w:ascii="Courier New" w:cs="Courier New" w:eastAsia="Courier New" w:hAnsi="Courier New"/>
                <w:b w:val="false"/>
                <w:bCs w:val="false"/>
                <w:i w:val="false"/>
                <w:iCs w:val="false"/>
                <w:color w:val="1A3A5C"/>
                <w:sz w:val="17"/>
                <w:szCs w:val="17"/>
              </w:rPr>
              <w:t xml:space="preserve"># PostgreSQL replication lag in seconds</w:t>
            </w:r>
          </w:p>
          <w:p>
            <w:pPr>
              <w:spacing w:after="20" w:before="20"/>
            </w:pPr>
            <w:r>
              <w:rPr>
                <w:rFonts w:ascii="Courier New" w:cs="Courier New" w:eastAsia="Courier New" w:hAnsi="Courier New"/>
                <w:b w:val="false"/>
                <w:bCs w:val="false"/>
                <w:i w:val="false"/>
                <w:iCs w:val="false"/>
                <w:color w:val="1A3A5C"/>
                <w:sz w:val="17"/>
                <w:szCs w:val="17"/>
              </w:rPr>
              <w:t xml:space="preserve">pg_replication_lag</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MySQL replication lag</w:t>
            </w:r>
          </w:p>
          <w:p>
            <w:pPr>
              <w:spacing w:after="20" w:before="20"/>
            </w:pPr>
            <w:r>
              <w:rPr>
                <w:rFonts w:ascii="Courier New" w:cs="Courier New" w:eastAsia="Courier New" w:hAnsi="Courier New"/>
                <w:b w:val="false"/>
                <w:bCs w:val="false"/>
                <w:i w:val="false"/>
                <w:iCs w:val="false"/>
                <w:color w:val="1A3A5C"/>
                <w:sz w:val="17"/>
                <w:szCs w:val="17"/>
              </w:rPr>
              <w:t xml:space="preserve">mysql_slave_status_seconds_behind_master</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Alert: replication lag exceeds 60 seconds</w:t>
            </w:r>
          </w:p>
          <w:p>
            <w:pPr>
              <w:spacing w:after="20" w:before="20"/>
            </w:pPr>
            <w:r>
              <w:rPr>
                <w:rFonts w:ascii="Courier New" w:cs="Courier New" w:eastAsia="Courier New" w:hAnsi="Courier New"/>
                <w:b w:val="false"/>
                <w:bCs w:val="false"/>
                <w:i w:val="false"/>
                <w:iCs w:val="false"/>
                <w:color w:val="1A3A5C"/>
                <w:sz w:val="17"/>
                <w:szCs w:val="17"/>
              </w:rPr>
              <w:t xml:space="preserve">pg_replication_lag &gt; 60</w:t>
            </w:r>
          </w:p>
        </w:tc>
      </w:tr>
    </w:tbl>
    <w:p>
      <w:pPr>
        <w:spacing w:after="12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2E86C1" w:sz="16"/>
              <w:bottom w:val="nil" w:color="FFFFFF" w:sz="0"/>
              <w:right w:val="nil" w:color="FFFFFF" w:sz="0"/>
            </w:tcBorders>
            <w:shd w:fill="EAF4FB" w:val="clear"/>
            <w:tcMar>
              <w:top w:type="dxa" w:w="100"/>
              <w:left w:type="dxa" w:w="200"/>
              <w:bottom w:type="dxa" w:w="100"/>
              <w:right w:type="dxa" w:w="200"/>
            </w:tcMar>
          </w:tcPr>
          <w:p>
            <w:pPr>
              <w:spacing w:after="0" w:before="0"/>
            </w:pPr>
            <w:r>
              <w:rPr>
                <w:rFonts w:ascii="Arial" w:cs="Arial" w:eastAsia="Arial" w:hAnsi="Arial"/>
                <w:b/>
                <w:bCs/>
                <w:i w:val="false"/>
                <w:iCs w:val="false"/>
                <w:color w:val="1A5276"/>
                <w:sz w:val="19"/>
                <w:szCs w:val="19"/>
              </w:rPr>
              <w:t xml:space="preserve">Tip: </w:t>
            </w:r>
            <w:r>
              <w:rPr>
                <w:rFonts w:ascii="Arial" w:cs="Arial" w:eastAsia="Arial" w:hAnsi="Arial"/>
                <w:b w:val="false"/>
                <w:bCs w:val="false"/>
                <w:i w:val="false"/>
                <w:iCs w:val="false"/>
                <w:color w:val="1A1A1A"/>
                <w:sz w:val="19"/>
                <w:szCs w:val="19"/>
              </w:rPr>
              <w:t xml:space="preserve">Thresholds: Warn: &gt; 10 seconds. Critical: &gt; 60 seconds. For financial applications or any system with strong consistency requirements, tighten to Warn &gt; 2s, Critical &gt; 10s.</w:t>
            </w:r>
          </w:p>
        </w:tc>
      </w:tr>
    </w:tbl>
    <w:p>
      <w:pPr>
        <w:spacing w:after="8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D4AC0D" w:sz="16"/>
              <w:bottom w:val="nil" w:color="FFFFFF" w:sz="0"/>
              <w:right w:val="nil" w:color="FFFFFF" w:sz="0"/>
            </w:tcBorders>
            <w:shd w:fill="FEF9E7" w:val="clear"/>
            <w:tcMar>
              <w:top w:type="dxa" w:w="100"/>
              <w:left w:type="dxa" w:w="200"/>
              <w:bottom w:type="dxa" w:w="100"/>
              <w:right w:type="dxa" w:w="200"/>
            </w:tcMar>
          </w:tcPr>
          <w:p>
            <w:pPr>
              <w:spacing w:after="0" w:before="0"/>
            </w:pPr>
            <w:r>
              <w:rPr>
                <w:rFonts w:ascii="Arial" w:cs="Arial" w:eastAsia="Arial" w:hAnsi="Arial"/>
                <w:b/>
                <w:bCs/>
                <w:i w:val="false"/>
                <w:iCs w:val="false"/>
                <w:color w:val="7D6608"/>
                <w:sz w:val="19"/>
                <w:szCs w:val="19"/>
              </w:rPr>
              <w:t xml:space="preserve">Note: </w:t>
            </w:r>
            <w:r>
              <w:rPr>
                <w:rFonts w:ascii="Arial" w:cs="Arial" w:eastAsia="Arial" w:hAnsi="Arial"/>
                <w:b w:val="false"/>
                <w:bCs w:val="false"/>
                <w:i w:val="false"/>
                <w:iCs w:val="false"/>
                <w:color w:val="1A1A1A"/>
                <w:sz w:val="19"/>
                <w:szCs w:val="19"/>
              </w:rPr>
              <w:t xml:space="preserve">Common Pitfall: Replication lag of exactly 0 for extended periods on a busy system may indicate the replica is not actually replicating — check that replica threads are running. Also, bytes-of-lag and seconds-of-lag tell different stories: a replica can have 100MB of lag that clears in 2 seconds (high write volume, fast replica) or 1MB of lag that takes 60 seconds (slow network or replica).</w:t>
            </w:r>
          </w:p>
        </w:tc>
      </w:tr>
    </w:tbl>
    <w:p>
      <w:pPr>
        <w:spacing w:after="80" w:before="0"/>
        <w:jc w:val="left"/>
      </w:pPr>
      <w:r>
        <w:rPr>
          <w:rFonts w:ascii="Arial" w:cs="Arial" w:eastAsia="Arial" w:hAnsi="Arial"/>
          <w:b w:val="false"/>
          <w:bCs w:val="false"/>
          <w:i w:val="false"/>
          <w:iCs w:val="false"/>
          <w:color w:val="1A1A1A"/>
          <w:sz w:val="4"/>
          <w:szCs w:val="4"/>
        </w:rPr>
        <w:t xml:space="preserve"/>
      </w:r>
    </w:p>
    <w:p>
      <w:pPr>
        <w:spacing w:after="120" w:before="0"/>
        <w:jc w:val="left"/>
      </w:pPr>
      <w:r>
        <w:rPr>
          <w:rFonts w:ascii="Arial" w:cs="Arial" w:eastAsia="Arial" w:hAnsi="Arial"/>
          <w:b/>
          <w:bCs/>
          <w:i w:val="false"/>
          <w:iCs w:val="false"/>
          <w:color w:val="1A5276"/>
          <w:sz w:val="19"/>
          <w:szCs w:val="19"/>
        </w:rPr>
        <w:t xml:space="preserve">Pro Tip: </w:t>
      </w:r>
      <w:r>
        <w:rPr>
          <w:rFonts w:ascii="Arial" w:cs="Arial" w:eastAsia="Arial" w:hAnsi="Arial"/>
          <w:b w:val="false"/>
          <w:bCs w:val="false"/>
          <w:i/>
          <w:iCs/>
          <w:color w:val="1A1A1A"/>
          <w:sz w:val="19"/>
          <w:szCs w:val="19"/>
        </w:rPr>
        <w:t xml:space="preserve">Monitor replica connection state separately from lag. A replica that has disconnected shows lag of zero in some monitoring tools (null is treated as 0). Alert on both lag &gt; threshold AND replica_connected == 0.</w:t>
      </w:r>
    </w:p>
    <w:p>
      <w:pPr>
        <w:pageBreakBefore/>
        <w:spacing w:after="140" w:before="0"/>
        <w:jc w:val="left"/>
      </w:pPr>
      <w:r>
        <w:rPr>
          <w:rFonts w:ascii="Arial" w:cs="Arial" w:eastAsia="Arial" w:hAnsi="Arial"/>
          <w:b w:val="false"/>
          <w:bCs w:val="false"/>
          <w:i w:val="false"/>
          <w:iCs w:val="false"/>
          <w:color w:val="1A1A1A"/>
          <w:sz w:val="4"/>
          <w:szCs w:val="4"/>
        </w:rPr>
        <w:t xml:space="preserve"/>
      </w:r>
    </w:p>
    <w:p>
      <w:pPr>
        <w:spacing w:after="160" w:before="360"/>
        <w:jc w:val="left"/>
      </w:pPr>
      <w:r>
        <w:rPr>
          <w:rFonts w:ascii="Arial" w:cs="Arial" w:eastAsia="Arial" w:hAnsi="Arial"/>
          <w:b/>
          <w:bCs/>
          <w:i w:val="false"/>
          <w:iCs w:val="false"/>
          <w:color w:val="2C3E50"/>
          <w:sz w:val="32"/>
          <w:szCs w:val="32"/>
        </w:rPr>
        <w:t xml:space="preserve">Layer 6 — SaaS &amp; External Services</w:t>
      </w:r>
    </w:p>
    <w:p>
      <w:pPr>
        <w:spacing w:after="140" w:before="0"/>
        <w:jc w:val="left"/>
      </w:pPr>
      <w:r>
        <w:rPr>
          <w:rFonts w:ascii="Arial" w:cs="Arial" w:eastAsia="Arial" w:hAnsi="Arial"/>
          <w:b w:val="false"/>
          <w:bCs w:val="false"/>
          <w:i/>
          <w:iCs/>
          <w:color w:val="555555"/>
          <w:sz w:val="20"/>
          <w:szCs w:val="20"/>
        </w:rPr>
        <w:t xml:space="preserve">SaaS and external service metrics monitor dependencies you do not control — payment processors, email platforms, CRM systems, authentication providers, and cloud platform APIs. You cannot instrument their internals, so you observe them from outside using synthetic probes, API health endpoints, and response header inspection.</w:t>
      </w:r>
    </w:p>
    <w:p>
      <w:pPr>
        <w:spacing w:after="80" w:before="0"/>
        <w:jc w:val="left"/>
      </w:pPr>
      <w:r>
        <w:rPr>
          <w:rFonts w:ascii="Arial" w:cs="Arial" w:eastAsia="Arial" w:hAnsi="Arial"/>
          <w:b w:val="false"/>
          <w:bCs w:val="false"/>
          <w:i w:val="false"/>
          <w:iCs w:val="false"/>
          <w:color w:val="1A1A1A"/>
          <w:sz w:val="4"/>
          <w:szCs w:val="4"/>
        </w:rPr>
        <w:t xml:space="preserve"/>
      </w:r>
    </w:p>
    <w:p>
      <w:pPr>
        <w:spacing w:after="120" w:before="280"/>
        <w:jc w:val="left"/>
      </w:pPr>
      <w:r>
        <w:rPr>
          <w:rFonts w:ascii="Arial" w:cs="Arial" w:eastAsia="Arial" w:hAnsi="Arial"/>
          <w:b/>
          <w:bCs/>
          <w:i w:val="false"/>
          <w:iCs w:val="false"/>
          <w:color w:val="2C3E50"/>
          <w:sz w:val="26"/>
          <w:szCs w:val="26"/>
        </w:rPr>
        <w:t xml:space="preserve">Synthetic Availability Probe</w:t>
      </w:r>
    </w:p>
    <w:p>
      <w:pPr>
        <w:spacing w:after="80" w:before="200"/>
        <w:jc w:val="left"/>
      </w:pPr>
      <w:r>
        <w:rPr>
          <w:rFonts w:ascii="Arial" w:cs="Arial" w:eastAsia="Arial" w:hAnsi="Arial"/>
          <w:b/>
          <w:bCs/>
          <w:i w:val="false"/>
          <w:iCs w:val="false"/>
          <w:color w:val="555555"/>
          <w:sz w:val="22"/>
          <w:szCs w:val="22"/>
        </w:rPr>
        <w:t xml:space="preserve">What Is It?</w:t>
      </w:r>
    </w:p>
    <w:p>
      <w:pPr>
        <w:spacing w:after="140" w:before="0"/>
        <w:jc w:val="left"/>
      </w:pPr>
      <w:r>
        <w:rPr>
          <w:rFonts w:ascii="Arial" w:cs="Arial" w:eastAsia="Arial" w:hAnsi="Arial"/>
          <w:b w:val="false"/>
          <w:bCs w:val="false"/>
          <w:i w:val="false"/>
          <w:iCs w:val="false"/>
          <w:color w:val="1A1A1A"/>
          <w:sz w:val="20"/>
          <w:szCs w:val="20"/>
        </w:rPr>
        <w:t xml:space="preserve">A synthetic probe is an active test that periodically sends a request to an external endpoint and records whether it succeeded or failed, along with how long it took. Unlike passive monitoring (waiting for real traffic to reveal failures), synthetic probes detect outages immediately, even during low-traffic periods.</w:t>
      </w:r>
    </w:p>
    <w:p>
      <w:pPr>
        <w:spacing w:after="80" w:before="200"/>
        <w:jc w:val="left"/>
      </w:pPr>
      <w:r>
        <w:rPr>
          <w:rFonts w:ascii="Arial" w:cs="Arial" w:eastAsia="Arial" w:hAnsi="Arial"/>
          <w:b/>
          <w:bCs/>
          <w:i w:val="false"/>
          <w:iCs w:val="false"/>
          <w:color w:val="555555"/>
          <w:sz w:val="22"/>
          <w:szCs w:val="22"/>
        </w:rPr>
        <w:t xml:space="preserve">Why It Matters</w:t>
      </w:r>
    </w:p>
    <w:p>
      <w:pPr>
        <w:spacing w:after="140" w:before="0"/>
        <w:jc w:val="left"/>
      </w:pPr>
      <w:r>
        <w:rPr>
          <w:rFonts w:ascii="Arial" w:cs="Arial" w:eastAsia="Arial" w:hAnsi="Arial"/>
          <w:b w:val="false"/>
          <w:bCs w:val="false"/>
          <w:i w:val="false"/>
          <w:iCs w:val="false"/>
          <w:color w:val="1A1A1A"/>
          <w:sz w:val="20"/>
          <w:szCs w:val="20"/>
        </w:rPr>
        <w:t xml:space="preserve">SaaS outages become your outages. If Stripe is down, your checkout fails. If your authentication provider is unreachable, your users cannot log in. A synthetic probe gives you immediate awareness of external dependency failures, often before the SaaS provider's own status page updates. It also measures availability from your network's perspective — the SaaS may be up in general but unreachable from your specific cloud region.</w:t>
      </w:r>
    </w:p>
    <w:p>
      <w:pPr>
        <w:spacing w:after="80" w:before="200"/>
        <w:jc w:val="left"/>
      </w:pPr>
      <w:r>
        <w:rPr>
          <w:rFonts w:ascii="Arial" w:cs="Arial" w:eastAsia="Arial" w:hAnsi="Arial"/>
          <w:b/>
          <w:bCs/>
          <w:i w:val="false"/>
          <w:iCs w:val="false"/>
          <w:color w:val="555555"/>
          <w:sz w:val="22"/>
          <w:szCs w:val="22"/>
        </w:rPr>
        <w:t xml:space="preserve">How to Read It</w:t>
      </w:r>
    </w:p>
    <w:p>
      <w:pPr>
        <w:spacing w:after="140" w:before="0"/>
        <w:jc w:val="left"/>
      </w:pPr>
      <w:r>
        <w:rPr>
          <w:rFonts w:ascii="Arial" w:cs="Arial" w:eastAsia="Arial" w:hAnsi="Arial"/>
          <w:b w:val="false"/>
          <w:bCs w:val="false"/>
          <w:i w:val="false"/>
          <w:iCs w:val="false"/>
          <w:color w:val="1A1A1A"/>
          <w:sz w:val="20"/>
          <w:szCs w:val="20"/>
        </w:rPr>
        <w:t xml:space="preserve">probe_success = 1 means the endpoint is reachable and returned an expected response. probe_success = 0 means failure. Do not alert on a single probe failure — transient network hiccups cause false positives. Alert on probe_success == 0 for 2+ consecutive minutes. Also watch probe_http_duration_seconds — a probe that succeeds but takes 5 seconds indicates the SaaS is degraded even if not fully down.</w:t>
      </w:r>
    </w:p>
    <w:p>
      <w:pPr>
        <w:spacing w:after="80" w:before="200"/>
        <w:jc w:val="left"/>
      </w:pPr>
      <w:r>
        <w:rPr>
          <w:rFonts w:ascii="Arial" w:cs="Arial" w:eastAsia="Arial" w:hAnsi="Arial"/>
          <w:b/>
          <w:bCs/>
          <w:i w:val="false"/>
          <w:iCs w:val="false"/>
          <w:color w:val="555555"/>
          <w:sz w:val="22"/>
          <w:szCs w:val="22"/>
        </w:rPr>
        <w:t xml:space="preserve">How to Extract It — By System</w:t>
      </w:r>
    </w:p>
    <w:p>
      <w:pPr>
        <w:spacing w:after="6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System / Technology</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Tool / Exporter</w:t>
            </w:r>
          </w:p>
        </w:tc>
        <w:tc>
          <w:tcPr>
            <w:tcW w:type="dxa" w:w="5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How to Extract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Any HTTP/HTTPS endpoint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blackbox_exporter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Run blackbox_exporter. Configure target URLs in Prometheus scrape config. Define probe modules in blackbox.yml (http, tcp, icmp, dns). No application changes required.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TCP port connectivity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blackbox_exporter (tcp module)</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Use blackbox tcp module to probe database ports, SMTP ports, or any TCP service. Useful for verifying network connectivity to services that do not have HTTP endpoints.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DNS resolution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blackbox_exporter (dns module)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Probe DNS resolution of critical service hostnames. Useful for detecting split-brain DNS issues or DNS outages that affect service discovery.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SSL/TLS certificate expiry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blackbox_exporter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probe_ssl_earliest_cert_expiry from blackbox HTTP probes gives certificate expiry date. Alert when (expiry - now) &lt; 30 days. Prevents surprise certificate-expired outages.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SaaS with status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Custom exporter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Many SaaS providers expose a status API (e.g., api.statuspage.io). Write a simple Python/Node.js exporter that polls this API and emits a Prometheus gauge (1=operational, 0=incident). Gives structured incident awareness beyond raw HTTP probing.</w:t>
            </w:r>
          </w:p>
        </w:tc>
      </w:tr>
    </w:tbl>
    <w:p>
      <w:pPr>
        <w:spacing w:after="120" w:before="0"/>
        <w:jc w:val="left"/>
      </w:pPr>
      <w:r>
        <w:rPr>
          <w:rFonts w:ascii="Arial" w:cs="Arial" w:eastAsia="Arial" w:hAnsi="Arial"/>
          <w:b w:val="false"/>
          <w:bCs w:val="false"/>
          <w:i w:val="false"/>
          <w:iCs w:val="false"/>
          <w:color w:val="1A1A1A"/>
          <w:sz w:val="4"/>
          <w:szCs w:val="4"/>
        </w:rPr>
        <w:t xml:space="preserve"/>
      </w:r>
    </w:p>
    <w:p>
      <w:pPr>
        <w:spacing w:after="80" w:before="200"/>
        <w:jc w:val="left"/>
      </w:pPr>
      <w:r>
        <w:rPr>
          <w:rFonts w:ascii="Arial" w:cs="Arial" w:eastAsia="Arial" w:hAnsi="Arial"/>
          <w:b/>
          <w:bCs/>
          <w:i w:val="false"/>
          <w:iCs w:val="false"/>
          <w:color w:val="555555"/>
          <w:sz w:val="22"/>
          <w:szCs w:val="22"/>
        </w:rPr>
        <w:t xml:space="preserve">PromQL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5" w:sz="4" w:space="4"/>
              <w:left w:val="single" w:color="C8D6E5" w:sz="12" w:space="4"/>
              <w:bottom w:val="single" w:color="C8D6E5" w:sz="4" w:space="4"/>
              <w:right w:val="single" w:color="C8D6E5" w:sz="4" w:space="4"/>
            </w:tcBorders>
            <w:shd w:fill="F2F4F7" w:val="clear"/>
            <w:tcMar>
              <w:top w:type="dxa" w:w="100"/>
              <w:left w:type="dxa" w:w="200"/>
              <w:bottom w:type="dxa" w:w="100"/>
              <w:right w:type="dxa" w:w="200"/>
            </w:tcMar>
          </w:tcPr>
          <w:p>
            <w:pPr>
              <w:spacing w:after="20" w:before="20"/>
            </w:pPr>
            <w:r>
              <w:rPr>
                <w:rFonts w:ascii="Courier New" w:cs="Courier New" w:eastAsia="Courier New" w:hAnsi="Courier New"/>
                <w:b w:val="false"/>
                <w:bCs w:val="false"/>
                <w:i w:val="false"/>
                <w:iCs w:val="false"/>
                <w:color w:val="1A3A5C"/>
                <w:sz w:val="17"/>
                <w:szCs w:val="17"/>
              </w:rPr>
              <w:t xml:space="preserve"># Probe availability — 1=up, 0=down</w:t>
            </w:r>
          </w:p>
          <w:p>
            <w:pPr>
              <w:spacing w:after="20" w:before="20"/>
            </w:pPr>
            <w:r>
              <w:rPr>
                <w:rFonts w:ascii="Courier New" w:cs="Courier New" w:eastAsia="Courier New" w:hAnsi="Courier New"/>
                <w:b w:val="false"/>
                <w:bCs w:val="false"/>
                <w:i w:val="false"/>
                <w:iCs w:val="false"/>
                <w:color w:val="1A3A5C"/>
                <w:sz w:val="17"/>
                <w:szCs w:val="17"/>
              </w:rPr>
              <w:t xml:space="preserve">probe_success{job="blackbox"}</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Probe HTTP duration</w:t>
            </w:r>
          </w:p>
          <w:p>
            <w:pPr>
              <w:spacing w:after="20" w:before="20"/>
            </w:pPr>
            <w:r>
              <w:rPr>
                <w:rFonts w:ascii="Courier New" w:cs="Courier New" w:eastAsia="Courier New" w:hAnsi="Courier New"/>
                <w:b w:val="false"/>
                <w:bCs w:val="false"/>
                <w:i w:val="false"/>
                <w:iCs w:val="false"/>
                <w:color w:val="1A3A5C"/>
                <w:sz w:val="17"/>
                <w:szCs w:val="17"/>
              </w:rPr>
              <w:t xml:space="preserve">probe_http_duration_seconds{job="blackbox"}</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Alert: external service down for 2+ minutes</w:t>
            </w:r>
          </w:p>
          <w:p>
            <w:pPr>
              <w:spacing w:after="20" w:before="20"/>
            </w:pPr>
            <w:r>
              <w:rPr>
                <w:rFonts w:ascii="Courier New" w:cs="Courier New" w:eastAsia="Courier New" w:hAnsi="Courier New"/>
                <w:b w:val="false"/>
                <w:bCs w:val="false"/>
                <w:i w:val="false"/>
                <w:iCs w:val="false"/>
                <w:color w:val="1A3A5C"/>
                <w:sz w:val="17"/>
                <w:szCs w:val="17"/>
              </w:rPr>
              <w:t xml:space="preserve">probe_success{target="https://api.stripe.com"} == 0</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SSL certificate expiring within 30 days</w:t>
            </w:r>
          </w:p>
          <w:p>
            <w:pPr>
              <w:spacing w:after="20" w:before="20"/>
            </w:pPr>
            <w:r>
              <w:rPr>
                <w:rFonts w:ascii="Courier New" w:cs="Courier New" w:eastAsia="Courier New" w:hAnsi="Courier New"/>
                <w:b w:val="false"/>
                <w:bCs w:val="false"/>
                <w:i w:val="false"/>
                <w:iCs w:val="false"/>
                <w:color w:val="1A3A5C"/>
                <w:sz w:val="17"/>
                <w:szCs w:val="17"/>
              </w:rPr>
              <w:t xml:space="preserve">(probe_ssl_earliest_cert_expiry - time()) / 86400 &lt; 30</w:t>
            </w:r>
          </w:p>
        </w:tc>
      </w:tr>
    </w:tbl>
    <w:p>
      <w:pPr>
        <w:spacing w:after="12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2E86C1" w:sz="16"/>
              <w:bottom w:val="nil" w:color="FFFFFF" w:sz="0"/>
              <w:right w:val="nil" w:color="FFFFFF" w:sz="0"/>
            </w:tcBorders>
            <w:shd w:fill="EAF4FB" w:val="clear"/>
            <w:tcMar>
              <w:top w:type="dxa" w:w="100"/>
              <w:left w:type="dxa" w:w="200"/>
              <w:bottom w:type="dxa" w:w="100"/>
              <w:right w:type="dxa" w:w="200"/>
            </w:tcMar>
          </w:tcPr>
          <w:p>
            <w:pPr>
              <w:spacing w:after="0" w:before="0"/>
            </w:pPr>
            <w:r>
              <w:rPr>
                <w:rFonts w:ascii="Arial" w:cs="Arial" w:eastAsia="Arial" w:hAnsi="Arial"/>
                <w:b/>
                <w:bCs/>
                <w:i w:val="false"/>
                <w:iCs w:val="false"/>
                <w:color w:val="1A5276"/>
                <w:sz w:val="19"/>
                <w:szCs w:val="19"/>
              </w:rPr>
              <w:t xml:space="preserve">Tip: </w:t>
            </w:r>
            <w:r>
              <w:rPr>
                <w:rFonts w:ascii="Arial" w:cs="Arial" w:eastAsia="Arial" w:hAnsi="Arial"/>
                <w:b w:val="false"/>
                <w:bCs w:val="false"/>
                <w:i w:val="false"/>
                <w:iCs w:val="false"/>
                <w:color w:val="1A1A1A"/>
                <w:sz w:val="19"/>
                <w:szCs w:val="19"/>
              </w:rPr>
              <w:t xml:space="preserve">Thresholds: Availability: Critical if probe_success == 0 for 2+ consecutive scrapes (30 seconds with 15s scrape interval). Latency: Warn if probe_http_duration_seconds &gt; 2x historical baseline. SSL expiry: Warn at 30 days, Critical at 7 days.</w:t>
            </w:r>
          </w:p>
        </w:tc>
      </w:tr>
    </w:tbl>
    <w:p>
      <w:pPr>
        <w:spacing w:after="8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D4AC0D" w:sz="16"/>
              <w:bottom w:val="nil" w:color="FFFFFF" w:sz="0"/>
              <w:right w:val="nil" w:color="FFFFFF" w:sz="0"/>
            </w:tcBorders>
            <w:shd w:fill="FEF9E7" w:val="clear"/>
            <w:tcMar>
              <w:top w:type="dxa" w:w="100"/>
              <w:left w:type="dxa" w:w="200"/>
              <w:bottom w:type="dxa" w:w="100"/>
              <w:right w:type="dxa" w:w="200"/>
            </w:tcMar>
          </w:tcPr>
          <w:p>
            <w:pPr>
              <w:spacing w:after="0" w:before="0"/>
            </w:pPr>
            <w:r>
              <w:rPr>
                <w:rFonts w:ascii="Arial" w:cs="Arial" w:eastAsia="Arial" w:hAnsi="Arial"/>
                <w:b/>
                <w:bCs/>
                <w:i w:val="false"/>
                <w:iCs w:val="false"/>
                <w:color w:val="7D6608"/>
                <w:sz w:val="19"/>
                <w:szCs w:val="19"/>
              </w:rPr>
              <w:t xml:space="preserve">Note: </w:t>
            </w:r>
            <w:r>
              <w:rPr>
                <w:rFonts w:ascii="Arial" w:cs="Arial" w:eastAsia="Arial" w:hAnsi="Arial"/>
                <w:b w:val="false"/>
                <w:bCs w:val="false"/>
                <w:i w:val="false"/>
                <w:iCs w:val="false"/>
                <w:color w:val="1A1A1A"/>
                <w:sz w:val="19"/>
                <w:szCs w:val="19"/>
              </w:rPr>
              <w:t xml:space="preserve">Common Pitfall: Blackbox probes test reachability from your monitoring host. If your monitoring host and your application servers are in different networks or regions, the probe may show success while your application cannot reach the service. Run probes from the same network as your application servers.</w:t>
            </w:r>
          </w:p>
        </w:tc>
      </w:tr>
    </w:tbl>
    <w:p>
      <w:pPr>
        <w:spacing w:after="80" w:before="0"/>
        <w:jc w:val="left"/>
      </w:pPr>
      <w:r>
        <w:rPr>
          <w:rFonts w:ascii="Arial" w:cs="Arial" w:eastAsia="Arial" w:hAnsi="Arial"/>
          <w:b w:val="false"/>
          <w:bCs w:val="false"/>
          <w:i w:val="false"/>
          <w:iCs w:val="false"/>
          <w:color w:val="1A1A1A"/>
          <w:sz w:val="4"/>
          <w:szCs w:val="4"/>
        </w:rPr>
        <w:t xml:space="preserve"/>
      </w:r>
    </w:p>
    <w:p>
      <w:pPr>
        <w:spacing w:after="120" w:before="0"/>
        <w:jc w:val="left"/>
      </w:pPr>
      <w:r>
        <w:rPr>
          <w:rFonts w:ascii="Arial" w:cs="Arial" w:eastAsia="Arial" w:hAnsi="Arial"/>
          <w:b/>
          <w:bCs/>
          <w:i w:val="false"/>
          <w:iCs w:val="false"/>
          <w:color w:val="1A5276"/>
          <w:sz w:val="19"/>
          <w:szCs w:val="19"/>
        </w:rPr>
        <w:t xml:space="preserve">Pro Tip: </w:t>
      </w:r>
      <w:r>
        <w:rPr>
          <w:rFonts w:ascii="Arial" w:cs="Arial" w:eastAsia="Arial" w:hAnsi="Arial"/>
          <w:b w:val="false"/>
          <w:bCs w:val="false"/>
          <w:i/>
          <w:iCs/>
          <w:color w:val="1A1A1A"/>
          <w:sz w:val="19"/>
          <w:szCs w:val="19"/>
        </w:rPr>
        <w:t xml:space="preserve">Configure multiple probe targets for the same service across different endpoints (health check, API root, a specific API call). A service can be 'up' at the health check endpoint but failing on specific API calls due to dependency failures within the SaaS platform.</w:t>
      </w:r>
    </w:p>
    <w:p>
      <w:pPr>
        <w:pBdr>
          <w:bottom w:val="single" w:color="DDDDDD" w:sz="4" w:space="1"/>
        </w:pBdr>
        <w:spacing w:after="160" w:before="160"/>
        <w:jc w:val="left"/>
      </w:pPr>
    </w:p>
    <w:p>
      <w:pPr>
        <w:spacing w:after="120" w:before="280"/>
        <w:jc w:val="left"/>
      </w:pPr>
      <w:r>
        <w:rPr>
          <w:rFonts w:ascii="Arial" w:cs="Arial" w:eastAsia="Arial" w:hAnsi="Arial"/>
          <w:b/>
          <w:bCs/>
          <w:i w:val="false"/>
          <w:iCs w:val="false"/>
          <w:color w:val="2C3E50"/>
          <w:sz w:val="26"/>
          <w:szCs w:val="26"/>
        </w:rPr>
        <w:t xml:space="preserve">API Rate Limit &amp; Quota Consumption</w:t>
      </w:r>
    </w:p>
    <w:p>
      <w:pPr>
        <w:spacing w:after="80" w:before="200"/>
        <w:jc w:val="left"/>
      </w:pPr>
      <w:r>
        <w:rPr>
          <w:rFonts w:ascii="Arial" w:cs="Arial" w:eastAsia="Arial" w:hAnsi="Arial"/>
          <w:b/>
          <w:bCs/>
          <w:i w:val="false"/>
          <w:iCs w:val="false"/>
          <w:color w:val="555555"/>
          <w:sz w:val="22"/>
          <w:szCs w:val="22"/>
        </w:rPr>
        <w:t xml:space="preserve">What Is It?</w:t>
      </w:r>
    </w:p>
    <w:p>
      <w:pPr>
        <w:spacing w:after="140" w:before="0"/>
        <w:jc w:val="left"/>
      </w:pPr>
      <w:r>
        <w:rPr>
          <w:rFonts w:ascii="Arial" w:cs="Arial" w:eastAsia="Arial" w:hAnsi="Arial"/>
          <w:b w:val="false"/>
          <w:bCs w:val="false"/>
          <w:i w:val="false"/>
          <w:iCs w:val="false"/>
          <w:color w:val="1A1A1A"/>
          <w:sz w:val="20"/>
          <w:szCs w:val="20"/>
        </w:rPr>
        <w:t xml:space="preserve">Rate limits are restrictions imposed by SaaS providers on how many API calls you can make within a time window (e.g., 1,000 requests per minute). Quota consumption tracks how much of your allocated limit you have used, typically derived from response headers (X-RateLimit-Remaining, X-RateLimit-Limit).</w:t>
      </w:r>
    </w:p>
    <w:p>
      <w:pPr>
        <w:spacing w:after="80" w:before="200"/>
        <w:jc w:val="left"/>
      </w:pPr>
      <w:r>
        <w:rPr>
          <w:rFonts w:ascii="Arial" w:cs="Arial" w:eastAsia="Arial" w:hAnsi="Arial"/>
          <w:b/>
          <w:bCs/>
          <w:i w:val="false"/>
          <w:iCs w:val="false"/>
          <w:color w:val="555555"/>
          <w:sz w:val="22"/>
          <w:szCs w:val="22"/>
        </w:rPr>
        <w:t xml:space="preserve">Why It Matters</w:t>
      </w:r>
    </w:p>
    <w:p>
      <w:pPr>
        <w:spacing w:after="140" w:before="0"/>
        <w:jc w:val="left"/>
      </w:pPr>
      <w:r>
        <w:rPr>
          <w:rFonts w:ascii="Arial" w:cs="Arial" w:eastAsia="Arial" w:hAnsi="Arial"/>
          <w:b w:val="false"/>
          <w:bCs w:val="false"/>
          <w:i w:val="false"/>
          <w:iCs w:val="false"/>
          <w:color w:val="1A1A1A"/>
          <w:sz w:val="20"/>
          <w:szCs w:val="20"/>
        </w:rPr>
        <w:t xml:space="preserve">API rate limit exhaustion causes request failures that are indistinguishable from service outages from the user perspective. They also tend to occur at the worst possible time — during peak traffic when your system is under the most load. Proactive monitoring allows you to scale up your API tier, implement request queuing, or negotiate higher limits before hitting the ceiling.</w:t>
      </w:r>
    </w:p>
    <w:p>
      <w:pPr>
        <w:spacing w:after="80" w:before="200"/>
        <w:jc w:val="left"/>
      </w:pPr>
      <w:r>
        <w:rPr>
          <w:rFonts w:ascii="Arial" w:cs="Arial" w:eastAsia="Arial" w:hAnsi="Arial"/>
          <w:b/>
          <w:bCs/>
          <w:i w:val="false"/>
          <w:iCs w:val="false"/>
          <w:color w:val="555555"/>
          <w:sz w:val="22"/>
          <w:szCs w:val="22"/>
        </w:rPr>
        <w:t xml:space="preserve">How to Read It</w:t>
      </w:r>
    </w:p>
    <w:p>
      <w:pPr>
        <w:spacing w:after="140" w:before="0"/>
        <w:jc w:val="left"/>
      </w:pPr>
      <w:r>
        <w:rPr>
          <w:rFonts w:ascii="Arial" w:cs="Arial" w:eastAsia="Arial" w:hAnsi="Arial"/>
          <w:b w:val="false"/>
          <w:bCs w:val="false"/>
          <w:i w:val="false"/>
          <w:iCs w:val="false"/>
          <w:color w:val="1A1A1A"/>
          <w:sz w:val="20"/>
          <w:szCs w:val="20"/>
        </w:rPr>
        <w:t xml:space="preserve">Track the rate of consumption (calls per minute) against your limit, and the remaining quota as a percentage. Watch for gradual drift upward in consumption rate — it may indicate a new feature or a runaway background process making unexpected API calls. Also track the time-to-reset (when the rate limit window refreshes).</w:t>
      </w:r>
    </w:p>
    <w:p>
      <w:pPr>
        <w:spacing w:after="80" w:before="200"/>
        <w:jc w:val="left"/>
      </w:pPr>
      <w:r>
        <w:rPr>
          <w:rFonts w:ascii="Arial" w:cs="Arial" w:eastAsia="Arial" w:hAnsi="Arial"/>
          <w:b/>
          <w:bCs/>
          <w:i w:val="false"/>
          <w:iCs w:val="false"/>
          <w:color w:val="555555"/>
          <w:sz w:val="22"/>
          <w:szCs w:val="22"/>
        </w:rPr>
        <w:t xml:space="preserve">How to Extract It — By System</w:t>
      </w:r>
    </w:p>
    <w:p>
      <w:pPr>
        <w:spacing w:after="6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System / Technology</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Tool / Exporter</w:t>
            </w:r>
          </w:p>
        </w:tc>
        <w:tc>
          <w:tcPr>
            <w:tcW w:type="dxa" w:w="5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spacing w:after="140" w:before="0"/>
              <w:jc w:val="left"/>
            </w:pPr>
            <w:r>
              <w:rPr>
                <w:rFonts w:ascii="Arial" w:cs="Arial" w:eastAsia="Arial" w:hAnsi="Arial"/>
                <w:b/>
                <w:bCs/>
                <w:i w:val="false"/>
                <w:iCs w:val="false"/>
                <w:color w:val="FFFFFF"/>
                <w:sz w:val="18"/>
                <w:szCs w:val="18"/>
              </w:rPr>
              <w:t xml:space="preserve">How to Extract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Any REST API with rate limit headers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Custom exporter (Python/Node.js)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Write a lightweight exporter that makes periodic API calls, reads X-RateLimit-Remaining and X-RateLimit-Limit from response headers, and emits them as Prometheus gauges. Deploy as a small sidecar service.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Application instrumented with API clients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Client library middleware</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Add middleware or interceptors to your API client (e.g., Axios interceptors in Node.js, OkHttp interceptors in Java). Capture rate limit headers from every API response and emit metrics via prometheus_client.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Stripe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Custom Stripe exporter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Stripe returns Stripe-Ratelimit-Remaining and Stripe-Ratelimit-Limit headers on every API call. Instrument your Stripe client to track these. Stripe also provides dashboard metrics for API usage.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Salesforce API</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Custom Salesforce exporter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Query Salesforce /services/data/limits API endpoint. Returns all API limits and current usage in JSON. Poll this endpoint every minute and expose as Prometheus metrics.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AWS API (service quotas)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yet-another-cloudwatch-exporter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40" w:before="0"/>
              <w:jc w:val="left"/>
            </w:pPr>
            <w:r>
              <w:rPr>
                <w:rFonts w:ascii="Arial" w:cs="Arial" w:eastAsia="Arial" w:hAnsi="Arial"/>
                <w:b w:val="false"/>
                <w:bCs w:val="false"/>
                <w:i w:val="false"/>
                <w:iCs w:val="false"/>
                <w:color w:val="1A1A1A"/>
                <w:sz w:val="17"/>
                <w:szCs w:val="17"/>
              </w:rPr>
              <w:t xml:space="preserve">AWS Service Quotas CloudWatch namespace provides quota utilization metrics for EC2, RDS, Lambda, and other services. Configure YACE to scrape AWS/Usage namespace metrics.</w:t>
            </w:r>
          </w:p>
        </w:tc>
      </w:tr>
    </w:tbl>
    <w:p>
      <w:pPr>
        <w:spacing w:after="120" w:before="0"/>
        <w:jc w:val="left"/>
      </w:pPr>
      <w:r>
        <w:rPr>
          <w:rFonts w:ascii="Arial" w:cs="Arial" w:eastAsia="Arial" w:hAnsi="Arial"/>
          <w:b w:val="false"/>
          <w:bCs w:val="false"/>
          <w:i w:val="false"/>
          <w:iCs w:val="false"/>
          <w:color w:val="1A1A1A"/>
          <w:sz w:val="4"/>
          <w:szCs w:val="4"/>
        </w:rPr>
        <w:t xml:space="preserve"/>
      </w:r>
    </w:p>
    <w:p>
      <w:pPr>
        <w:spacing w:after="80" w:before="200"/>
        <w:jc w:val="left"/>
      </w:pPr>
      <w:r>
        <w:rPr>
          <w:rFonts w:ascii="Arial" w:cs="Arial" w:eastAsia="Arial" w:hAnsi="Arial"/>
          <w:b/>
          <w:bCs/>
          <w:i w:val="false"/>
          <w:iCs w:val="false"/>
          <w:color w:val="555555"/>
          <w:sz w:val="22"/>
          <w:szCs w:val="22"/>
        </w:rPr>
        <w:t xml:space="preserve">PromQL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5" w:sz="4" w:space="4"/>
              <w:left w:val="single" w:color="C8D6E5" w:sz="12" w:space="4"/>
              <w:bottom w:val="single" w:color="C8D6E5" w:sz="4" w:space="4"/>
              <w:right w:val="single" w:color="C8D6E5" w:sz="4" w:space="4"/>
            </w:tcBorders>
            <w:shd w:fill="F2F4F7" w:val="clear"/>
            <w:tcMar>
              <w:top w:type="dxa" w:w="100"/>
              <w:left w:type="dxa" w:w="200"/>
              <w:bottom w:type="dxa" w:w="100"/>
              <w:right w:type="dxa" w:w="200"/>
            </w:tcMar>
          </w:tcPr>
          <w:p>
            <w:pPr>
              <w:spacing w:after="20" w:before="20"/>
            </w:pPr>
            <w:r>
              <w:rPr>
                <w:rFonts w:ascii="Courier New" w:cs="Courier New" w:eastAsia="Courier New" w:hAnsi="Courier New"/>
                <w:b w:val="false"/>
                <w:bCs w:val="false"/>
                <w:i w:val="false"/>
                <w:iCs w:val="false"/>
                <w:color w:val="1A3A5C"/>
                <w:sz w:val="17"/>
                <w:szCs w:val="17"/>
              </w:rPr>
              <w:t xml:space="preserve"># API rate limit consumption %</w:t>
            </w:r>
          </w:p>
          <w:p>
            <w:pPr>
              <w:spacing w:after="20" w:before="20"/>
            </w:pPr>
            <w:r>
              <w:rPr>
                <w:rFonts w:ascii="Courier New" w:cs="Courier New" w:eastAsia="Courier New" w:hAnsi="Courier New"/>
                <w:b w:val="false"/>
                <w:bCs w:val="false"/>
                <w:i w:val="false"/>
                <w:iCs w:val="false"/>
                <w:color w:val="1A3A5C"/>
                <w:sz w:val="17"/>
                <w:szCs w:val="17"/>
              </w:rPr>
              <w:t xml:space="preserve">1 - (external_api_rate_limit_remaining / external_api_rate_limit_total)</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Rate of API calls to a specific service</w:t>
            </w:r>
          </w:p>
          <w:p>
            <w:pPr>
              <w:spacing w:after="20" w:before="20"/>
            </w:pPr>
            <w:r>
              <w:rPr>
                <w:rFonts w:ascii="Courier New" w:cs="Courier New" w:eastAsia="Courier New" w:hAnsi="Courier New"/>
                <w:b w:val="false"/>
                <w:bCs w:val="false"/>
                <w:i w:val="false"/>
                <w:iCs w:val="false"/>
                <w:color w:val="1A3A5C"/>
                <w:sz w:val="17"/>
                <w:szCs w:val="17"/>
              </w:rPr>
              <w:t xml:space="preserve">rate(external_api_calls_total{service="stripe"}[5m])</w:t>
            </w:r>
          </w:p>
          <w:p>
            <w:pPr>
              <w:spacing w:after="20" w:before="20"/>
            </w:pPr>
            <w:r>
              <w:rPr>
                <w:rFonts w:ascii="Courier New" w:cs="Courier New" w:eastAsia="Courier New" w:hAnsi="Courier New"/>
                <w:b w:val="false"/>
                <w:bCs w:val="false"/>
                <w:i w:val="false"/>
                <w:iCs w:val="false"/>
                <w:color w:val="1A3A5C"/>
                <w:sz w:val="17"/>
                <w:szCs w:val="17"/>
              </w:rPr>
              <w:t xml:space="preserve"/>
            </w:r>
          </w:p>
          <w:p>
            <w:pPr>
              <w:spacing w:after="20" w:before="20"/>
            </w:pPr>
            <w:r>
              <w:rPr>
                <w:rFonts w:ascii="Courier New" w:cs="Courier New" w:eastAsia="Courier New" w:hAnsi="Courier New"/>
                <w:b w:val="false"/>
                <w:bCs w:val="false"/>
                <w:i w:val="false"/>
                <w:iCs w:val="false"/>
                <w:color w:val="1A3A5C"/>
                <w:sz w:val="17"/>
                <w:szCs w:val="17"/>
              </w:rPr>
              <w:t xml:space="preserve"># Alert: rate limit &gt; 80% consumed</w:t>
            </w:r>
          </w:p>
          <w:p>
            <w:pPr>
              <w:spacing w:after="20" w:before="20"/>
            </w:pPr>
            <w:r>
              <w:rPr>
                <w:rFonts w:ascii="Courier New" w:cs="Courier New" w:eastAsia="Courier New" w:hAnsi="Courier New"/>
                <w:b w:val="false"/>
                <w:bCs w:val="false"/>
                <w:i w:val="false"/>
                <w:iCs w:val="false"/>
                <w:color w:val="1A3A5C"/>
                <w:sz w:val="17"/>
                <w:szCs w:val="17"/>
              </w:rPr>
              <w:t xml:space="preserve">1 - (external_api_rate_limit_remaining / external_api_rate_limit_total) &gt; 0.8</w:t>
            </w:r>
          </w:p>
        </w:tc>
      </w:tr>
    </w:tbl>
    <w:p>
      <w:pPr>
        <w:spacing w:after="12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2E86C1" w:sz="16"/>
              <w:bottom w:val="nil" w:color="FFFFFF" w:sz="0"/>
              <w:right w:val="nil" w:color="FFFFFF" w:sz="0"/>
            </w:tcBorders>
            <w:shd w:fill="EAF4FB" w:val="clear"/>
            <w:tcMar>
              <w:top w:type="dxa" w:w="100"/>
              <w:left w:type="dxa" w:w="200"/>
              <w:bottom w:type="dxa" w:w="100"/>
              <w:right w:type="dxa" w:w="200"/>
            </w:tcMar>
          </w:tcPr>
          <w:p>
            <w:pPr>
              <w:spacing w:after="0" w:before="0"/>
            </w:pPr>
            <w:r>
              <w:rPr>
                <w:rFonts w:ascii="Arial" w:cs="Arial" w:eastAsia="Arial" w:hAnsi="Arial"/>
                <w:b/>
                <w:bCs/>
                <w:i w:val="false"/>
                <w:iCs w:val="false"/>
                <w:color w:val="1A5276"/>
                <w:sz w:val="19"/>
                <w:szCs w:val="19"/>
              </w:rPr>
              <w:t xml:space="preserve">Tip: </w:t>
            </w:r>
            <w:r>
              <w:rPr>
                <w:rFonts w:ascii="Arial" w:cs="Arial" w:eastAsia="Arial" w:hAnsi="Arial"/>
                <w:b w:val="false"/>
                <w:bCs w:val="false"/>
                <w:i w:val="false"/>
                <w:iCs w:val="false"/>
                <w:color w:val="1A1A1A"/>
                <w:sz w:val="19"/>
                <w:szCs w:val="19"/>
              </w:rPr>
              <w:t xml:space="preserve">Thresholds: Warn: &gt; 80% of rate limit consumed within a window. Critical: &gt; 95% consumed. Also alert on rate_limit_exceeded_total &gt; 0 (any actual throttling events).</w:t>
            </w:r>
          </w:p>
        </w:tc>
      </w:tr>
    </w:tbl>
    <w:p>
      <w:pPr>
        <w:spacing w:after="80" w:before="0"/>
        <w:jc w:val="left"/>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D4AC0D" w:sz="16"/>
              <w:bottom w:val="nil" w:color="FFFFFF" w:sz="0"/>
              <w:right w:val="nil" w:color="FFFFFF" w:sz="0"/>
            </w:tcBorders>
            <w:shd w:fill="FEF9E7" w:val="clear"/>
            <w:tcMar>
              <w:top w:type="dxa" w:w="100"/>
              <w:left w:type="dxa" w:w="200"/>
              <w:bottom w:type="dxa" w:w="100"/>
              <w:right w:type="dxa" w:w="200"/>
            </w:tcMar>
          </w:tcPr>
          <w:p>
            <w:pPr>
              <w:spacing w:after="0" w:before="0"/>
            </w:pPr>
            <w:r>
              <w:rPr>
                <w:rFonts w:ascii="Arial" w:cs="Arial" w:eastAsia="Arial" w:hAnsi="Arial"/>
                <w:b/>
                <w:bCs/>
                <w:i w:val="false"/>
                <w:iCs w:val="false"/>
                <w:color w:val="7D6608"/>
                <w:sz w:val="19"/>
                <w:szCs w:val="19"/>
              </w:rPr>
              <w:t xml:space="preserve">Note: </w:t>
            </w:r>
            <w:r>
              <w:rPr>
                <w:rFonts w:ascii="Arial" w:cs="Arial" w:eastAsia="Arial" w:hAnsi="Arial"/>
                <w:b w:val="false"/>
                <w:bCs w:val="false"/>
                <w:i w:val="false"/>
                <w:iCs w:val="false"/>
                <w:color w:val="1A1A1A"/>
                <w:sz w:val="19"/>
                <w:szCs w:val="19"/>
              </w:rPr>
              <w:t xml:space="preserve">Common Pitfall: Rate limits are often per-API-key, per-account, or per-endpoint — not global. A single endpoint consuming 95% of the quota may not affect other endpoints. Track limits per category if the provider exposes this granularity.</w:t>
            </w:r>
          </w:p>
        </w:tc>
      </w:tr>
    </w:tbl>
    <w:p>
      <w:pPr>
        <w:spacing w:after="80" w:before="0"/>
        <w:jc w:val="left"/>
      </w:pPr>
      <w:r>
        <w:rPr>
          <w:rFonts w:ascii="Arial" w:cs="Arial" w:eastAsia="Arial" w:hAnsi="Arial"/>
          <w:b w:val="false"/>
          <w:bCs w:val="false"/>
          <w:i w:val="false"/>
          <w:iCs w:val="false"/>
          <w:color w:val="1A1A1A"/>
          <w:sz w:val="4"/>
          <w:szCs w:val="4"/>
        </w:rPr>
        <w:t xml:space="preserve"/>
      </w:r>
    </w:p>
    <w:p>
      <w:pPr>
        <w:spacing w:after="120" w:before="0"/>
        <w:jc w:val="left"/>
      </w:pPr>
      <w:r>
        <w:rPr>
          <w:rFonts w:ascii="Arial" w:cs="Arial" w:eastAsia="Arial" w:hAnsi="Arial"/>
          <w:b/>
          <w:bCs/>
          <w:i w:val="false"/>
          <w:iCs w:val="false"/>
          <w:color w:val="1A5276"/>
          <w:sz w:val="19"/>
          <w:szCs w:val="19"/>
        </w:rPr>
        <w:t xml:space="preserve">Pro Tip: </w:t>
      </w:r>
      <w:r>
        <w:rPr>
          <w:rFonts w:ascii="Arial" w:cs="Arial" w:eastAsia="Arial" w:hAnsi="Arial"/>
          <w:b w:val="false"/>
          <w:bCs w:val="false"/>
          <w:i/>
          <w:iCs/>
          <w:color w:val="1A1A1A"/>
          <w:sz w:val="19"/>
          <w:szCs w:val="19"/>
        </w:rPr>
        <w:t xml:space="preserve">Implement exponential backoff with jitter in all external API clients, regardless of whether you track quota metrics. Rate limit monitoring tells you when you are approaching the limit; exponential backoff is your safety net when you exceed it. Both are necessary.</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spacing w:before="80"/>
      <w:jc w:val="right"/>
    </w:pPr>
    <w:r>
      <w:rPr>
        <w:rFonts w:ascii="Arial" w:cs="Arial" w:eastAsia="Arial" w:hAnsi="Arial"/>
        <w:b w:val="false"/>
        <w:bCs w:val="false"/>
        <w:i w:val="false"/>
        <w:iCs w:val="false"/>
        <w:color w:val="AAAAAA"/>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00"/>
    </w:pPr>
    <w:r>
      <w:rPr>
        <w:rFonts w:ascii="Arial" w:cs="Arial" w:eastAsia="Arial" w:hAnsi="Arial"/>
        <w:b/>
        <w:bCs/>
        <w:i w:val="false"/>
        <w:iCs w:val="false"/>
        <w:color w:val="1F3864"/>
        <w:sz w:val="17"/>
        <w:szCs w:val="17"/>
      </w:rPr>
      <w:t xml:space="preserve">Centralized Application Monitoring — Metric Explanations &amp; Extraction Guide</w:t>
    </w:r>
    <w:r>
      <w:rPr>
        <w:rFonts w:ascii="Arial" w:cs="Arial" w:eastAsia="Arial" w:hAnsi="Arial"/>
        <w:b w:val="false"/>
        <w:bCs w:val="false"/>
        <w:i w:val="false"/>
        <w:iCs w:val="false"/>
        <w:color w:val="AAAAAA"/>
        <w:sz w:val="17"/>
        <w:szCs w:val="17"/>
      </w:rPr>
      <w:t xml:space="preserve">   |   Internal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2026-04-22T20:34:49.485Z</dcterms:created>
  <dcterms:modified xsi:type="dcterms:W3CDTF">2026-04-22T20:34:49.487Z</dcterms:modified>
</cp:coreProperties>
</file>

<file path=docProps/custom.xml><?xml version="1.0" encoding="utf-8"?>
<Properties xmlns="http://schemas.openxmlformats.org/officeDocument/2006/custom-properties" xmlns:vt="http://schemas.openxmlformats.org/officeDocument/2006/docPropsVTypes"/>
</file>