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FD93" w14:textId="77777777" w:rsidR="00ED1650" w:rsidRDefault="00000000">
      <w:pPr>
        <w:spacing w:after="120"/>
      </w:pPr>
      <w:r>
        <w:rPr>
          <w:b/>
          <w:bCs/>
          <w:color w:val="1F3864"/>
          <w:sz w:val="52"/>
          <w:szCs w:val="52"/>
        </w:rPr>
        <w:t>Centralized Application Monitoring</w:t>
      </w:r>
    </w:p>
    <w:p w14:paraId="6784D2B5" w14:textId="77777777" w:rsidR="00ED1650" w:rsidRDefault="00000000">
      <w:pPr>
        <w:spacing w:after="80"/>
      </w:pPr>
      <w:r>
        <w:rPr>
          <w:color w:val="444444"/>
          <w:sz w:val="28"/>
          <w:szCs w:val="28"/>
        </w:rPr>
        <w:t>Key Metrics Reference — 6-Layer Observability Framework</w:t>
      </w:r>
    </w:p>
    <w:p w14:paraId="6D944F94" w14:textId="77777777" w:rsidR="00ED1650" w:rsidRDefault="00000000">
      <w:pPr>
        <w:spacing w:after="400"/>
      </w:pPr>
      <w:r>
        <w:rPr>
          <w:i/>
          <w:iCs/>
          <w:color w:val="888888"/>
        </w:rPr>
        <w:t xml:space="preserve">Prometheus + </w:t>
      </w:r>
      <w:proofErr w:type="gramStart"/>
      <w:r>
        <w:rPr>
          <w:i/>
          <w:iCs/>
          <w:color w:val="888888"/>
        </w:rPr>
        <w:t>Grafana  |</w:t>
      </w:r>
      <w:proofErr w:type="gramEnd"/>
      <w:r>
        <w:rPr>
          <w:i/>
          <w:iCs/>
          <w:color w:val="888888"/>
        </w:rPr>
        <w:t xml:space="preserve">  Designed for diverse application portfolios (legacy to modern, custom to SaaS)</w:t>
      </w:r>
    </w:p>
    <w:p w14:paraId="6DBDDB32" w14:textId="77777777" w:rsidR="00ED1650" w:rsidRDefault="00000000">
      <w:pPr>
        <w:spacing w:after="120"/>
      </w:pPr>
      <w:r>
        <w:rPr>
          <w:b/>
          <w:bCs/>
          <w:color w:val="1F3864"/>
          <w:sz w:val="24"/>
          <w:szCs w:val="24"/>
        </w:rPr>
        <w:t>Priority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D1650" w14:paraId="3DA7F4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05E0" w14:textId="77777777" w:rsidR="00ED1650" w:rsidRDefault="00000000">
            <w:pPr>
              <w:jc w:val="center"/>
            </w:pPr>
            <w:r>
              <w:rPr>
                <w:b/>
                <w:bCs/>
                <w:color w:val="A93226"/>
                <w:sz w:val="18"/>
                <w:szCs w:val="18"/>
              </w:rPr>
              <w:t>Critical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2DD4" w14:textId="77777777" w:rsidR="00ED1650" w:rsidRDefault="00000000">
            <w:r>
              <w:rPr>
                <w:color w:val="1A1A1A"/>
                <w:sz w:val="18"/>
                <w:szCs w:val="18"/>
              </w:rPr>
              <w:t>Alert-worthy. Page the on-call engineer. Production impact.</w:t>
            </w:r>
          </w:p>
        </w:tc>
      </w:tr>
      <w:tr w:rsidR="00ED1650" w14:paraId="3D2F11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040C" w14:textId="77777777" w:rsidR="00ED1650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Important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39BF" w14:textId="77777777" w:rsidR="00ED1650" w:rsidRDefault="00000000">
            <w:r>
              <w:rPr>
                <w:color w:val="1A1A1A"/>
                <w:sz w:val="18"/>
                <w:szCs w:val="18"/>
              </w:rPr>
              <w:t>Diagnostic value. Investigate during business hours.</w:t>
            </w:r>
          </w:p>
        </w:tc>
      </w:tr>
      <w:tr w:rsidR="00ED1650" w14:paraId="50BD65A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E9E3" w14:textId="77777777" w:rsidR="00ED1650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Good to Have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7BF7" w14:textId="77777777" w:rsidR="00ED1650" w:rsidRDefault="00000000">
            <w:r>
              <w:rPr>
                <w:color w:val="1A1A1A"/>
                <w:sz w:val="18"/>
                <w:szCs w:val="18"/>
              </w:rPr>
              <w:t>Trend analysis and capacity planning.</w:t>
            </w:r>
          </w:p>
        </w:tc>
      </w:tr>
    </w:tbl>
    <w:p w14:paraId="0CF2B1D6" w14:textId="77777777" w:rsidR="00ED1650" w:rsidRDefault="00ED1650">
      <w:pPr>
        <w:spacing w:before="480"/>
      </w:pPr>
    </w:p>
    <w:p w14:paraId="559D0840" w14:textId="77777777" w:rsidR="00ED1650" w:rsidRDefault="00000000">
      <w:pPr>
        <w:spacing w:before="360" w:after="80"/>
      </w:pPr>
      <w:r>
        <w:rPr>
          <w:b/>
          <w:bCs/>
          <w:color w:val="1F3864"/>
          <w:sz w:val="28"/>
          <w:szCs w:val="28"/>
        </w:rPr>
        <w:t>Layer 1 — The Four Golden Signals</w:t>
      </w:r>
    </w:p>
    <w:p w14:paraId="04527138" w14:textId="70202F00" w:rsidR="00ED1650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 xml:space="preserve">Universal baseline for every application in </w:t>
      </w:r>
      <w:r w:rsidR="00C831E4">
        <w:rPr>
          <w:i/>
          <w:iCs/>
          <w:color w:val="555555"/>
          <w:sz w:val="18"/>
          <w:szCs w:val="18"/>
        </w:rPr>
        <w:t>our</w:t>
      </w:r>
      <w:r>
        <w:rPr>
          <w:i/>
          <w:iCs/>
          <w:color w:val="555555"/>
          <w:sz w:val="18"/>
          <w:szCs w:val="18"/>
        </w:rPr>
        <w:t xml:space="preserve"> portfolio — legacy, modern, and SaaS.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231"/>
        <w:gridCol w:w="5137"/>
        <w:gridCol w:w="1111"/>
        <w:gridCol w:w="1111"/>
      </w:tblGrid>
      <w:tr w:rsidR="00ED1650" w14:paraId="6D4D1D39" w14:textId="77777777" w:rsidTr="00C831E4">
        <w:trPr>
          <w:tblHeader/>
        </w:trPr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E2F62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CABBA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4D257" w14:textId="77777777" w:rsidR="00ED16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PromQL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Exporter Reference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6304A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Warn Threshold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77B2C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 Threshold</w:t>
            </w:r>
          </w:p>
        </w:tc>
      </w:tr>
      <w:tr w:rsidR="00ED1650" w14:paraId="50C11538" w14:textId="77777777" w:rsidTr="00C831E4"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1688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Latency</w:t>
            </w:r>
          </w:p>
          <w:p w14:paraId="07D83EF2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1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6DBC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Time to serve a request. Track p50, p95, p99 separately — averages hide tail </w:t>
            </w:r>
            <w:proofErr w:type="gramStart"/>
            <w:r>
              <w:rPr>
                <w:color w:val="1A1A1A"/>
                <w:sz w:val="18"/>
                <w:szCs w:val="18"/>
              </w:rPr>
              <w:t>latency users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experience.</w:t>
            </w:r>
          </w:p>
        </w:tc>
        <w:tc>
          <w:tcPr>
            <w:tcW w:w="4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7207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histogram_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quantile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0.99, sum(rate(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http_request_duration_seconds_bucket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[5m])) by (le))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613F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p99 &gt; 1s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542D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p99 &gt; 3s</w:t>
            </w:r>
          </w:p>
        </w:tc>
      </w:tr>
      <w:tr w:rsidR="00ED1650" w14:paraId="14CB5B71" w14:textId="77777777" w:rsidTr="00C831E4"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DB24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Traffic / Throughput</w:t>
            </w:r>
          </w:p>
          <w:p w14:paraId="377EA6BB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1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25AF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Requests per second or transactions per minute. Anomaly = deviation </w:t>
            </w:r>
            <w:r>
              <w:rPr>
                <w:color w:val="1A1A1A"/>
                <w:sz w:val="18"/>
                <w:szCs w:val="18"/>
              </w:rPr>
              <w:lastRenderedPageBreak/>
              <w:t>from baseline.</w:t>
            </w:r>
          </w:p>
        </w:tc>
        <w:tc>
          <w:tcPr>
            <w:tcW w:w="4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6491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lastRenderedPageBreak/>
              <w:t>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http_requests_total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[5m])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FF24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±30% baseline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FAA5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±60% baseline</w:t>
            </w:r>
          </w:p>
        </w:tc>
      </w:tr>
      <w:tr w:rsidR="00ED1650" w14:paraId="48950780" w14:textId="77777777" w:rsidTr="00C831E4"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CD2D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Errors</w:t>
            </w:r>
          </w:p>
          <w:p w14:paraId="39EF09FF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1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3C87" w14:textId="77777777" w:rsidR="00ED1650" w:rsidRDefault="00000000">
            <w:r>
              <w:rPr>
                <w:color w:val="1A1A1A"/>
                <w:sz w:val="18"/>
                <w:szCs w:val="18"/>
              </w:rPr>
              <w:t>Rate of failed requests. Track 4xx and 5xx separately — different root causes require different responses.</w:t>
            </w:r>
          </w:p>
        </w:tc>
        <w:tc>
          <w:tcPr>
            <w:tcW w:w="4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C60F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http_requests_total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{status=~"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5.."}[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5m]) / 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http_requests_total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[5m])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FE12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1%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E376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5%</w:t>
            </w:r>
          </w:p>
        </w:tc>
      </w:tr>
      <w:tr w:rsidR="00ED1650" w14:paraId="1EF04242" w14:textId="77777777" w:rsidTr="00C831E4"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86FB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Saturation</w:t>
            </w:r>
          </w:p>
          <w:p w14:paraId="713FF79D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1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3739" w14:textId="77777777" w:rsidR="00ED1650" w:rsidRDefault="00000000">
            <w:r>
              <w:rPr>
                <w:color w:val="1A1A1A"/>
                <w:sz w:val="18"/>
                <w:szCs w:val="18"/>
              </w:rPr>
              <w:t>How "full" the service is — CPU, memory, disk, connection pool, queue depth. The constraint limiting capacity.</w:t>
            </w:r>
          </w:p>
        </w:tc>
        <w:tc>
          <w:tcPr>
            <w:tcW w:w="4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62D8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hikaricp_connections_active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hikaricp_connections_max</w:t>
            </w:r>
            <w:proofErr w:type="spellEnd"/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C9D8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70%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20FC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85%</w:t>
            </w:r>
          </w:p>
        </w:tc>
      </w:tr>
    </w:tbl>
    <w:p w14:paraId="022AA83C" w14:textId="77777777" w:rsidR="00ED1650" w:rsidRDefault="00ED1650">
      <w:pPr>
        <w:spacing w:before="480"/>
      </w:pPr>
    </w:p>
    <w:p w14:paraId="3984B980" w14:textId="77777777" w:rsidR="00ED1650" w:rsidRDefault="00000000">
      <w:pPr>
        <w:spacing w:before="360" w:after="80"/>
      </w:pPr>
      <w:r>
        <w:rPr>
          <w:b/>
          <w:bCs/>
          <w:color w:val="1F3864"/>
          <w:sz w:val="28"/>
          <w:szCs w:val="28"/>
        </w:rPr>
        <w:t>Layer 2 — Infrastructure &amp; Host</w:t>
      </w:r>
    </w:p>
    <w:p w14:paraId="33CD23B8" w14:textId="77777777" w:rsidR="00ED1650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 xml:space="preserve">OS-level signals for every server, VM, or container. Collected via </w:t>
      </w:r>
      <w:proofErr w:type="spellStart"/>
      <w:r>
        <w:rPr>
          <w:i/>
          <w:iCs/>
          <w:color w:val="555555"/>
          <w:sz w:val="18"/>
          <w:szCs w:val="18"/>
        </w:rPr>
        <w:t>node_exporter</w:t>
      </w:r>
      <w:proofErr w:type="spellEnd"/>
      <w:r>
        <w:rPr>
          <w:i/>
          <w:iCs/>
          <w:color w:val="555555"/>
          <w:sz w:val="18"/>
          <w:szCs w:val="18"/>
        </w:rPr>
        <w:t xml:space="preserve"> (Linux) or </w:t>
      </w:r>
      <w:proofErr w:type="spellStart"/>
      <w:r>
        <w:rPr>
          <w:i/>
          <w:iCs/>
          <w:color w:val="555555"/>
          <w:sz w:val="18"/>
          <w:szCs w:val="18"/>
        </w:rPr>
        <w:t>windows_exporter</w:t>
      </w:r>
      <w:proofErr w:type="spellEnd"/>
      <w:r>
        <w:rPr>
          <w:i/>
          <w:iCs/>
          <w:color w:val="555555"/>
          <w:sz w:val="18"/>
          <w:szCs w:val="18"/>
        </w:rPr>
        <w:t xml:space="preserve"> (Windows).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531"/>
        <w:gridCol w:w="5425"/>
        <w:gridCol w:w="1111"/>
        <w:gridCol w:w="1111"/>
      </w:tblGrid>
      <w:tr w:rsidR="00ED1650" w14:paraId="13D13D33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00782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CF2E0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E3D63" w14:textId="77777777" w:rsidR="00ED16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PromQL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Exporter Reference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5D9C8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Warn Threshold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086D4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 Threshold</w:t>
            </w:r>
          </w:p>
        </w:tc>
      </w:tr>
      <w:tr w:rsidR="00ED1650" w14:paraId="07F7DFE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7A42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CPU Utilization</w:t>
            </w:r>
          </w:p>
          <w:p w14:paraId="01D020AE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5980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Per-core and aggregate. High steal % on VMs </w:t>
            </w:r>
            <w:proofErr w:type="gramStart"/>
            <w:r>
              <w:rPr>
                <w:color w:val="1A1A1A"/>
                <w:sz w:val="18"/>
                <w:szCs w:val="18"/>
              </w:rPr>
              <w:t>indicates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noisy neighbors. </w:t>
            </w:r>
            <w:r>
              <w:rPr>
                <w:color w:val="1A1A1A"/>
                <w:sz w:val="18"/>
                <w:szCs w:val="18"/>
              </w:rPr>
              <w:lastRenderedPageBreak/>
              <w:t xml:space="preserve">Track </w:t>
            </w:r>
            <w:proofErr w:type="spellStart"/>
            <w:r>
              <w:rPr>
                <w:color w:val="1A1A1A"/>
                <w:sz w:val="18"/>
                <w:szCs w:val="18"/>
              </w:rPr>
              <w:t>iowait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separately.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5660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lastRenderedPageBreak/>
              <w:t>100 - avg(rate(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node_cpu_seconds_total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{mode="idle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"}[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5m]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))*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674F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70%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E11A6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90%</w:t>
            </w:r>
          </w:p>
        </w:tc>
      </w:tr>
      <w:tr w:rsidR="00ED1650" w14:paraId="4E9B055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74A8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Memory Usage &amp; Swap</w:t>
            </w:r>
          </w:p>
          <w:p w14:paraId="020C3A89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43A8" w14:textId="77777777" w:rsidR="00ED1650" w:rsidRDefault="00000000">
            <w:r>
              <w:rPr>
                <w:color w:val="1A1A1A"/>
                <w:sz w:val="18"/>
                <w:szCs w:val="18"/>
              </w:rPr>
              <w:t>Resident set vs available. Any swap usage is a critical warning — apps hitting swap degrade catastrophically.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4C1D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node_memory_MemAvailable_bytes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node_memory_MemTotal_bytes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B56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&lt; 20% free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542C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Swap &gt; 0</w:t>
            </w:r>
          </w:p>
        </w:tc>
      </w:tr>
      <w:tr w:rsidR="00ED1650" w14:paraId="04B227A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768E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Disk I/O &amp; Saturation</w:t>
            </w:r>
          </w:p>
          <w:p w14:paraId="2758F5E9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BAB2" w14:textId="77777777" w:rsidR="00ED1650" w:rsidRDefault="00000000">
            <w:r>
              <w:rPr>
                <w:color w:val="1A1A1A"/>
                <w:sz w:val="18"/>
                <w:szCs w:val="18"/>
              </w:rPr>
              <w:t>Read/write throughput, IOPS, and disk queue length. Queue length &gt; 1 sustained = disk bottleneck.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0A57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node_disk_io_time_seconds_total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[5m])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96FB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Queue &gt;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D9E7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Queue &gt; 5</w:t>
            </w:r>
          </w:p>
        </w:tc>
      </w:tr>
      <w:tr w:rsidR="00ED1650" w14:paraId="153D4A9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A02A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Disk Space</w:t>
            </w:r>
          </w:p>
          <w:p w14:paraId="7D154B50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3705" w14:textId="77777777" w:rsidR="00ED1650" w:rsidRDefault="00000000">
            <w:r>
              <w:rPr>
                <w:color w:val="1A1A1A"/>
                <w:sz w:val="18"/>
                <w:szCs w:val="18"/>
              </w:rPr>
              <w:t>% used per mount point. Predict fill time using rate of change — alert before you run out.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9782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node_filesystem_avail_bytes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node_filesystem_size_bytes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FDCB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&lt; 20% free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04A0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&lt; 10% free</w:t>
            </w:r>
          </w:p>
        </w:tc>
      </w:tr>
      <w:tr w:rsidR="00ED1650" w14:paraId="2B5DC5C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3BE0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Network Throughput &amp; Errors</w:t>
            </w:r>
          </w:p>
          <w:p w14:paraId="58FCE2FB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9285" w14:textId="77777777" w:rsidR="00ED1650" w:rsidRDefault="00000000">
            <w:r>
              <w:rPr>
                <w:color w:val="1A1A1A"/>
                <w:sz w:val="18"/>
                <w:szCs w:val="18"/>
              </w:rPr>
              <w:t>Bytes in/out per interface, packet drop rate, retransmit rate. Drops indicate saturation or hardware issues.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E244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node_network_transmit_bytes_total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[5m])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1E8D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Drop &gt; 0.1%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C484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—</w:t>
            </w:r>
          </w:p>
        </w:tc>
      </w:tr>
      <w:tr w:rsidR="00ED1650" w14:paraId="7BE0D8C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7A18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System Load Average</w:t>
            </w:r>
          </w:p>
          <w:p w14:paraId="73F0C3A8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F52C" w14:textId="77777777" w:rsidR="00ED1650" w:rsidRDefault="00000000">
            <w:r>
              <w:rPr>
                <w:color w:val="1A1A1A"/>
                <w:sz w:val="18"/>
                <w:szCs w:val="18"/>
              </w:rPr>
              <w:t>1m, 5m, 15m load vs CPU core count. load/cores &gt; 1 means queuing is occurring.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7D9C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node_load1 / count(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node_cpu_seconds_total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{mode="idle"})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C7C7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1.0 ratio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EBAA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2.0 ratio</w:t>
            </w:r>
          </w:p>
        </w:tc>
      </w:tr>
    </w:tbl>
    <w:p w14:paraId="7BEA675F" w14:textId="77777777" w:rsidR="00ED1650" w:rsidRDefault="00ED1650">
      <w:pPr>
        <w:spacing w:before="480"/>
      </w:pPr>
    </w:p>
    <w:p w14:paraId="6A8C902F" w14:textId="77777777" w:rsidR="00ED1650" w:rsidRDefault="00000000">
      <w:pPr>
        <w:spacing w:before="360" w:after="80"/>
      </w:pPr>
      <w:r>
        <w:rPr>
          <w:b/>
          <w:bCs/>
          <w:color w:val="1F3864"/>
          <w:sz w:val="28"/>
          <w:szCs w:val="28"/>
        </w:rPr>
        <w:t>Layer 3 — Application Layer</w:t>
      </w:r>
    </w:p>
    <w:p w14:paraId="2D8451D6" w14:textId="77777777" w:rsidR="00ED1650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Business-relevant signals that require instrumentation inside the app — client libraries for modern apps, exporters for legacy.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1271"/>
        <w:gridCol w:w="5521"/>
        <w:gridCol w:w="1111"/>
        <w:gridCol w:w="1111"/>
      </w:tblGrid>
      <w:tr w:rsidR="00ED1650" w14:paraId="154F4AE8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454C2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48467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80271" w14:textId="77777777" w:rsidR="00ED16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PromQL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Exporter Reference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2642B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Warn Threshold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9B707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 Threshold</w:t>
            </w:r>
          </w:p>
        </w:tc>
      </w:tr>
      <w:tr w:rsidR="00ED1650" w14:paraId="0521C38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6513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Request Rate by Endpoint</w:t>
            </w:r>
          </w:p>
          <w:p w14:paraId="03A745A0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B5AF" w14:textId="77777777" w:rsidR="00ED1650" w:rsidRDefault="00000000">
            <w:r>
              <w:rPr>
                <w:color w:val="1A1A1A"/>
                <w:sz w:val="18"/>
                <w:szCs w:val="18"/>
              </w:rPr>
              <w:t>Traffic broken down by route or function. Pinpoints which part of the app is under load or failing.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DB02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http_requests_total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{handler="/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/orders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"}[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5m])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ACCD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Context-dependent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FC7B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—</w:t>
            </w:r>
          </w:p>
        </w:tc>
      </w:tr>
      <w:tr w:rsidR="00ED1650" w14:paraId="6DAA2F7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67B5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Error Rate by Type</w:t>
            </w:r>
          </w:p>
          <w:p w14:paraId="3CD572E8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F456" w14:textId="77777777" w:rsidR="00ED1650" w:rsidRDefault="00000000">
            <w:r>
              <w:rPr>
                <w:color w:val="1A1A1A"/>
                <w:sz w:val="18"/>
                <w:szCs w:val="18"/>
              </w:rPr>
              <w:t>Classify errors: client (4xx), server (5xx), timeouts, exceptions. Different root causes need different responses.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8113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http_requests_total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{status="500"}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http_requests_total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9D15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0.5%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E6C0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2%</w:t>
            </w:r>
          </w:p>
        </w:tc>
      </w:tr>
      <w:tr w:rsidR="00ED1650" w14:paraId="7465A9C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A84C" w14:textId="77777777" w:rsidR="00ED1650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Apdex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Score</w:t>
            </w:r>
          </w:p>
          <w:p w14:paraId="4FA42AC6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CC7D" w14:textId="77777777" w:rsidR="00ED1650" w:rsidRDefault="00000000">
            <w:r>
              <w:rPr>
                <w:color w:val="1A1A1A"/>
                <w:sz w:val="18"/>
                <w:szCs w:val="18"/>
              </w:rPr>
              <w:t>Application Performance Index. Combines satisfied, tolerating, frustrated users into a single 0–1 score for SLA reporting.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BA17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(satisfied + tolerating/2)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total_requests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E6A9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&lt; 0.9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C739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&lt; 0.7</w:t>
            </w:r>
          </w:p>
        </w:tc>
      </w:tr>
      <w:tr w:rsidR="00ED1650" w14:paraId="34C3DF1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097C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Business Transactions</w:t>
            </w:r>
          </w:p>
          <w:p w14:paraId="568BE44A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C9AB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Domain-specific KPIs: orders </w:t>
            </w:r>
            <w:r>
              <w:rPr>
                <w:color w:val="1A1A1A"/>
                <w:sz w:val="18"/>
                <w:szCs w:val="18"/>
              </w:rPr>
              <w:lastRenderedPageBreak/>
              <w:t xml:space="preserve">placed, logins, payments processed, reports generated. What the business </w:t>
            </w:r>
            <w:proofErr w:type="gramStart"/>
            <w:r>
              <w:rPr>
                <w:color w:val="1A1A1A"/>
                <w:sz w:val="18"/>
                <w:szCs w:val="18"/>
              </w:rPr>
              <w:t>actually cares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about.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7658" w14:textId="77777777" w:rsidR="00ED1650" w:rsidRDefault="00000000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lastRenderedPageBreak/>
              <w:t>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orders_completed_total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[5m])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E3E9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30% drop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4898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—</w:t>
            </w:r>
          </w:p>
        </w:tc>
      </w:tr>
      <w:tr w:rsidR="00ED1650" w14:paraId="132D77F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302C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External Dependency Calls</w:t>
            </w:r>
          </w:p>
          <w:p w14:paraId="410EF861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6665" w14:textId="77777777" w:rsidR="00ED1650" w:rsidRDefault="00000000">
            <w:r>
              <w:rPr>
                <w:color w:val="1A1A1A"/>
                <w:sz w:val="18"/>
                <w:szCs w:val="18"/>
              </w:rPr>
              <w:t>Latency and error rate for every downstream API, service, or database call. Third-party failures become your failures.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23A2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http_client_request_duration_seconds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{upstream="payment-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"}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C9E8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Latency &gt; 500ms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8AC4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Error &gt; 1%</w:t>
            </w:r>
          </w:p>
        </w:tc>
      </w:tr>
      <w:tr w:rsidR="00ED1650" w14:paraId="5CFB66A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14D3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Background Job Queues</w:t>
            </w:r>
          </w:p>
          <w:p w14:paraId="4B0BB12D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F2FA" w14:textId="77777777" w:rsidR="00ED1650" w:rsidRDefault="00000000">
            <w:r>
              <w:rPr>
                <w:color w:val="1A1A1A"/>
                <w:sz w:val="18"/>
                <w:szCs w:val="18"/>
              </w:rPr>
              <w:t>Queue depth, processing rate, failure rate, job age. A growing queue indicates consumer lag or processing failures.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1C4F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queue_depth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{queue="email-send"}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0B71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Depth &gt; 1000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DAEC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Age &gt; 10 min</w:t>
            </w:r>
          </w:p>
        </w:tc>
      </w:tr>
    </w:tbl>
    <w:p w14:paraId="339DE31E" w14:textId="77777777" w:rsidR="00ED1650" w:rsidRDefault="00ED1650">
      <w:pPr>
        <w:spacing w:before="480"/>
      </w:pPr>
    </w:p>
    <w:p w14:paraId="4B1ED68E" w14:textId="77777777" w:rsidR="00ED1650" w:rsidRDefault="00000000">
      <w:pPr>
        <w:spacing w:before="360" w:after="80"/>
      </w:pPr>
      <w:r>
        <w:rPr>
          <w:b/>
          <w:bCs/>
          <w:color w:val="1F3864"/>
          <w:sz w:val="28"/>
          <w:szCs w:val="28"/>
        </w:rPr>
        <w:t>Layer 4 — Runtime (JVM / .NET / Node.js)</w:t>
      </w:r>
    </w:p>
    <w:p w14:paraId="7919EB8F" w14:textId="77777777" w:rsidR="00ED1650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 xml:space="preserve">Runtime internals invisible at the OS level — cause </w:t>
      </w:r>
      <w:proofErr w:type="gramStart"/>
      <w:r>
        <w:rPr>
          <w:i/>
          <w:iCs/>
          <w:color w:val="555555"/>
          <w:sz w:val="18"/>
          <w:szCs w:val="18"/>
        </w:rPr>
        <w:t>the majority of</w:t>
      </w:r>
      <w:proofErr w:type="gramEnd"/>
      <w:r>
        <w:rPr>
          <w:i/>
          <w:iCs/>
          <w:color w:val="555555"/>
          <w:sz w:val="18"/>
          <w:szCs w:val="18"/>
        </w:rPr>
        <w:t xml:space="preserve"> production incidents in Java, .NET, and Node.js applications.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5"/>
        <w:gridCol w:w="1806"/>
        <w:gridCol w:w="3889"/>
        <w:gridCol w:w="1188"/>
        <w:gridCol w:w="1212"/>
      </w:tblGrid>
      <w:tr w:rsidR="00ED1650" w14:paraId="5AF15330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D551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Metric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A74BF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D81A7" w14:textId="77777777" w:rsidR="00ED16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PromQL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Exporter Reference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3BB55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Warn Threshold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699A6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 Threshold</w:t>
            </w:r>
          </w:p>
        </w:tc>
      </w:tr>
      <w:tr w:rsidR="00ED1650" w14:paraId="25E3B7D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4920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GC Pause Time &amp; Frequency</w:t>
            </w:r>
          </w:p>
          <w:p w14:paraId="6D2F5805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9A59" w14:textId="77777777" w:rsidR="00ED1650" w:rsidRDefault="00000000">
            <w:r>
              <w:rPr>
                <w:color w:val="1A1A1A"/>
                <w:sz w:val="18"/>
                <w:szCs w:val="18"/>
              </w:rPr>
              <w:t>Long GC pauses cause latency spikes. High frequency means memory pressure. Use JMX Exporter for JVM, dotnet-counters for .NET.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1CC7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histogram_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quantile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0.99, 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jvm_gc_pause_seconds_bucket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[5m]))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CCF8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Pause &gt; 200ms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154C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Pause &gt; 1s</w:t>
            </w:r>
          </w:p>
        </w:tc>
      </w:tr>
      <w:tr w:rsidR="00ED1650" w14:paraId="6B3E0A7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560E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Heap / Memory Usage</w:t>
            </w:r>
          </w:p>
          <w:p w14:paraId="301F167A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136C" w14:textId="77777777" w:rsidR="00ED1650" w:rsidRDefault="00000000">
            <w:r>
              <w:rPr>
                <w:color w:val="1A1A1A"/>
                <w:sz w:val="18"/>
                <w:szCs w:val="18"/>
              </w:rPr>
              <w:t>Heap used vs committed vs max. Heap approaching max = imminent OOM or GC storm. Track old gen separately on JVM.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EC8D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jvm_memory_used_bytes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{area="heap"}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jvm_memory_max_bytes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{area="heap"}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C0A8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75%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A1EF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90%</w:t>
            </w:r>
          </w:p>
        </w:tc>
      </w:tr>
      <w:tr w:rsidR="00ED1650" w14:paraId="0965745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68DE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Thread Pool Saturation</w:t>
            </w:r>
          </w:p>
          <w:p w14:paraId="577AE1FE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A2D8" w14:textId="77777777" w:rsidR="00ED1650" w:rsidRDefault="00000000">
            <w:r>
              <w:rPr>
                <w:color w:val="1A1A1A"/>
                <w:sz w:val="18"/>
                <w:szCs w:val="18"/>
              </w:rPr>
              <w:t>Active threads vs pool size. Pool exhaustion causes request queuing and cascading timeouts across services.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FC94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jvm_threads_live_threads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97E1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80% busy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4B9C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95% busy</w:t>
            </w:r>
          </w:p>
        </w:tc>
      </w:tr>
      <w:tr w:rsidR="00ED1650" w14:paraId="7108F67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1130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Connection Pool Usage</w:t>
            </w:r>
          </w:p>
          <w:p w14:paraId="1FF92147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552B" w14:textId="77777777" w:rsidR="00ED1650" w:rsidRDefault="00000000">
            <w:r>
              <w:rPr>
                <w:color w:val="1A1A1A"/>
                <w:sz w:val="18"/>
                <w:szCs w:val="18"/>
              </w:rPr>
              <w:t>DB and HTTP connection pool active/max. Exhaustion causes all requests to queue — often the first bottleneck to appear.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2B31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hikaricp_connections_active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hikaricp_connections_max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9EBC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70%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8B61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90%</w:t>
            </w:r>
          </w:p>
        </w:tc>
      </w:tr>
      <w:tr w:rsidR="00ED1650" w14:paraId="7383FD4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C7C2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Event Loop Lag (Node.js)</w:t>
            </w:r>
          </w:p>
          <w:p w14:paraId="607354FC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3CF6" w14:textId="77777777" w:rsidR="00ED1650" w:rsidRDefault="00000000">
            <w:r>
              <w:rPr>
                <w:color w:val="1A1A1A"/>
                <w:sz w:val="18"/>
                <w:szCs w:val="18"/>
              </w:rPr>
              <w:t>Time between scheduling a callback and its execution. High lag means the event loop is blocked — often by synchronous I/O.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750C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nodejs_eventloop_lag_seconds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125F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100ms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8527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500ms</w:t>
            </w:r>
          </w:p>
        </w:tc>
      </w:tr>
      <w:tr w:rsidR="00ED1650" w14:paraId="2BD7513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BF3B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Open File Descriptors</w:t>
            </w:r>
          </w:p>
          <w:p w14:paraId="0A49F3E8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CAF8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Approaching the OS limit causes </w:t>
            </w:r>
            <w:r>
              <w:rPr>
                <w:color w:val="1A1A1A"/>
                <w:sz w:val="18"/>
                <w:szCs w:val="18"/>
              </w:rPr>
              <w:lastRenderedPageBreak/>
              <w:t>connection failures. Common source of mysterious production errors.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7513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lastRenderedPageBreak/>
              <w:t>process_open_fds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process_max_fds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F95F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70%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9671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90%</w:t>
            </w:r>
          </w:p>
        </w:tc>
      </w:tr>
    </w:tbl>
    <w:p w14:paraId="7E5418A6" w14:textId="77777777" w:rsidR="00ED1650" w:rsidRDefault="00ED1650">
      <w:pPr>
        <w:spacing w:before="480"/>
      </w:pPr>
    </w:p>
    <w:p w14:paraId="7B429ECC" w14:textId="77777777" w:rsidR="00ED1650" w:rsidRDefault="00000000">
      <w:pPr>
        <w:spacing w:before="360" w:after="80"/>
      </w:pPr>
      <w:r>
        <w:rPr>
          <w:b/>
          <w:bCs/>
          <w:color w:val="1F3864"/>
          <w:sz w:val="28"/>
          <w:szCs w:val="28"/>
        </w:rPr>
        <w:t>Layer 5 — Database &amp; Storage</w:t>
      </w:r>
    </w:p>
    <w:p w14:paraId="45D2FA1C" w14:textId="77777777" w:rsidR="00ED1650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Databases are the most common bottleneck and hardest to scale. Capture these regardless of DB technology using purpose-built exporters.</w:t>
      </w:r>
    </w:p>
    <w:tbl>
      <w:tblPr>
        <w:tblW w:w="10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1"/>
        <w:gridCol w:w="1781"/>
        <w:gridCol w:w="5233"/>
        <w:gridCol w:w="1111"/>
        <w:gridCol w:w="1111"/>
      </w:tblGrid>
      <w:tr w:rsidR="00ED1650" w14:paraId="7B168EAB" w14:textId="77777777" w:rsidTr="002953B7">
        <w:trPr>
          <w:tblHeader/>
        </w:trPr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1E3B5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960F0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883EC" w14:textId="77777777" w:rsidR="00ED16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PromQL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Exporter Reference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9B911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Warn Threshold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DB431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 Threshold</w:t>
            </w:r>
          </w:p>
        </w:tc>
      </w:tr>
      <w:tr w:rsidR="00ED1650" w14:paraId="04AC80FF" w14:textId="77777777" w:rsidTr="002953B7"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3247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Query Latency (p95, p99)</w:t>
            </w:r>
          </w:p>
          <w:p w14:paraId="70D1A6E1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04D1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Slow queries are user-facing. Track by query type. Use slow query log + </w:t>
            </w:r>
            <w:proofErr w:type="spellStart"/>
            <w:r>
              <w:rPr>
                <w:color w:val="1A1A1A"/>
                <w:sz w:val="18"/>
                <w:szCs w:val="18"/>
              </w:rPr>
              <w:t>query_exporter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for legacy databases.</w:t>
            </w:r>
          </w:p>
        </w:tc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A22A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histogram_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quantile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0.99, rate(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pg_stat_statements_total_exec_time_bucket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[5m]))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EFBC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p99 &gt; 100ms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EE44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p99 &gt; 500ms</w:t>
            </w:r>
          </w:p>
        </w:tc>
      </w:tr>
      <w:tr w:rsidR="00ED1650" w14:paraId="429FAB59" w14:textId="77777777" w:rsidTr="002953B7"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6564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Active Connections vs Limit</w:t>
            </w:r>
          </w:p>
          <w:p w14:paraId="1087945C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3788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Approaching </w:t>
            </w:r>
            <w:proofErr w:type="spellStart"/>
            <w:r>
              <w:rPr>
                <w:color w:val="1A1A1A"/>
                <w:sz w:val="18"/>
                <w:szCs w:val="18"/>
              </w:rPr>
              <w:t>max_connections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causes "too many connections" errors that drop your entire application.</w:t>
            </w:r>
          </w:p>
        </w:tc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3964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pg_stat_activity_count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pg_settings_max_connections</w:t>
            </w:r>
            <w:proofErr w:type="spellEnd"/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9B21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70%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06BF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90%</w:t>
            </w:r>
          </w:p>
        </w:tc>
      </w:tr>
      <w:tr w:rsidR="00ED1650" w14:paraId="11862030" w14:textId="77777777" w:rsidTr="002953B7"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46A2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Replication Lag</w:t>
            </w:r>
          </w:p>
          <w:p w14:paraId="1B0B6B67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0AE4" w14:textId="77777777" w:rsidR="00ED1650" w:rsidRDefault="00000000">
            <w:r>
              <w:rPr>
                <w:color w:val="1A1A1A"/>
                <w:sz w:val="18"/>
                <w:szCs w:val="18"/>
              </w:rPr>
              <w:t>For read replicas — lag means reads return stale data. High lag + primary failure = data loss window.</w:t>
            </w:r>
          </w:p>
        </w:tc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8759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pg_replication_lag_seconds</w:t>
            </w:r>
            <w:proofErr w:type="spellEnd"/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35DA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10s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C1D7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60s</w:t>
            </w:r>
          </w:p>
        </w:tc>
      </w:tr>
      <w:tr w:rsidR="00ED1650" w14:paraId="2DD11BB4" w14:textId="77777777" w:rsidTr="002953B7"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8510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Lock Waits &amp; Deadlocks</w:t>
            </w:r>
          </w:p>
          <w:p w14:paraId="0D36966D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7E63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Lock contention degrades throughput non-linearly. Deadlocks surface as intermittent errors </w:t>
            </w:r>
            <w:r>
              <w:rPr>
                <w:color w:val="1A1A1A"/>
                <w:sz w:val="18"/>
                <w:szCs w:val="18"/>
              </w:rPr>
              <w:lastRenderedPageBreak/>
              <w:t>hard to reproduce in testing.</w:t>
            </w:r>
          </w:p>
        </w:tc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4493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lastRenderedPageBreak/>
              <w:t>mysql_global_status_innodb_deadlocks</w:t>
            </w:r>
            <w:proofErr w:type="spellEnd"/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A67A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Any increase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7673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—</w:t>
            </w:r>
          </w:p>
        </w:tc>
      </w:tr>
      <w:tr w:rsidR="00ED1650" w14:paraId="40F7F1B3" w14:textId="77777777" w:rsidTr="002953B7"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E279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Disk I/O &amp; Tablespace Growth</w:t>
            </w:r>
          </w:p>
          <w:p w14:paraId="1B2736C4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CBE1" w14:textId="77777777" w:rsidR="00ED1650" w:rsidRDefault="00000000">
            <w:r>
              <w:rPr>
                <w:color w:val="1A1A1A"/>
                <w:sz w:val="18"/>
                <w:szCs w:val="18"/>
              </w:rPr>
              <w:t>DB-specific disk metrics. Tables growing unexpectedly = leak or runaway job. I/O saturation = needs indexing or hardware.</w:t>
            </w:r>
          </w:p>
        </w:tc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45F0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pg_database_size_bytes</w:t>
            </w:r>
            <w:proofErr w:type="spellEnd"/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E1CE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80% disk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589B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90% disk</w:t>
            </w:r>
          </w:p>
        </w:tc>
      </w:tr>
    </w:tbl>
    <w:p w14:paraId="03002D22" w14:textId="77777777" w:rsidR="00ED1650" w:rsidRDefault="00ED1650">
      <w:pPr>
        <w:spacing w:before="480"/>
      </w:pPr>
    </w:p>
    <w:p w14:paraId="38D0214E" w14:textId="77777777" w:rsidR="00ED1650" w:rsidRDefault="00000000">
      <w:pPr>
        <w:spacing w:before="360" w:after="80"/>
      </w:pPr>
      <w:r>
        <w:rPr>
          <w:b/>
          <w:bCs/>
          <w:color w:val="1F3864"/>
          <w:sz w:val="28"/>
          <w:szCs w:val="28"/>
        </w:rPr>
        <w:t>Layer 6 — SaaS &amp; External Services</w:t>
      </w:r>
    </w:p>
    <w:p w14:paraId="239A90C5" w14:textId="77777777" w:rsidR="00ED1650" w:rsidRDefault="00000000">
      <w:pPr>
        <w:spacing w:after="160"/>
      </w:pPr>
      <w:r>
        <w:rPr>
          <w:i/>
          <w:iCs/>
          <w:color w:val="555555"/>
          <w:sz w:val="18"/>
          <w:szCs w:val="18"/>
        </w:rPr>
        <w:t>You cannot instrument SaaS internals. Capture availability, API health, quota consumption, and webhook reliability from outside.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1261"/>
        <w:gridCol w:w="5233"/>
        <w:gridCol w:w="1111"/>
        <w:gridCol w:w="1111"/>
      </w:tblGrid>
      <w:tr w:rsidR="00ED1650" w14:paraId="27221BB1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0A177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5282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D1DDE" w14:textId="77777777" w:rsidR="00ED16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PromQL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Exporter Reference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FA2EA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Warn Threshold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9DFF9" w14:textId="77777777" w:rsidR="00ED1650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 Threshold</w:t>
            </w:r>
          </w:p>
        </w:tc>
      </w:tr>
      <w:tr w:rsidR="00ED1650" w14:paraId="06549BB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0CAC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Synthetic Availability Probe</w:t>
            </w:r>
          </w:p>
          <w:p w14:paraId="582C053D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DE70" w14:textId="77777777" w:rsidR="00ED1650" w:rsidRDefault="00000000">
            <w:r>
              <w:rPr>
                <w:color w:val="1A1A1A"/>
                <w:sz w:val="18"/>
                <w:szCs w:val="18"/>
              </w:rPr>
              <w:t>Blackbox Exporter HTTP probe to a known endpoint. First signal that a SaaS dependency is down from your network's perspective.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2A08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probe_success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{target="https://api.salesforce.com"}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495A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D05E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Probe fails</w:t>
            </w:r>
          </w:p>
        </w:tc>
      </w:tr>
      <w:tr w:rsidR="00ED1650" w14:paraId="185F034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6EBA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API Response Latency</w:t>
            </w:r>
          </w:p>
          <w:p w14:paraId="0132DF11" w14:textId="77777777" w:rsidR="00ED1650" w:rsidRDefault="00000000">
            <w:r>
              <w:rPr>
                <w:i/>
                <w:iCs/>
                <w:color w:val="A93226"/>
                <w:sz w:val="16"/>
                <w:szCs w:val="16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4EA5" w14:textId="77777777" w:rsidR="00ED1650" w:rsidRDefault="00000000">
            <w:r>
              <w:rPr>
                <w:color w:val="1A1A1A"/>
                <w:sz w:val="18"/>
                <w:szCs w:val="18"/>
              </w:rPr>
              <w:t xml:space="preserve">Measure latency from your environment to the SaaS API. Latency spikes often predate </w:t>
            </w:r>
            <w:r>
              <w:rPr>
                <w:color w:val="1A1A1A"/>
                <w:sz w:val="18"/>
                <w:szCs w:val="18"/>
              </w:rPr>
              <w:lastRenderedPageBreak/>
              <w:t>official SaaS incident reports.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BDA7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lastRenderedPageBreak/>
              <w:t>probe_http_duration_seconds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{target="api.stripe.com"}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6701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2× baseline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5D73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—</w:t>
            </w:r>
          </w:p>
        </w:tc>
      </w:tr>
      <w:tr w:rsidR="00ED1650" w14:paraId="3C83789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35E2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Rate Limit &amp; Quota Usage</w:t>
            </w:r>
          </w:p>
          <w:p w14:paraId="0C35C638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FEC8" w14:textId="77777777" w:rsidR="00ED1650" w:rsidRDefault="00000000">
            <w:r>
              <w:rPr>
                <w:color w:val="1A1A1A"/>
                <w:sz w:val="18"/>
                <w:szCs w:val="18"/>
              </w:rPr>
              <w:t>API rate limit consumption vs quota. Approaching limits causes throttling that appears as random intermittent slowness.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E71F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external_api_rate_limit_remaining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external_api_rate_limit_total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4708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&gt; 80% quota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F5A3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&gt; 95% quota</w:t>
            </w:r>
          </w:p>
        </w:tc>
      </w:tr>
      <w:tr w:rsidR="00ED1650" w14:paraId="17002F1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BF08" w14:textId="77777777" w:rsidR="00ED1650" w:rsidRDefault="00000000">
            <w:r>
              <w:rPr>
                <w:b/>
                <w:bCs/>
                <w:color w:val="1A1A1A"/>
                <w:sz w:val="18"/>
                <w:szCs w:val="18"/>
              </w:rPr>
              <w:t>Webhook Delivery Success</w:t>
            </w:r>
          </w:p>
          <w:p w14:paraId="6FCB5EE2" w14:textId="77777777" w:rsidR="00ED1650" w:rsidRDefault="00000000">
            <w:r>
              <w:rPr>
                <w:i/>
                <w:iCs/>
                <w:color w:val="7D6608"/>
                <w:sz w:val="16"/>
                <w:szCs w:val="16"/>
              </w:rPr>
              <w:t>Important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0128" w14:textId="77777777" w:rsidR="00ED1650" w:rsidRDefault="00000000">
            <w:r>
              <w:rPr>
                <w:color w:val="1A1A1A"/>
                <w:sz w:val="18"/>
                <w:szCs w:val="18"/>
              </w:rPr>
              <w:t>For event-driven SaaS integrations: track delivery rate and retry counts. Silent failures are extremely common.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3B83" w14:textId="77777777" w:rsidR="00ED1650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webhook_delivery_success_total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webhook_delivery_total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0495" w14:textId="77777777" w:rsidR="00ED1650" w:rsidRDefault="00000000">
            <w:pPr>
              <w:jc w:val="center"/>
            </w:pPr>
            <w:r>
              <w:rPr>
                <w:color w:val="7D6608"/>
                <w:sz w:val="17"/>
                <w:szCs w:val="17"/>
              </w:rPr>
              <w:t>&lt; 98%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8280" w14:textId="77777777" w:rsidR="00ED1650" w:rsidRDefault="00000000">
            <w:pPr>
              <w:jc w:val="center"/>
            </w:pPr>
            <w:r>
              <w:rPr>
                <w:color w:val="A93226"/>
                <w:sz w:val="17"/>
                <w:szCs w:val="17"/>
              </w:rPr>
              <w:t>&lt; 95%</w:t>
            </w:r>
          </w:p>
        </w:tc>
      </w:tr>
    </w:tbl>
    <w:p w14:paraId="7D1B1683" w14:textId="77777777" w:rsidR="00ED1650" w:rsidRDefault="00000000">
      <w:pPr>
        <w:spacing w:before="480" w:after="80"/>
      </w:pPr>
      <w:r>
        <w:rPr>
          <w:b/>
          <w:bCs/>
          <w:color w:val="1F3864"/>
          <w:sz w:val="22"/>
          <w:szCs w:val="22"/>
        </w:rPr>
        <w:t>Notes</w:t>
      </w:r>
    </w:p>
    <w:p w14:paraId="133B9049" w14:textId="77777777" w:rsidR="00ED1650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Warn/Critical thresholds are industry starting points. Run your stack for 2 weeks, establish your own baselines, then tune thresholds to match your actual workload behavior and SLA requirements.</w:t>
      </w:r>
    </w:p>
    <w:p w14:paraId="6F1AFB30" w14:textId="77777777" w:rsidR="00ED1650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 xml:space="preserve">Exporters referenced: </w:t>
      </w:r>
      <w:proofErr w:type="spellStart"/>
      <w:r>
        <w:rPr>
          <w:i/>
          <w:iCs/>
          <w:color w:val="555555"/>
          <w:sz w:val="18"/>
          <w:szCs w:val="18"/>
        </w:rPr>
        <w:t>node_exporter</w:t>
      </w:r>
      <w:proofErr w:type="spellEnd"/>
      <w:r>
        <w:rPr>
          <w:i/>
          <w:iCs/>
          <w:color w:val="555555"/>
          <w:sz w:val="18"/>
          <w:szCs w:val="18"/>
        </w:rPr>
        <w:t xml:space="preserve"> (infra), JMX Exporter (JVM), </w:t>
      </w:r>
      <w:proofErr w:type="spellStart"/>
      <w:r>
        <w:rPr>
          <w:i/>
          <w:iCs/>
          <w:color w:val="555555"/>
          <w:sz w:val="18"/>
          <w:szCs w:val="18"/>
        </w:rPr>
        <w:t>windows_exporter</w:t>
      </w:r>
      <w:proofErr w:type="spellEnd"/>
      <w:r>
        <w:rPr>
          <w:i/>
          <w:iCs/>
          <w:color w:val="555555"/>
          <w:sz w:val="18"/>
          <w:szCs w:val="18"/>
        </w:rPr>
        <w:t xml:space="preserve"> (Windows), </w:t>
      </w:r>
      <w:proofErr w:type="spellStart"/>
      <w:r>
        <w:rPr>
          <w:i/>
          <w:iCs/>
          <w:color w:val="555555"/>
          <w:sz w:val="18"/>
          <w:szCs w:val="18"/>
        </w:rPr>
        <w:t>pg_exporter</w:t>
      </w:r>
      <w:proofErr w:type="spellEnd"/>
      <w:r>
        <w:rPr>
          <w:i/>
          <w:iCs/>
          <w:color w:val="555555"/>
          <w:sz w:val="18"/>
          <w:szCs w:val="18"/>
        </w:rPr>
        <w:t xml:space="preserve"> (PostgreSQL), </w:t>
      </w:r>
      <w:proofErr w:type="spellStart"/>
      <w:r>
        <w:rPr>
          <w:i/>
          <w:iCs/>
          <w:color w:val="555555"/>
          <w:sz w:val="18"/>
          <w:szCs w:val="18"/>
        </w:rPr>
        <w:t>mysqld_exporter</w:t>
      </w:r>
      <w:proofErr w:type="spellEnd"/>
      <w:r>
        <w:rPr>
          <w:i/>
          <w:iCs/>
          <w:color w:val="555555"/>
          <w:sz w:val="18"/>
          <w:szCs w:val="18"/>
        </w:rPr>
        <w:t xml:space="preserve"> (MySQL), </w:t>
      </w:r>
      <w:proofErr w:type="spellStart"/>
      <w:r>
        <w:rPr>
          <w:i/>
          <w:iCs/>
          <w:color w:val="555555"/>
          <w:sz w:val="18"/>
          <w:szCs w:val="18"/>
        </w:rPr>
        <w:t>redis_exporter</w:t>
      </w:r>
      <w:proofErr w:type="spellEnd"/>
      <w:r>
        <w:rPr>
          <w:i/>
          <w:iCs/>
          <w:color w:val="555555"/>
          <w:sz w:val="18"/>
          <w:szCs w:val="18"/>
        </w:rPr>
        <w:t xml:space="preserve"> (Redis), </w:t>
      </w:r>
      <w:proofErr w:type="spellStart"/>
      <w:r>
        <w:rPr>
          <w:i/>
          <w:iCs/>
          <w:color w:val="555555"/>
          <w:sz w:val="18"/>
          <w:szCs w:val="18"/>
        </w:rPr>
        <w:t>blackbox_exporter</w:t>
      </w:r>
      <w:proofErr w:type="spellEnd"/>
      <w:r>
        <w:rPr>
          <w:i/>
          <w:iCs/>
          <w:color w:val="555555"/>
          <w:sz w:val="18"/>
          <w:szCs w:val="18"/>
        </w:rPr>
        <w:t xml:space="preserve"> (SaaS/external probes).</w:t>
      </w:r>
    </w:p>
    <w:sectPr w:rsidR="00ED1650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191A9" w14:textId="77777777" w:rsidR="00722F33" w:rsidRDefault="00722F33">
      <w:r>
        <w:separator/>
      </w:r>
    </w:p>
  </w:endnote>
  <w:endnote w:type="continuationSeparator" w:id="0">
    <w:p w14:paraId="39C0D953" w14:textId="77777777" w:rsidR="00722F33" w:rsidRDefault="00722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E9ABD" w14:textId="77777777" w:rsidR="00ED1650" w:rsidRDefault="00000000">
    <w:pPr>
      <w:pBdr>
        <w:top w:val="single" w:sz="6" w:space="1" w:color="1F3864"/>
      </w:pBdr>
      <w:spacing w:before="120"/>
      <w:jc w:val="right"/>
    </w:pPr>
    <w:r>
      <w:rPr>
        <w:color w:val="888888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831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7912" w14:textId="77777777" w:rsidR="00722F33" w:rsidRDefault="00722F33">
      <w:r>
        <w:separator/>
      </w:r>
    </w:p>
  </w:footnote>
  <w:footnote w:type="continuationSeparator" w:id="0">
    <w:p w14:paraId="14531AC6" w14:textId="77777777" w:rsidR="00722F33" w:rsidRDefault="00722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1BE7" w14:textId="77777777" w:rsidR="00ED1650" w:rsidRDefault="00000000">
    <w:pPr>
      <w:pBdr>
        <w:bottom w:val="single" w:sz="6" w:space="1" w:color="1F3864"/>
      </w:pBdr>
      <w:spacing w:after="120"/>
    </w:pPr>
    <w:r>
      <w:rPr>
        <w:b/>
        <w:bCs/>
        <w:color w:val="1F3864"/>
        <w:sz w:val="18"/>
        <w:szCs w:val="18"/>
      </w:rPr>
      <w:t>Centralized Application Monitoring — Metrics Reference</w:t>
    </w:r>
    <w:r>
      <w:rPr>
        <w:color w:val="999999"/>
        <w:sz w:val="18"/>
        <w:szCs w:val="18"/>
      </w:rPr>
      <w:t xml:space="preserve">        Confidential / Internal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F10DF"/>
    <w:multiLevelType w:val="hybridMultilevel"/>
    <w:tmpl w:val="F198DA2C"/>
    <w:lvl w:ilvl="0" w:tplc="8792854A">
      <w:start w:val="1"/>
      <w:numFmt w:val="bullet"/>
      <w:lvlText w:val="●"/>
      <w:lvlJc w:val="left"/>
      <w:pPr>
        <w:ind w:left="720" w:hanging="360"/>
      </w:pPr>
    </w:lvl>
    <w:lvl w:ilvl="1" w:tplc="F7E2410A">
      <w:start w:val="1"/>
      <w:numFmt w:val="bullet"/>
      <w:lvlText w:val="○"/>
      <w:lvlJc w:val="left"/>
      <w:pPr>
        <w:ind w:left="1440" w:hanging="360"/>
      </w:pPr>
    </w:lvl>
    <w:lvl w:ilvl="2" w:tplc="AADEA85C">
      <w:start w:val="1"/>
      <w:numFmt w:val="bullet"/>
      <w:lvlText w:val="■"/>
      <w:lvlJc w:val="left"/>
      <w:pPr>
        <w:ind w:left="2160" w:hanging="360"/>
      </w:pPr>
    </w:lvl>
    <w:lvl w:ilvl="3" w:tplc="536479C6">
      <w:start w:val="1"/>
      <w:numFmt w:val="bullet"/>
      <w:lvlText w:val="●"/>
      <w:lvlJc w:val="left"/>
      <w:pPr>
        <w:ind w:left="2880" w:hanging="360"/>
      </w:pPr>
    </w:lvl>
    <w:lvl w:ilvl="4" w:tplc="3684E668">
      <w:start w:val="1"/>
      <w:numFmt w:val="bullet"/>
      <w:lvlText w:val="○"/>
      <w:lvlJc w:val="left"/>
      <w:pPr>
        <w:ind w:left="3600" w:hanging="360"/>
      </w:pPr>
    </w:lvl>
    <w:lvl w:ilvl="5" w:tplc="AC62C814">
      <w:start w:val="1"/>
      <w:numFmt w:val="bullet"/>
      <w:lvlText w:val="■"/>
      <w:lvlJc w:val="left"/>
      <w:pPr>
        <w:ind w:left="4320" w:hanging="360"/>
      </w:pPr>
    </w:lvl>
    <w:lvl w:ilvl="6" w:tplc="1AB6047C">
      <w:start w:val="1"/>
      <w:numFmt w:val="bullet"/>
      <w:lvlText w:val="●"/>
      <w:lvlJc w:val="left"/>
      <w:pPr>
        <w:ind w:left="5040" w:hanging="360"/>
      </w:pPr>
    </w:lvl>
    <w:lvl w:ilvl="7" w:tplc="768404C4">
      <w:start w:val="1"/>
      <w:numFmt w:val="bullet"/>
      <w:lvlText w:val="●"/>
      <w:lvlJc w:val="left"/>
      <w:pPr>
        <w:ind w:left="5760" w:hanging="360"/>
      </w:pPr>
    </w:lvl>
    <w:lvl w:ilvl="8" w:tplc="2B4EC0FC">
      <w:start w:val="1"/>
      <w:numFmt w:val="bullet"/>
      <w:lvlText w:val="●"/>
      <w:lvlJc w:val="left"/>
      <w:pPr>
        <w:ind w:left="6480" w:hanging="360"/>
      </w:pPr>
    </w:lvl>
  </w:abstractNum>
  <w:num w:numId="1" w16cid:durableId="1909922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650"/>
    <w:rsid w:val="002953B7"/>
    <w:rsid w:val="00722F33"/>
    <w:rsid w:val="009631D0"/>
    <w:rsid w:val="009B1A1F"/>
    <w:rsid w:val="00C831E4"/>
    <w:rsid w:val="00ED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3CAB"/>
  <w15:docId w15:val="{E3986B35-06AE-4619-9EE6-956C7BE6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1300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Vikrant Singh</cp:lastModifiedBy>
  <cp:revision>3</cp:revision>
  <dcterms:created xsi:type="dcterms:W3CDTF">2026-04-22T20:08:00Z</dcterms:created>
  <dcterms:modified xsi:type="dcterms:W3CDTF">2026-04-22T21:07:00Z</dcterms:modified>
</cp:coreProperties>
</file>