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4A3C" w14:textId="03EE1301" w:rsidR="005D584E" w:rsidRDefault="00C529F4">
      <w:r>
        <w:t xml:space="preserve">Plethora of </w:t>
      </w:r>
      <w:proofErr w:type="spellStart"/>
      <w:r>
        <w:t>informations</w:t>
      </w:r>
      <w:proofErr w:type="spellEnd"/>
      <w:r>
        <w:t xml:space="preserve"> available.</w:t>
      </w:r>
    </w:p>
    <w:p w14:paraId="5F5BC0D6" w14:textId="77777777" w:rsidR="00C529F4" w:rsidRDefault="00C529F4"/>
    <w:sectPr w:rsidR="00C5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44"/>
    <w:rsid w:val="003D0344"/>
    <w:rsid w:val="005D584E"/>
    <w:rsid w:val="00C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70A9"/>
  <w15:chartTrackingRefBased/>
  <w15:docId w15:val="{71449CD1-8439-4296-AA3E-4DD5361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singhal</dc:creator>
  <cp:keywords/>
  <dc:description/>
  <cp:lastModifiedBy>vikram singhal</cp:lastModifiedBy>
  <cp:revision>3</cp:revision>
  <dcterms:created xsi:type="dcterms:W3CDTF">2021-01-28T19:43:00Z</dcterms:created>
  <dcterms:modified xsi:type="dcterms:W3CDTF">2021-01-28T19:43:00Z</dcterms:modified>
</cp:coreProperties>
</file>