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4ACC3">
      <w:pPr>
        <w:spacing w:before="2400"/>
      </w:pPr>
    </w:p>
    <w:p w14:paraId="6BFA840C">
      <w:pPr>
        <w:spacing w:after="100"/>
        <w:jc w:val="center"/>
      </w:pPr>
      <w:r>
        <w:rPr>
          <w:rFonts w:ascii="Calibri" w:hAnsi="Calibri" w:eastAsia="Calibri" w:cs="Calibri"/>
          <w:b/>
          <w:bCs/>
          <w:color w:val="2C3E50"/>
          <w:sz w:val="44"/>
          <w:szCs w:val="44"/>
        </w:rPr>
        <w:t>VSJ AI Labs</w:t>
      </w:r>
    </w:p>
    <w:p w14:paraId="1C311475">
      <w:pPr>
        <w:pBdr>
          <w:bottom w:val="single" w:color="2980B9" w:sz="2" w:space="12"/>
        </w:pBdr>
        <w:spacing w:after="80"/>
        <w:jc w:val="center"/>
      </w:pPr>
      <w:r>
        <w:rPr>
          <w:rFonts w:ascii="Calibri" w:hAnsi="Calibri" w:eastAsia="Calibri" w:cs="Calibri"/>
          <w:color w:val="34495E"/>
          <w:sz w:val="32"/>
          <w:szCs w:val="32"/>
        </w:rPr>
        <w:t>Cloud Infrastructure Migration Proposal</w:t>
      </w:r>
    </w:p>
    <w:p w14:paraId="4BB26B19">
      <w:pPr>
        <w:spacing w:before="200" w:after="60"/>
        <w:jc w:val="center"/>
      </w:pPr>
      <w:r>
        <w:rPr>
          <w:rFonts w:ascii="Calibri" w:hAnsi="Calibri" w:eastAsia="Calibri" w:cs="Calibri"/>
          <w:color w:val="7F8C8D"/>
          <w:sz w:val="24"/>
          <w:szCs w:val="24"/>
        </w:rPr>
        <w:t>GCP Compute Engine  →  Utho Cloud (India DC)</w:t>
      </w:r>
    </w:p>
    <w:p w14:paraId="58636451">
      <w:pPr>
        <w:spacing w:after="60"/>
        <w:jc w:val="center"/>
        <w:rPr>
          <w:rFonts w:ascii="Calibri" w:hAnsi="Calibri" w:eastAsia="Calibri" w:cs="Calibri"/>
          <w:color w:val="7F8C8D"/>
          <w:sz w:val="22"/>
          <w:szCs w:val="22"/>
        </w:rPr>
      </w:pPr>
      <w:r>
        <w:rPr>
          <w:rFonts w:ascii="Calibri" w:hAnsi="Calibri" w:eastAsia="Calibri" w:cs="Calibri"/>
          <w:color w:val="7F8C8D"/>
          <w:sz w:val="22"/>
          <w:szCs w:val="22"/>
        </w:rPr>
        <w:t>ERPNext v15 Staging Environment</w:t>
      </w:r>
    </w:p>
    <w:p w14:paraId="701E53AC">
      <w:pPr>
        <w:spacing w:after="60"/>
        <w:jc w:val="center"/>
        <w:rPr>
          <w:rFonts w:ascii="Calibri" w:hAnsi="Calibri" w:eastAsia="Calibri" w:cs="Calibri"/>
          <w:color w:val="7F8C8D"/>
          <w:sz w:val="22"/>
          <w:szCs w:val="22"/>
        </w:rPr>
      </w:pPr>
      <w:bookmarkStart w:id="0" w:name="_GoBack"/>
      <w:bookmarkEnd w:id="0"/>
    </w:p>
    <w:tbl>
      <w:tblPr>
        <w:tblStyle w:val="9"/>
        <w:tblpPr w:leftFromText="180" w:rightFromText="180" w:vertAnchor="text" w:horzAnchor="page" w:tblpX="3748" w:tblpY="259"/>
        <w:tblOverlap w:val="never"/>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tblGrid>
      <w:tr w14:paraId="2FE6F503">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C848C29">
            <w:pPr>
              <w:jc w:val="left"/>
            </w:pPr>
            <w:r>
              <w:rPr>
                <w:rFonts w:ascii="Calibri" w:hAnsi="Calibri" w:eastAsia="Calibri" w:cs="Calibri"/>
                <w:b/>
                <w:bCs/>
                <w:color w:val="333333"/>
                <w:sz w:val="21"/>
                <w:szCs w:val="21"/>
              </w:rPr>
              <w:t>Document ID</w:t>
            </w:r>
          </w:p>
        </w:tc>
        <w:tc>
          <w:tcPr>
            <w:tcW w:w="3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145AF03">
            <w:pPr>
              <w:jc w:val="left"/>
            </w:pPr>
            <w:r>
              <w:rPr>
                <w:rFonts w:ascii="Calibri" w:hAnsi="Calibri" w:eastAsia="Calibri" w:cs="Calibri"/>
                <w:b w:val="0"/>
                <w:bCs w:val="0"/>
                <w:color w:val="333333"/>
                <w:sz w:val="21"/>
                <w:szCs w:val="21"/>
              </w:rPr>
              <w:t>VSJ-MIG-PROPOSAL-2026-001</w:t>
            </w:r>
          </w:p>
        </w:tc>
      </w:tr>
      <w:tr w14:paraId="672F5BE7">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098A9A3">
            <w:pPr>
              <w:jc w:val="left"/>
            </w:pPr>
            <w:r>
              <w:rPr>
                <w:rFonts w:ascii="Calibri" w:hAnsi="Calibri" w:eastAsia="Calibri" w:cs="Calibri"/>
                <w:b/>
                <w:bCs/>
                <w:color w:val="333333"/>
                <w:sz w:val="21"/>
                <w:szCs w:val="21"/>
              </w:rPr>
              <w:t>Version</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B7A9827">
            <w:pPr>
              <w:jc w:val="left"/>
            </w:pPr>
            <w:r>
              <w:rPr>
                <w:rFonts w:ascii="Calibri" w:hAnsi="Calibri" w:eastAsia="Calibri" w:cs="Calibri"/>
                <w:b w:val="0"/>
                <w:bCs w:val="0"/>
                <w:color w:val="333333"/>
                <w:sz w:val="21"/>
                <w:szCs w:val="21"/>
              </w:rPr>
              <w:t>1.0</w:t>
            </w:r>
          </w:p>
        </w:tc>
      </w:tr>
      <w:tr w14:paraId="4EA6B652">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7964C8F">
            <w:pPr>
              <w:jc w:val="left"/>
            </w:pPr>
            <w:r>
              <w:rPr>
                <w:rFonts w:ascii="Calibri" w:hAnsi="Calibri" w:eastAsia="Calibri" w:cs="Calibri"/>
                <w:b/>
                <w:bCs/>
                <w:color w:val="333333"/>
                <w:sz w:val="21"/>
                <w:szCs w:val="21"/>
              </w:rPr>
              <w:t>Date</w:t>
            </w:r>
          </w:p>
        </w:tc>
        <w:tc>
          <w:tcPr>
            <w:tcW w:w="3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23DCB6A">
            <w:pPr>
              <w:jc w:val="left"/>
            </w:pPr>
            <w:r>
              <w:rPr>
                <w:rFonts w:ascii="Calibri" w:hAnsi="Calibri" w:eastAsia="Calibri" w:cs="Calibri"/>
                <w:b w:val="0"/>
                <w:bCs w:val="0"/>
                <w:color w:val="333333"/>
                <w:sz w:val="21"/>
                <w:szCs w:val="21"/>
              </w:rPr>
              <w:t>June 8, 2026</w:t>
            </w:r>
          </w:p>
        </w:tc>
      </w:tr>
      <w:tr w14:paraId="62E1BD2F">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8403A35">
            <w:pPr>
              <w:jc w:val="left"/>
            </w:pPr>
            <w:r>
              <w:rPr>
                <w:rFonts w:ascii="Calibri" w:hAnsi="Calibri" w:eastAsia="Calibri" w:cs="Calibri"/>
                <w:b/>
                <w:bCs/>
                <w:color w:val="333333"/>
                <w:sz w:val="21"/>
                <w:szCs w:val="21"/>
              </w:rPr>
              <w:t>Prepared By</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9F59FDA">
            <w:pPr>
              <w:jc w:val="left"/>
            </w:pPr>
            <w:r>
              <w:rPr>
                <w:rFonts w:ascii="Calibri" w:hAnsi="Calibri" w:eastAsia="Calibri" w:cs="Calibri"/>
                <w:b w:val="0"/>
                <w:bCs w:val="0"/>
                <w:color w:val="333333"/>
                <w:sz w:val="21"/>
                <w:szCs w:val="21"/>
              </w:rPr>
              <w:t>Ashish Kumar Satyam</w:t>
            </w:r>
          </w:p>
        </w:tc>
      </w:tr>
      <w:tr w14:paraId="7E3B44F4">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0C09E95">
            <w:pPr>
              <w:jc w:val="left"/>
            </w:pPr>
            <w:r>
              <w:rPr>
                <w:rFonts w:ascii="Calibri" w:hAnsi="Calibri" w:eastAsia="Calibri" w:cs="Calibri"/>
                <w:b/>
                <w:bCs/>
                <w:color w:val="333333"/>
                <w:sz w:val="21"/>
                <w:szCs w:val="21"/>
              </w:rPr>
              <w:t>For</w:t>
            </w:r>
          </w:p>
        </w:tc>
        <w:tc>
          <w:tcPr>
            <w:tcW w:w="3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64428E0">
            <w:pPr>
              <w:jc w:val="left"/>
            </w:pPr>
            <w:r>
              <w:rPr>
                <w:rFonts w:ascii="Calibri" w:hAnsi="Calibri" w:eastAsia="Calibri" w:cs="Calibri"/>
                <w:b w:val="0"/>
                <w:bCs w:val="0"/>
                <w:color w:val="333333"/>
                <w:sz w:val="21"/>
                <w:szCs w:val="21"/>
              </w:rPr>
              <w:t>VSJ AI Labs</w:t>
            </w:r>
          </w:p>
        </w:tc>
      </w:tr>
      <w:tr w14:paraId="765AA90B">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5475AAC">
            <w:pPr>
              <w:jc w:val="left"/>
            </w:pPr>
            <w:r>
              <w:rPr>
                <w:rFonts w:ascii="Calibri" w:hAnsi="Calibri" w:eastAsia="Calibri" w:cs="Calibri"/>
                <w:b/>
                <w:bCs/>
                <w:color w:val="333333"/>
                <w:sz w:val="21"/>
                <w:szCs w:val="21"/>
              </w:rPr>
              <w:t>Approval</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BCA5F10">
            <w:pPr>
              <w:jc w:val="left"/>
            </w:pPr>
            <w:r>
              <w:rPr>
                <w:rFonts w:ascii="Calibri" w:hAnsi="Calibri" w:eastAsia="Calibri" w:cs="Calibri"/>
                <w:b w:val="0"/>
                <w:bCs w:val="0"/>
                <w:color w:val="333333"/>
                <w:sz w:val="21"/>
                <w:szCs w:val="21"/>
              </w:rPr>
              <w:t>CEO &amp; CTO</w:t>
            </w:r>
          </w:p>
        </w:tc>
      </w:tr>
      <w:tr w14:paraId="180BD673">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360FFE6">
            <w:pPr>
              <w:jc w:val="left"/>
            </w:pPr>
            <w:r>
              <w:rPr>
                <w:rFonts w:ascii="Calibri" w:hAnsi="Calibri" w:eastAsia="Calibri" w:cs="Calibri"/>
                <w:b/>
                <w:bCs/>
                <w:color w:val="333333"/>
                <w:sz w:val="21"/>
                <w:szCs w:val="21"/>
              </w:rPr>
              <w:t>Classification</w:t>
            </w:r>
          </w:p>
        </w:tc>
        <w:tc>
          <w:tcPr>
            <w:tcW w:w="3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6A47158">
            <w:pPr>
              <w:jc w:val="left"/>
            </w:pPr>
            <w:r>
              <w:rPr>
                <w:rFonts w:ascii="Calibri" w:hAnsi="Calibri" w:eastAsia="Calibri" w:cs="Calibri"/>
                <w:b w:val="0"/>
                <w:bCs w:val="0"/>
                <w:color w:val="C0392B"/>
                <w:sz w:val="21"/>
                <w:szCs w:val="21"/>
              </w:rPr>
              <w:t>Internal / Confidential</w:t>
            </w:r>
          </w:p>
        </w:tc>
      </w:tr>
      <w:tr w14:paraId="49A118B5">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DA05049">
            <w:pPr>
              <w:jc w:val="left"/>
            </w:pPr>
            <w:r>
              <w:rPr>
                <w:rFonts w:ascii="Calibri" w:hAnsi="Calibri" w:eastAsia="Calibri" w:cs="Calibri"/>
                <w:b/>
                <w:bCs/>
                <w:color w:val="333333"/>
                <w:sz w:val="21"/>
                <w:szCs w:val="21"/>
              </w:rPr>
              <w:t>Valid Till</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6D050AD">
            <w:pPr>
              <w:jc w:val="left"/>
            </w:pPr>
            <w:r>
              <w:rPr>
                <w:rFonts w:ascii="Calibri" w:hAnsi="Calibri" w:eastAsia="Calibri" w:cs="Calibri"/>
                <w:b w:val="0"/>
                <w:bCs w:val="0"/>
                <w:color w:val="333333"/>
                <w:sz w:val="21"/>
                <w:szCs w:val="21"/>
              </w:rPr>
              <w:t>June 18, 2026</w:t>
            </w:r>
          </w:p>
        </w:tc>
      </w:tr>
    </w:tbl>
    <w:p w14:paraId="228B5EA3">
      <w:pPr>
        <w:spacing w:before="1000"/>
      </w:pPr>
    </w:p>
    <w:p w14:paraId="102C38AC">
      <w:r>
        <w:br w:type="page"/>
      </w:r>
    </w:p>
    <w:p w14:paraId="56F13330">
      <w:pPr>
        <w:sectPr>
          <w:pgSz w:w="12240" w:h="15840"/>
          <w:pgMar w:top="1440" w:right="1440" w:bottom="1440" w:left="1440" w:header="708" w:footer="708" w:gutter="0"/>
          <w:cols w:space="720" w:num="1"/>
          <w:docGrid w:linePitch="360" w:charSpace="0"/>
        </w:sectPr>
      </w:pPr>
    </w:p>
    <w:p w14:paraId="091F47F1">
      <w:pPr>
        <w:pStyle w:val="2"/>
        <w:pBdr>
          <w:bottom w:val="single" w:color="D5D8DC" w:sz="2" w:space="8"/>
        </w:pBdr>
        <w:spacing w:before="400" w:after="200"/>
      </w:pPr>
      <w:r>
        <w:rPr>
          <w:rFonts w:ascii="Calibri" w:hAnsi="Calibri" w:eastAsia="Calibri" w:cs="Calibri"/>
          <w:b/>
          <w:bCs/>
          <w:color w:val="2C3E50"/>
          <w:sz w:val="28"/>
          <w:szCs w:val="28"/>
        </w:rPr>
        <w:t>1. Executive Summary</w:t>
      </w:r>
    </w:p>
    <w:p w14:paraId="0BF984BC">
      <w:pPr>
        <w:spacing w:after="140" w:line="276" w:lineRule="auto"/>
        <w:jc w:val="left"/>
      </w:pPr>
      <w:r>
        <w:rPr>
          <w:rFonts w:ascii="Calibri" w:hAnsi="Calibri" w:eastAsia="Calibri" w:cs="Calibri"/>
          <w:b w:val="0"/>
          <w:bCs w:val="0"/>
          <w:i w:val="0"/>
          <w:iCs w:val="0"/>
          <w:color w:val="333333"/>
          <w:sz w:val="22"/>
          <w:szCs w:val="22"/>
        </w:rPr>
        <w:t>This proposal recommends migrating the ERPNext v15 staging environment from Google Cloud Platform (GCP) Compute Engine to Utho Cloud, an India-based cloud provider. The migration addresses three key concerns: recurring billing disruptions on GCP, higher-than-necessary operational costs, and suboptimal latency for Indian end-users due to the current US-based datacenter.</w:t>
      </w:r>
    </w:p>
    <w:p w14:paraId="3236E6AA">
      <w:pPr>
        <w:spacing w:after="140" w:line="276" w:lineRule="auto"/>
      </w:pPr>
      <w:r>
        <w:rPr>
          <w:rFonts w:ascii="Calibri" w:hAnsi="Calibri" w:eastAsia="Calibri" w:cs="Calibri"/>
          <w:b w:val="0"/>
          <w:bCs w:val="0"/>
          <w:i w:val="0"/>
          <w:iCs w:val="0"/>
          <w:color w:val="333333"/>
          <w:sz w:val="22"/>
          <w:szCs w:val="22"/>
        </w:rPr>
        <w:t xml:space="preserve">The Utho Cloud offering provides </w:t>
      </w:r>
      <w:r>
        <w:rPr>
          <w:rFonts w:ascii="Calibri" w:hAnsi="Calibri" w:eastAsia="Calibri" w:cs="Calibri"/>
          <w:b/>
          <w:bCs/>
          <w:i w:val="0"/>
          <w:iCs w:val="0"/>
          <w:color w:val="333333"/>
          <w:sz w:val="22"/>
          <w:szCs w:val="22"/>
        </w:rPr>
        <w:t>4 shared vCPU, 8 GB RAM, and 160 GB NVMe SSD storage</w:t>
      </w:r>
      <w:r>
        <w:rPr>
          <w:rFonts w:ascii="Calibri" w:hAnsi="Calibri" w:eastAsia="Calibri" w:cs="Calibri"/>
          <w:b w:val="0"/>
          <w:bCs w:val="0"/>
          <w:i w:val="0"/>
          <w:iCs w:val="0"/>
          <w:color w:val="333333"/>
          <w:sz w:val="22"/>
          <w:szCs w:val="22"/>
        </w:rPr>
        <w:t xml:space="preserve"> at </w:t>
      </w:r>
      <w:r>
        <w:rPr>
          <w:rFonts w:ascii="Calibri" w:hAnsi="Calibri" w:eastAsia="Calibri" w:cs="Calibri"/>
          <w:b/>
          <w:bCs/>
          <w:i w:val="0"/>
          <w:iCs w:val="0"/>
          <w:color w:val="27AE60"/>
          <w:sz w:val="22"/>
          <w:szCs w:val="22"/>
        </w:rPr>
        <w:t>₹3,594/month</w:t>
      </w:r>
      <w:r>
        <w:rPr>
          <w:rFonts w:ascii="Calibri" w:hAnsi="Calibri" w:eastAsia="Calibri" w:cs="Calibri"/>
          <w:b w:val="0"/>
          <w:bCs w:val="0"/>
          <w:i w:val="0"/>
          <w:iCs w:val="0"/>
          <w:color w:val="333333"/>
          <w:sz w:val="22"/>
          <w:szCs w:val="22"/>
        </w:rPr>
        <w:t xml:space="preserve"> (before GST), with datacenters in </w:t>
      </w:r>
      <w:r>
        <w:rPr>
          <w:rFonts w:ascii="Calibri" w:hAnsi="Calibri" w:eastAsia="Calibri" w:cs="Calibri"/>
          <w:b/>
          <w:bCs/>
          <w:i w:val="0"/>
          <w:iCs w:val="0"/>
          <w:color w:val="333333"/>
          <w:sz w:val="22"/>
          <w:szCs w:val="22"/>
        </w:rPr>
        <w:t>Mumbai, Bangalore, and Noida</w:t>
      </w:r>
      <w:r>
        <w:rPr>
          <w:rFonts w:ascii="Calibri" w:hAnsi="Calibri" w:eastAsia="Calibri" w:cs="Calibri"/>
          <w:b w:val="0"/>
          <w:bCs w:val="0"/>
          <w:i w:val="0"/>
          <w:iCs w:val="0"/>
          <w:color w:val="333333"/>
          <w:sz w:val="22"/>
          <w:szCs w:val="22"/>
        </w:rPr>
        <w:t>. This represents a ~30% cost reduction and dramatically improved latency for Indian users.</w:t>
      </w:r>
    </w:p>
    <w:p w14:paraId="0F98F6B8">
      <w:pPr>
        <w:spacing w:after="140" w:line="276" w:lineRule="auto"/>
        <w:jc w:val="left"/>
      </w:pPr>
      <w:r>
        <w:rPr>
          <w:rFonts w:ascii="Calibri" w:hAnsi="Calibri" w:eastAsia="Calibri" w:cs="Calibri"/>
          <w:b w:val="0"/>
          <w:bCs w:val="0"/>
          <w:i w:val="0"/>
          <w:iCs w:val="0"/>
          <w:color w:val="333333"/>
          <w:sz w:val="22"/>
          <w:szCs w:val="22"/>
        </w:rPr>
        <w:t>The ERPNext application stack (Docker Compose with MariaDB, Redis, and Nginx) is fully portable and requires no application-level changes. A complete backup of the current GCP environment has already been secured.</w:t>
      </w:r>
    </w:p>
    <w:p w14:paraId="2D90AB6F">
      <w:pPr>
        <w:pStyle w:val="2"/>
        <w:pBdr>
          <w:bottom w:val="single" w:color="D5D8DC" w:sz="2" w:space="8"/>
        </w:pBdr>
        <w:spacing w:before="400" w:after="200"/>
      </w:pPr>
      <w:r>
        <w:rPr>
          <w:rFonts w:ascii="Calibri" w:hAnsi="Calibri" w:eastAsia="Calibri" w:cs="Calibri"/>
          <w:b/>
          <w:bCs/>
          <w:color w:val="2C3E50"/>
          <w:sz w:val="28"/>
          <w:szCs w:val="28"/>
        </w:rPr>
        <w:t>2. Background</w:t>
      </w:r>
    </w:p>
    <w:p w14:paraId="2F7C8934">
      <w:pPr>
        <w:pStyle w:val="3"/>
        <w:spacing w:before="300" w:after="160"/>
      </w:pPr>
      <w:r>
        <w:rPr>
          <w:rFonts w:ascii="Calibri" w:hAnsi="Calibri" w:eastAsia="Calibri" w:cs="Calibri"/>
          <w:b/>
          <w:bCs/>
          <w:color w:val="34495E"/>
          <w:sz w:val="24"/>
          <w:szCs w:val="24"/>
        </w:rPr>
        <w:t>2.1 Current State</w:t>
      </w:r>
    </w:p>
    <w:p w14:paraId="13D159DF">
      <w:pPr>
        <w:spacing w:after="140" w:line="276" w:lineRule="auto"/>
        <w:jc w:val="left"/>
      </w:pPr>
      <w:r>
        <w:rPr>
          <w:rFonts w:ascii="Calibri" w:hAnsi="Calibri" w:eastAsia="Calibri" w:cs="Calibri"/>
          <w:b w:val="0"/>
          <w:bCs w:val="0"/>
          <w:i w:val="0"/>
          <w:iCs w:val="0"/>
          <w:color w:val="333333"/>
          <w:sz w:val="22"/>
          <w:szCs w:val="22"/>
        </w:rPr>
        <w:t>The ERPNext staging environment has been running on GCP since May 2026. The deployment uses Terraform for infrastructure-as-code, Docker Compose for application orchestration, and GCP managed services (Secret Manager, IAP, Cloud Monitoring) for operations.</w:t>
      </w:r>
    </w:p>
    <w:p w14:paraId="72A1AEA4">
      <w:pPr>
        <w:pStyle w:val="3"/>
        <w:spacing w:before="300" w:after="160"/>
      </w:pPr>
      <w:r>
        <w:rPr>
          <w:rFonts w:ascii="Calibri" w:hAnsi="Calibri" w:eastAsia="Calibri" w:cs="Calibri"/>
          <w:b/>
          <w:bCs/>
          <w:color w:val="34495E"/>
          <w:sz w:val="24"/>
          <w:szCs w:val="24"/>
        </w:rPr>
        <w:t>2.2 Problem Statement</w:t>
      </w:r>
    </w:p>
    <w:p w14:paraId="681F4EC7">
      <w:pPr>
        <w:spacing w:after="140" w:line="276" w:lineRule="auto"/>
        <w:jc w:val="left"/>
      </w:pPr>
      <w:r>
        <w:rPr>
          <w:rFonts w:ascii="Calibri" w:hAnsi="Calibri" w:eastAsia="Calibri" w:cs="Calibri"/>
          <w:b w:val="0"/>
          <w:bCs w:val="0"/>
          <w:i w:val="0"/>
          <w:iCs w:val="0"/>
          <w:color w:val="333333"/>
          <w:sz w:val="22"/>
          <w:szCs w:val="22"/>
        </w:rPr>
        <w:t>The GCP deployment has experienced a critical billing disruption. Both billing accounts linked to the project were closed, causing the VM to be terminated and all API access to be blocked. While billing has been temporarily restored and backups secured, this incident highlights the fragility of the current arrangement.</w:t>
      </w:r>
    </w:p>
    <w:p w14:paraId="3BFA1FCA">
      <w:pPr>
        <w:spacing w:after="140" w:line="276" w:lineRule="auto"/>
        <w:jc w:val="left"/>
      </w:pPr>
      <w:r>
        <w:rPr>
          <w:rFonts w:ascii="Calibri" w:hAnsi="Calibri" w:eastAsia="Calibri" w:cs="Calibri"/>
          <w:b w:val="0"/>
          <w:bCs w:val="0"/>
          <w:i w:val="0"/>
          <w:iCs w:val="0"/>
          <w:color w:val="333333"/>
          <w:sz w:val="22"/>
          <w:szCs w:val="22"/>
        </w:rPr>
        <w:t>Additionally, the following operational gaps exist: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760"/>
        <w:gridCol w:w="1800"/>
      </w:tblGrid>
      <w:tr w14:paraId="25112B17">
        <w:tc>
          <w:tcPr>
            <w:tcW w:w="18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68485DB">
            <w:r>
              <w:rPr>
                <w:rFonts w:ascii="Calibri" w:hAnsi="Calibri" w:eastAsia="Calibri" w:cs="Calibri"/>
                <w:b/>
                <w:bCs/>
                <w:color w:val="2C3E50"/>
                <w:sz w:val="21"/>
                <w:szCs w:val="21"/>
              </w:rPr>
              <w:t>Issue</w:t>
            </w:r>
          </w:p>
        </w:tc>
        <w:tc>
          <w:tcPr>
            <w:tcW w:w="57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5854BED2">
            <w:r>
              <w:rPr>
                <w:rFonts w:ascii="Calibri" w:hAnsi="Calibri" w:eastAsia="Calibri" w:cs="Calibri"/>
                <w:b/>
                <w:bCs/>
                <w:color w:val="2C3E50"/>
                <w:sz w:val="21"/>
                <w:szCs w:val="21"/>
              </w:rPr>
              <w:t>Description</w:t>
            </w:r>
          </w:p>
        </w:tc>
        <w:tc>
          <w:tcPr>
            <w:tcW w:w="18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330FB06">
            <w:r>
              <w:rPr>
                <w:rFonts w:ascii="Calibri" w:hAnsi="Calibri" w:eastAsia="Calibri" w:cs="Calibri"/>
                <w:b/>
                <w:bCs/>
                <w:color w:val="2C3E50"/>
                <w:sz w:val="21"/>
                <w:szCs w:val="21"/>
              </w:rPr>
              <w:t>Severity</w:t>
            </w:r>
          </w:p>
        </w:tc>
      </w:tr>
      <w:tr w14:paraId="2012C1D8">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2E6019D">
            <w:pPr>
              <w:jc w:val="left"/>
            </w:pPr>
            <w:r>
              <w:rPr>
                <w:rFonts w:ascii="Calibri" w:hAnsi="Calibri" w:eastAsia="Calibri" w:cs="Calibri"/>
                <w:b/>
                <w:bCs/>
                <w:color w:val="333333"/>
                <w:sz w:val="21"/>
                <w:szCs w:val="21"/>
              </w:rPr>
              <w:t>Latency</w:t>
            </w:r>
          </w:p>
        </w:tc>
        <w:tc>
          <w:tcPr>
            <w:tcW w:w="57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FAFFAA5">
            <w:pPr>
              <w:jc w:val="left"/>
            </w:pPr>
            <w:r>
              <w:rPr>
                <w:rFonts w:ascii="Calibri" w:hAnsi="Calibri" w:eastAsia="Calibri" w:cs="Calibri"/>
                <w:b w:val="0"/>
                <w:bCs w:val="0"/>
                <w:color w:val="333333"/>
                <w:sz w:val="21"/>
                <w:szCs w:val="21"/>
              </w:rPr>
              <w:t>Server in Iowa, USA — 200+ ms round-trip for Indian users</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DE9DD4C">
            <w:r>
              <w:rPr>
                <w:rFonts w:ascii="Calibri" w:hAnsi="Calibri" w:eastAsia="Calibri" w:cs="Calibri"/>
                <w:b/>
                <w:bCs/>
                <w:color w:val="E67E22"/>
                <w:sz w:val="21"/>
                <w:szCs w:val="21"/>
              </w:rPr>
              <w:t xml:space="preserve">● </w:t>
            </w:r>
            <w:r>
              <w:rPr>
                <w:rFonts w:ascii="Calibri" w:hAnsi="Calibri" w:eastAsia="Calibri" w:cs="Calibri"/>
                <w:color w:val="E67E22"/>
                <w:sz w:val="21"/>
                <w:szCs w:val="21"/>
              </w:rPr>
              <w:t>Medium</w:t>
            </w:r>
          </w:p>
        </w:tc>
      </w:tr>
      <w:tr w14:paraId="4EC51A2B">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CE1226E">
            <w:pPr>
              <w:jc w:val="left"/>
            </w:pPr>
            <w:r>
              <w:rPr>
                <w:rFonts w:ascii="Calibri" w:hAnsi="Calibri" w:eastAsia="Calibri" w:cs="Calibri"/>
                <w:b/>
                <w:bCs/>
                <w:color w:val="333333"/>
                <w:sz w:val="21"/>
                <w:szCs w:val="21"/>
              </w:rPr>
              <w:t>Cost</w:t>
            </w:r>
          </w:p>
        </w:tc>
        <w:tc>
          <w:tcPr>
            <w:tcW w:w="57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803DE5C">
            <w:pPr>
              <w:jc w:val="left"/>
            </w:pPr>
            <w:r>
              <w:rPr>
                <w:rFonts w:ascii="Calibri" w:hAnsi="Calibri" w:eastAsia="Calibri" w:cs="Calibri"/>
                <w:b w:val="0"/>
                <w:bCs w:val="0"/>
                <w:color w:val="333333"/>
                <w:sz w:val="21"/>
                <w:szCs w:val="21"/>
              </w:rPr>
              <w:t>₹5,863/month on GCP for a staging environment</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01AC1EA">
            <w:r>
              <w:rPr>
                <w:rFonts w:ascii="Calibri" w:hAnsi="Calibri" w:eastAsia="Calibri" w:cs="Calibri"/>
                <w:b/>
                <w:bCs/>
                <w:color w:val="E67E22"/>
                <w:sz w:val="21"/>
                <w:szCs w:val="21"/>
              </w:rPr>
              <w:t xml:space="preserve">● </w:t>
            </w:r>
            <w:r>
              <w:rPr>
                <w:rFonts w:ascii="Calibri" w:hAnsi="Calibri" w:eastAsia="Calibri" w:cs="Calibri"/>
                <w:color w:val="E67E22"/>
                <w:sz w:val="21"/>
                <w:szCs w:val="21"/>
              </w:rPr>
              <w:t>Medium</w:t>
            </w:r>
          </w:p>
        </w:tc>
      </w:tr>
      <w:tr w14:paraId="49ABCA04">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A2771F9">
            <w:pPr>
              <w:jc w:val="left"/>
            </w:pPr>
            <w:r>
              <w:rPr>
                <w:rFonts w:ascii="Calibri" w:hAnsi="Calibri" w:eastAsia="Calibri" w:cs="Calibri"/>
                <w:b/>
                <w:bCs/>
                <w:color w:val="333333"/>
                <w:sz w:val="21"/>
                <w:szCs w:val="21"/>
              </w:rPr>
              <w:t>Billing Risk</w:t>
            </w:r>
          </w:p>
        </w:tc>
        <w:tc>
          <w:tcPr>
            <w:tcW w:w="57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05A47B1">
            <w:pPr>
              <w:jc w:val="left"/>
            </w:pPr>
            <w:r>
              <w:rPr>
                <w:rFonts w:ascii="Calibri" w:hAnsi="Calibri" w:eastAsia="Calibri" w:cs="Calibri"/>
                <w:b w:val="0"/>
                <w:bCs w:val="0"/>
                <w:color w:val="333333"/>
                <w:sz w:val="21"/>
                <w:szCs w:val="21"/>
              </w:rPr>
              <w:t>Two billing accounts closed; third created as workaround</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92A3DC2">
            <w:r>
              <w:rPr>
                <w:rFonts w:ascii="Calibri" w:hAnsi="Calibri" w:eastAsia="Calibri" w:cs="Calibri"/>
                <w:b/>
                <w:bCs/>
                <w:color w:val="C0392B"/>
                <w:sz w:val="21"/>
                <w:szCs w:val="21"/>
              </w:rPr>
              <w:t xml:space="preserve">● </w:t>
            </w:r>
            <w:r>
              <w:rPr>
                <w:rFonts w:ascii="Calibri" w:hAnsi="Calibri" w:eastAsia="Calibri" w:cs="Calibri"/>
                <w:color w:val="C0392B"/>
                <w:sz w:val="21"/>
                <w:szCs w:val="21"/>
              </w:rPr>
              <w:t>High</w:t>
            </w:r>
          </w:p>
        </w:tc>
      </w:tr>
      <w:tr w14:paraId="62D8B1C8">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1C2677D">
            <w:pPr>
              <w:jc w:val="left"/>
            </w:pPr>
            <w:r>
              <w:rPr>
                <w:rFonts w:ascii="Calibri" w:hAnsi="Calibri" w:eastAsia="Calibri" w:cs="Calibri"/>
                <w:b/>
                <w:bCs/>
                <w:color w:val="333333"/>
                <w:sz w:val="21"/>
                <w:szCs w:val="21"/>
              </w:rPr>
              <w:t>Complexity</w:t>
            </w:r>
          </w:p>
        </w:tc>
        <w:tc>
          <w:tcPr>
            <w:tcW w:w="57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8CF559F">
            <w:pPr>
              <w:jc w:val="left"/>
            </w:pPr>
            <w:r>
              <w:rPr>
                <w:rFonts w:ascii="Calibri" w:hAnsi="Calibri" w:eastAsia="Calibri" w:cs="Calibri"/>
                <w:b w:val="0"/>
                <w:bCs w:val="0"/>
                <w:color w:val="333333"/>
                <w:sz w:val="21"/>
                <w:szCs w:val="21"/>
              </w:rPr>
              <w:t>Terraform + Secret Manager + IAP adds overhead for a staging setup</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5440DFD">
            <w:r>
              <w:rPr>
                <w:rFonts w:ascii="Calibri" w:hAnsi="Calibri" w:eastAsia="Calibri" w:cs="Calibri"/>
                <w:b/>
                <w:bCs/>
                <w:color w:val="E67E22"/>
                <w:sz w:val="21"/>
                <w:szCs w:val="21"/>
              </w:rPr>
              <w:t xml:space="preserve">● </w:t>
            </w:r>
            <w:r>
              <w:rPr>
                <w:rFonts w:ascii="Calibri" w:hAnsi="Calibri" w:eastAsia="Calibri" w:cs="Calibri"/>
                <w:color w:val="E67E22"/>
                <w:sz w:val="21"/>
                <w:szCs w:val="21"/>
              </w:rPr>
              <w:t>Medium</w:t>
            </w:r>
          </w:p>
        </w:tc>
      </w:tr>
    </w:tbl>
    <w:p w14:paraId="024C6DD2">
      <w:r>
        <w:br w:type="page"/>
      </w:r>
    </w:p>
    <w:p w14:paraId="2D3E9C03">
      <w:pPr>
        <w:pStyle w:val="2"/>
        <w:pBdr>
          <w:bottom w:val="single" w:color="D5D8DC" w:sz="2" w:space="8"/>
        </w:pBdr>
        <w:spacing w:before="400" w:after="200"/>
      </w:pPr>
      <w:r>
        <w:rPr>
          <w:rFonts w:ascii="Calibri" w:hAnsi="Calibri" w:eastAsia="Calibri" w:cs="Calibri"/>
          <w:b/>
          <w:bCs/>
          <w:color w:val="2C3E50"/>
          <w:sz w:val="28"/>
          <w:szCs w:val="28"/>
        </w:rPr>
        <w:t>3. Proposed Solution</w:t>
      </w:r>
    </w:p>
    <w:p w14:paraId="010D8E5C">
      <w:pPr>
        <w:spacing w:after="140" w:line="276" w:lineRule="auto"/>
        <w:jc w:val="left"/>
      </w:pPr>
      <w:r>
        <w:rPr>
          <w:rFonts w:ascii="Calibri" w:hAnsi="Calibri" w:eastAsia="Calibri" w:cs="Calibri"/>
          <w:b w:val="0"/>
          <w:bCs w:val="0"/>
          <w:i w:val="0"/>
          <w:iCs w:val="0"/>
          <w:color w:val="333333"/>
          <w:sz w:val="22"/>
          <w:szCs w:val="22"/>
        </w:rPr>
        <w:t>Migrate the complete ERPNext staging environment to Utho Cloud, leveraging their India-based datacenters for lower latency, simpler billing (INR prepaid), and reduced operational overhead.</w:t>
      </w:r>
    </w:p>
    <w:p w14:paraId="7EB1D34E">
      <w:pPr>
        <w:pStyle w:val="3"/>
        <w:spacing w:before="300" w:after="160"/>
      </w:pPr>
      <w:r>
        <w:rPr>
          <w:rFonts w:ascii="Calibri" w:hAnsi="Calibri" w:eastAsia="Calibri" w:cs="Calibri"/>
          <w:b/>
          <w:bCs/>
          <w:color w:val="34495E"/>
          <w:sz w:val="24"/>
          <w:szCs w:val="24"/>
        </w:rPr>
        <w:t>3.1 Utho Cloud Server Specification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F1787C7">
        <w:tc>
          <w:tcPr>
            <w:tcW w:w="28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23BCFDC2">
            <w:r>
              <w:rPr>
                <w:rFonts w:ascii="Calibri" w:hAnsi="Calibri" w:eastAsia="Calibri" w:cs="Calibri"/>
                <w:b/>
                <w:bCs/>
                <w:color w:val="2C3E50"/>
                <w:sz w:val="21"/>
                <w:szCs w:val="21"/>
              </w:rPr>
              <w:t>Specification</w:t>
            </w:r>
          </w:p>
        </w:tc>
        <w:tc>
          <w:tcPr>
            <w:tcW w:w="65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8F94C29">
            <w:r>
              <w:rPr>
                <w:rFonts w:ascii="Calibri" w:hAnsi="Calibri" w:eastAsia="Calibri" w:cs="Calibri"/>
                <w:b/>
                <w:bCs/>
                <w:color w:val="2C3E50"/>
                <w:sz w:val="21"/>
                <w:szCs w:val="21"/>
              </w:rPr>
              <w:t>Details</w:t>
            </w:r>
          </w:p>
        </w:tc>
      </w:tr>
      <w:tr w14:paraId="206BBB77">
        <w:tc>
          <w:tcPr>
            <w:tcW w:w="2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E3DAF8C">
            <w:pPr>
              <w:jc w:val="left"/>
            </w:pPr>
            <w:r>
              <w:rPr>
                <w:rFonts w:ascii="Calibri" w:hAnsi="Calibri" w:eastAsia="Calibri" w:cs="Calibri"/>
                <w:b/>
                <w:bCs/>
                <w:color w:val="333333"/>
                <w:sz w:val="21"/>
                <w:szCs w:val="21"/>
              </w:rPr>
              <w:t>Provider</w:t>
            </w:r>
          </w:p>
        </w:tc>
        <w:tc>
          <w:tcPr>
            <w:tcW w:w="6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02EE898">
            <w:pPr>
              <w:jc w:val="left"/>
            </w:pPr>
            <w:r>
              <w:rPr>
                <w:rFonts w:ascii="Calibri" w:hAnsi="Calibri" w:eastAsia="Calibri" w:cs="Calibri"/>
                <w:b w:val="0"/>
                <w:bCs w:val="0"/>
                <w:color w:val="333333"/>
                <w:sz w:val="21"/>
                <w:szCs w:val="21"/>
              </w:rPr>
              <w:t>Utho Platforms Pvt. Ltd. (utho.com)</w:t>
            </w:r>
          </w:p>
        </w:tc>
      </w:tr>
      <w:tr w14:paraId="0FEB22B1">
        <w:tc>
          <w:tcPr>
            <w:tcW w:w="2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2179084">
            <w:pPr>
              <w:jc w:val="left"/>
            </w:pPr>
            <w:r>
              <w:rPr>
                <w:rFonts w:ascii="Calibri" w:hAnsi="Calibri" w:eastAsia="Calibri" w:cs="Calibri"/>
                <w:b/>
                <w:bCs/>
                <w:color w:val="333333"/>
                <w:sz w:val="21"/>
                <w:szCs w:val="21"/>
              </w:rPr>
              <w:t>Server Type</w:t>
            </w:r>
          </w:p>
        </w:tc>
        <w:tc>
          <w:tcPr>
            <w:tcW w:w="6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1A45A67">
            <w:pPr>
              <w:jc w:val="left"/>
            </w:pPr>
            <w:r>
              <w:rPr>
                <w:rFonts w:ascii="Calibri" w:hAnsi="Calibri" w:eastAsia="Calibri" w:cs="Calibri"/>
                <w:b w:val="0"/>
                <w:bCs w:val="0"/>
                <w:color w:val="333333"/>
                <w:sz w:val="21"/>
                <w:szCs w:val="21"/>
              </w:rPr>
              <w:t>Shared vCPU Cloud Server</w:t>
            </w:r>
          </w:p>
        </w:tc>
      </w:tr>
      <w:tr w14:paraId="12E46457">
        <w:tc>
          <w:tcPr>
            <w:tcW w:w="2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708DE4F">
            <w:pPr>
              <w:jc w:val="left"/>
            </w:pPr>
            <w:r>
              <w:rPr>
                <w:rFonts w:ascii="Calibri" w:hAnsi="Calibri" w:eastAsia="Calibri" w:cs="Calibri"/>
                <w:b/>
                <w:bCs/>
                <w:color w:val="333333"/>
                <w:sz w:val="21"/>
                <w:szCs w:val="21"/>
              </w:rPr>
              <w:t>vCPU</w:t>
            </w:r>
          </w:p>
        </w:tc>
        <w:tc>
          <w:tcPr>
            <w:tcW w:w="6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9040E28">
            <w:pPr>
              <w:jc w:val="left"/>
            </w:pPr>
            <w:r>
              <w:rPr>
                <w:rFonts w:ascii="Calibri" w:hAnsi="Calibri" w:eastAsia="Calibri" w:cs="Calibri"/>
                <w:b w:val="0"/>
                <w:bCs w:val="0"/>
                <w:color w:val="333333"/>
                <w:sz w:val="21"/>
                <w:szCs w:val="21"/>
              </w:rPr>
              <w:t>4 shared vCPU</w:t>
            </w:r>
          </w:p>
        </w:tc>
      </w:tr>
      <w:tr w14:paraId="1C692700">
        <w:tc>
          <w:tcPr>
            <w:tcW w:w="2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71E74BE">
            <w:pPr>
              <w:jc w:val="left"/>
            </w:pPr>
            <w:r>
              <w:rPr>
                <w:rFonts w:ascii="Calibri" w:hAnsi="Calibri" w:eastAsia="Calibri" w:cs="Calibri"/>
                <w:b/>
                <w:bCs/>
                <w:color w:val="333333"/>
                <w:sz w:val="21"/>
                <w:szCs w:val="21"/>
              </w:rPr>
              <w:t>RAM</w:t>
            </w:r>
          </w:p>
        </w:tc>
        <w:tc>
          <w:tcPr>
            <w:tcW w:w="6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A3DB7FB">
            <w:pPr>
              <w:jc w:val="left"/>
            </w:pPr>
            <w:r>
              <w:rPr>
                <w:rFonts w:ascii="Calibri" w:hAnsi="Calibri" w:eastAsia="Calibri" w:cs="Calibri"/>
                <w:b w:val="0"/>
                <w:bCs w:val="0"/>
                <w:color w:val="333333"/>
                <w:sz w:val="21"/>
                <w:szCs w:val="21"/>
              </w:rPr>
              <w:t>8 GB</w:t>
            </w:r>
          </w:p>
        </w:tc>
      </w:tr>
      <w:tr w14:paraId="41D50545">
        <w:tc>
          <w:tcPr>
            <w:tcW w:w="2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8260500">
            <w:pPr>
              <w:jc w:val="left"/>
            </w:pPr>
            <w:r>
              <w:rPr>
                <w:rFonts w:ascii="Calibri" w:hAnsi="Calibri" w:eastAsia="Calibri" w:cs="Calibri"/>
                <w:b/>
                <w:bCs/>
                <w:color w:val="333333"/>
                <w:sz w:val="21"/>
                <w:szCs w:val="21"/>
              </w:rPr>
              <w:t>Storage</w:t>
            </w:r>
          </w:p>
        </w:tc>
        <w:tc>
          <w:tcPr>
            <w:tcW w:w="6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80C3699">
            <w:pPr>
              <w:jc w:val="left"/>
            </w:pPr>
            <w:r>
              <w:rPr>
                <w:rFonts w:ascii="Calibri" w:hAnsi="Calibri" w:eastAsia="Calibri" w:cs="Calibri"/>
                <w:b w:val="0"/>
                <w:bCs w:val="0"/>
                <w:color w:val="333333"/>
                <w:sz w:val="21"/>
                <w:szCs w:val="21"/>
              </w:rPr>
              <w:t>160 GB NVMe SSD (5000 IOPS baseline)</w:t>
            </w:r>
          </w:p>
        </w:tc>
      </w:tr>
      <w:tr w14:paraId="64FAD780">
        <w:tc>
          <w:tcPr>
            <w:tcW w:w="2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5F527CA">
            <w:pPr>
              <w:jc w:val="left"/>
            </w:pPr>
            <w:r>
              <w:rPr>
                <w:rFonts w:ascii="Calibri" w:hAnsi="Calibri" w:eastAsia="Calibri" w:cs="Calibri"/>
                <w:b/>
                <w:bCs/>
                <w:color w:val="333333"/>
                <w:sz w:val="21"/>
                <w:szCs w:val="21"/>
              </w:rPr>
              <w:t>Bandwidth</w:t>
            </w:r>
          </w:p>
        </w:tc>
        <w:tc>
          <w:tcPr>
            <w:tcW w:w="6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F105960">
            <w:pPr>
              <w:jc w:val="left"/>
            </w:pPr>
            <w:r>
              <w:rPr>
                <w:rFonts w:ascii="Calibri" w:hAnsi="Calibri" w:eastAsia="Calibri" w:cs="Calibri"/>
                <w:b w:val="0"/>
                <w:bCs w:val="0"/>
                <w:color w:val="333333"/>
                <w:sz w:val="21"/>
                <w:szCs w:val="21"/>
              </w:rPr>
              <w:t>1 TB / month (outbound)</w:t>
            </w:r>
          </w:p>
        </w:tc>
      </w:tr>
      <w:tr w14:paraId="2859B268">
        <w:tc>
          <w:tcPr>
            <w:tcW w:w="2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D229D98">
            <w:pPr>
              <w:jc w:val="left"/>
            </w:pPr>
            <w:r>
              <w:rPr>
                <w:rFonts w:ascii="Calibri" w:hAnsi="Calibri" w:eastAsia="Calibri" w:cs="Calibri"/>
                <w:b/>
                <w:bCs/>
                <w:color w:val="333333"/>
                <w:sz w:val="21"/>
                <w:szCs w:val="21"/>
              </w:rPr>
              <w:t>IP Address</w:t>
            </w:r>
          </w:p>
        </w:tc>
        <w:tc>
          <w:tcPr>
            <w:tcW w:w="6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46A7482">
            <w:pPr>
              <w:jc w:val="left"/>
            </w:pPr>
            <w:r>
              <w:rPr>
                <w:rFonts w:ascii="Calibri" w:hAnsi="Calibri" w:eastAsia="Calibri" w:cs="Calibri"/>
                <w:b w:val="0"/>
                <w:bCs w:val="0"/>
                <w:color w:val="333333"/>
                <w:sz w:val="21"/>
                <w:szCs w:val="21"/>
              </w:rPr>
              <w:t>1 Dedicated IPv4</w:t>
            </w:r>
          </w:p>
        </w:tc>
      </w:tr>
      <w:tr w14:paraId="7183F191">
        <w:tc>
          <w:tcPr>
            <w:tcW w:w="2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415B29E">
            <w:pPr>
              <w:jc w:val="left"/>
            </w:pPr>
            <w:r>
              <w:rPr>
                <w:rFonts w:ascii="Calibri" w:hAnsi="Calibri" w:eastAsia="Calibri" w:cs="Calibri"/>
                <w:b/>
                <w:bCs/>
                <w:color w:val="333333"/>
                <w:sz w:val="21"/>
                <w:szCs w:val="21"/>
              </w:rPr>
              <w:t>Firewall</w:t>
            </w:r>
          </w:p>
        </w:tc>
        <w:tc>
          <w:tcPr>
            <w:tcW w:w="6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4CFFB8F">
            <w:pPr>
              <w:jc w:val="left"/>
            </w:pPr>
            <w:r>
              <w:rPr>
                <w:rFonts w:ascii="Calibri" w:hAnsi="Calibri" w:eastAsia="Calibri" w:cs="Calibri"/>
                <w:b w:val="0"/>
                <w:bCs w:val="0"/>
                <w:color w:val="333333"/>
                <w:sz w:val="21"/>
                <w:szCs w:val="21"/>
              </w:rPr>
              <w:t>Cloud Firewall included</w:t>
            </w:r>
          </w:p>
        </w:tc>
      </w:tr>
      <w:tr w14:paraId="493F8581">
        <w:tc>
          <w:tcPr>
            <w:tcW w:w="2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4761AA0">
            <w:pPr>
              <w:jc w:val="left"/>
            </w:pPr>
            <w:r>
              <w:rPr>
                <w:rFonts w:ascii="Calibri" w:hAnsi="Calibri" w:eastAsia="Calibri" w:cs="Calibri"/>
                <w:b/>
                <w:bCs/>
                <w:color w:val="333333"/>
                <w:sz w:val="21"/>
                <w:szCs w:val="21"/>
              </w:rPr>
              <w:t>OS</w:t>
            </w:r>
          </w:p>
        </w:tc>
        <w:tc>
          <w:tcPr>
            <w:tcW w:w="6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87DBBC0">
            <w:pPr>
              <w:jc w:val="left"/>
            </w:pPr>
            <w:r>
              <w:rPr>
                <w:rFonts w:ascii="Calibri" w:hAnsi="Calibri" w:eastAsia="Calibri" w:cs="Calibri"/>
                <w:b w:val="0"/>
                <w:bCs w:val="0"/>
                <w:color w:val="333333"/>
                <w:sz w:val="21"/>
                <w:szCs w:val="21"/>
              </w:rPr>
              <w:t>Linux (Ubuntu 22.04 LTS)</w:t>
            </w:r>
          </w:p>
        </w:tc>
      </w:tr>
      <w:tr w14:paraId="343CAC19">
        <w:tc>
          <w:tcPr>
            <w:tcW w:w="2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17E3EB8">
            <w:pPr>
              <w:jc w:val="left"/>
            </w:pPr>
            <w:r>
              <w:rPr>
                <w:rFonts w:ascii="Calibri" w:hAnsi="Calibri" w:eastAsia="Calibri" w:cs="Calibri"/>
                <w:b/>
                <w:bCs/>
                <w:color w:val="333333"/>
                <w:sz w:val="21"/>
                <w:szCs w:val="21"/>
              </w:rPr>
              <w:t>Datacenter</w:t>
            </w:r>
          </w:p>
        </w:tc>
        <w:tc>
          <w:tcPr>
            <w:tcW w:w="6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EA3C0DA">
            <w:pPr>
              <w:jc w:val="left"/>
            </w:pPr>
            <w:r>
              <w:rPr>
                <w:rFonts w:ascii="Calibri" w:hAnsi="Calibri" w:eastAsia="Calibri" w:cs="Calibri"/>
                <w:b w:val="0"/>
                <w:bCs w:val="0"/>
                <w:color w:val="333333"/>
                <w:sz w:val="21"/>
                <w:szCs w:val="21"/>
              </w:rPr>
              <w:t>Mumbai / Bangalore / Noida (India)</w:t>
            </w:r>
          </w:p>
        </w:tc>
      </w:tr>
      <w:tr w14:paraId="32ADA04E">
        <w:tc>
          <w:tcPr>
            <w:tcW w:w="2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65AE440">
            <w:pPr>
              <w:jc w:val="left"/>
            </w:pPr>
            <w:r>
              <w:rPr>
                <w:rFonts w:ascii="Calibri" w:hAnsi="Calibri" w:eastAsia="Calibri" w:cs="Calibri"/>
                <w:b/>
                <w:bCs/>
                <w:color w:val="333333"/>
                <w:sz w:val="21"/>
                <w:szCs w:val="21"/>
              </w:rPr>
              <w:t>Monitoring</w:t>
            </w:r>
          </w:p>
        </w:tc>
        <w:tc>
          <w:tcPr>
            <w:tcW w:w="6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3FD3355">
            <w:pPr>
              <w:jc w:val="left"/>
            </w:pPr>
            <w:r>
              <w:rPr>
                <w:rFonts w:ascii="Calibri" w:hAnsi="Calibri" w:eastAsia="Calibri" w:cs="Calibri"/>
                <w:b w:val="0"/>
                <w:bCs w:val="0"/>
                <w:color w:val="333333"/>
                <w:sz w:val="21"/>
                <w:szCs w:val="21"/>
              </w:rPr>
              <w:t>Basic monitoring + access logs</w:t>
            </w:r>
          </w:p>
        </w:tc>
      </w:tr>
      <w:tr w14:paraId="5903C12F">
        <w:tc>
          <w:tcPr>
            <w:tcW w:w="2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626F1DF">
            <w:pPr>
              <w:jc w:val="left"/>
            </w:pPr>
            <w:r>
              <w:rPr>
                <w:rFonts w:ascii="Calibri" w:hAnsi="Calibri" w:eastAsia="Calibri" w:cs="Calibri"/>
                <w:b/>
                <w:bCs/>
                <w:color w:val="333333"/>
                <w:sz w:val="21"/>
                <w:szCs w:val="21"/>
              </w:rPr>
              <w:t>Backup</w:t>
            </w:r>
          </w:p>
        </w:tc>
        <w:tc>
          <w:tcPr>
            <w:tcW w:w="6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B339BC1">
            <w:pPr>
              <w:jc w:val="left"/>
            </w:pPr>
            <w:r>
              <w:rPr>
                <w:rFonts w:ascii="Calibri" w:hAnsi="Calibri" w:eastAsia="Calibri" w:cs="Calibri"/>
                <w:b w:val="0"/>
                <w:bCs w:val="0"/>
                <w:color w:val="333333"/>
                <w:sz w:val="21"/>
                <w:szCs w:val="21"/>
              </w:rPr>
              <w:t>Agent-based: ₹800/mo + ₹4/GB</w:t>
            </w:r>
          </w:p>
        </w:tc>
      </w:tr>
    </w:tbl>
    <w:p w14:paraId="6D2AA4A0">
      <w:pPr>
        <w:pStyle w:val="3"/>
        <w:spacing w:before="300" w:after="160"/>
      </w:pPr>
      <w:r>
        <w:rPr>
          <w:rFonts w:ascii="Calibri" w:hAnsi="Calibri" w:eastAsia="Calibri" w:cs="Calibri"/>
          <w:b/>
          <w:bCs/>
          <w:color w:val="34495E"/>
          <w:sz w:val="24"/>
          <w:szCs w:val="24"/>
        </w:rPr>
        <w:t>3.2 Compatibility Assessment</w:t>
      </w:r>
    </w:p>
    <w:p w14:paraId="589BBC9B">
      <w:pPr>
        <w:spacing w:after="140" w:line="276" w:lineRule="auto"/>
        <w:jc w:val="left"/>
      </w:pPr>
      <w:r>
        <w:rPr>
          <w:rFonts w:ascii="Calibri" w:hAnsi="Calibri" w:eastAsia="Calibri" w:cs="Calibri"/>
          <w:b w:val="0"/>
          <w:bCs w:val="0"/>
          <w:i w:val="0"/>
          <w:iCs w:val="0"/>
          <w:color w:val="333333"/>
          <w:sz w:val="22"/>
          <w:szCs w:val="22"/>
        </w:rPr>
        <w:t>The ERPNext Docker Compose stack requires the following minimum resources: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000"/>
        <w:gridCol w:w="1960"/>
        <w:gridCol w:w="1800"/>
      </w:tblGrid>
      <w:tr w14:paraId="6468D4E3">
        <w:tc>
          <w:tcPr>
            <w:tcW w:w="16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0E64E6EF">
            <w:r>
              <w:rPr>
                <w:rFonts w:ascii="Calibri" w:hAnsi="Calibri" w:eastAsia="Calibri" w:cs="Calibri"/>
                <w:b/>
                <w:bCs/>
                <w:color w:val="2C3E50"/>
                <w:sz w:val="21"/>
                <w:szCs w:val="21"/>
              </w:rPr>
              <w:t>Resource</w:t>
            </w:r>
          </w:p>
        </w:tc>
        <w:tc>
          <w:tcPr>
            <w:tcW w:w="20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27FD448D">
            <w:r>
              <w:rPr>
                <w:rFonts w:ascii="Calibri" w:hAnsi="Calibri" w:eastAsia="Calibri" w:cs="Calibri"/>
                <w:b/>
                <w:bCs/>
                <w:color w:val="2C3E50"/>
                <w:sz w:val="21"/>
                <w:szCs w:val="21"/>
              </w:rPr>
              <w:t>ERPNext Needs</w:t>
            </w:r>
          </w:p>
        </w:tc>
        <w:tc>
          <w:tcPr>
            <w:tcW w:w="20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059DB436">
            <w:r>
              <w:rPr>
                <w:rFonts w:ascii="Calibri" w:hAnsi="Calibri" w:eastAsia="Calibri" w:cs="Calibri"/>
                <w:b/>
                <w:bCs/>
                <w:color w:val="2C3E50"/>
                <w:sz w:val="21"/>
                <w:szCs w:val="21"/>
              </w:rPr>
              <w:t>Utho Provides</w:t>
            </w:r>
          </w:p>
        </w:tc>
        <w:tc>
          <w:tcPr>
            <w:tcW w:w="19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A57B7AE">
            <w:r>
              <w:rPr>
                <w:rFonts w:ascii="Calibri" w:hAnsi="Calibri" w:eastAsia="Calibri" w:cs="Calibri"/>
                <w:b/>
                <w:bCs/>
                <w:color w:val="2C3E50"/>
                <w:sz w:val="21"/>
                <w:szCs w:val="21"/>
              </w:rPr>
              <w:t>Verdict</w:t>
            </w:r>
          </w:p>
        </w:tc>
        <w:tc>
          <w:tcPr>
            <w:tcW w:w="18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2FABA383">
            <w:r>
              <w:rPr>
                <w:rFonts w:ascii="Calibri" w:hAnsi="Calibri" w:eastAsia="Calibri" w:cs="Calibri"/>
                <w:b/>
                <w:bCs/>
                <w:color w:val="2C3E50"/>
                <w:sz w:val="21"/>
                <w:szCs w:val="21"/>
              </w:rPr>
              <w:t>Status</w:t>
            </w:r>
          </w:p>
        </w:tc>
      </w:tr>
      <w:tr w14:paraId="4B52B907">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DF6FA44">
            <w:pPr>
              <w:jc w:val="left"/>
            </w:pPr>
            <w:r>
              <w:rPr>
                <w:rFonts w:ascii="Calibri" w:hAnsi="Calibri" w:eastAsia="Calibri" w:cs="Calibri"/>
                <w:b/>
                <w:bCs/>
                <w:color w:val="333333"/>
                <w:sz w:val="21"/>
                <w:szCs w:val="21"/>
              </w:rPr>
              <w:t>vCPU</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3E56765">
            <w:pPr>
              <w:jc w:val="left"/>
            </w:pPr>
            <w:r>
              <w:rPr>
                <w:rFonts w:ascii="Calibri" w:hAnsi="Calibri" w:eastAsia="Calibri" w:cs="Calibri"/>
                <w:b w:val="0"/>
                <w:bCs w:val="0"/>
                <w:color w:val="333333"/>
                <w:sz w:val="21"/>
                <w:szCs w:val="21"/>
              </w:rPr>
              <w:t>2 minimum</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F004657">
            <w:pPr>
              <w:jc w:val="left"/>
            </w:pPr>
            <w:r>
              <w:rPr>
                <w:rFonts w:ascii="Calibri" w:hAnsi="Calibri" w:eastAsia="Calibri" w:cs="Calibri"/>
                <w:b w:val="0"/>
                <w:bCs w:val="0"/>
                <w:color w:val="333333"/>
                <w:sz w:val="21"/>
                <w:szCs w:val="21"/>
              </w:rPr>
              <w:t>4 shared</w:t>
            </w:r>
          </w:p>
        </w:tc>
        <w:tc>
          <w:tcPr>
            <w:tcW w:w="19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BAB0F63">
            <w:pPr>
              <w:jc w:val="left"/>
            </w:pPr>
            <w:r>
              <w:rPr>
                <w:rFonts w:ascii="Calibri" w:hAnsi="Calibri" w:eastAsia="Calibri" w:cs="Calibri"/>
                <w:b w:val="0"/>
                <w:bCs w:val="0"/>
                <w:color w:val="27AE60"/>
                <w:sz w:val="21"/>
                <w:szCs w:val="21"/>
              </w:rPr>
              <w:t>Exceeds</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FA8E992">
            <w:r>
              <w:rPr>
                <w:rFonts w:ascii="Calibri" w:hAnsi="Calibri" w:eastAsia="Calibri" w:cs="Calibri"/>
                <w:b/>
                <w:bCs/>
                <w:color w:val="27AE60"/>
                <w:sz w:val="21"/>
                <w:szCs w:val="21"/>
              </w:rPr>
              <w:t xml:space="preserve">● </w:t>
            </w:r>
            <w:r>
              <w:rPr>
                <w:rFonts w:ascii="Calibri" w:hAnsi="Calibri" w:eastAsia="Calibri" w:cs="Calibri"/>
                <w:color w:val="27AE60"/>
                <w:sz w:val="21"/>
                <w:szCs w:val="21"/>
              </w:rPr>
              <w:t>Pass</w:t>
            </w:r>
          </w:p>
        </w:tc>
      </w:tr>
      <w:tr w14:paraId="6253CCE2">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D373BEA">
            <w:pPr>
              <w:jc w:val="left"/>
            </w:pPr>
            <w:r>
              <w:rPr>
                <w:rFonts w:ascii="Calibri" w:hAnsi="Calibri" w:eastAsia="Calibri" w:cs="Calibri"/>
                <w:b/>
                <w:bCs/>
                <w:color w:val="333333"/>
                <w:sz w:val="21"/>
                <w:szCs w:val="21"/>
              </w:rPr>
              <w:t>RAM</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021E65B">
            <w:pPr>
              <w:jc w:val="left"/>
            </w:pPr>
            <w:r>
              <w:rPr>
                <w:rFonts w:ascii="Calibri" w:hAnsi="Calibri" w:eastAsia="Calibri" w:cs="Calibri"/>
                <w:b w:val="0"/>
                <w:bCs w:val="0"/>
                <w:color w:val="333333"/>
                <w:sz w:val="21"/>
                <w:szCs w:val="21"/>
              </w:rPr>
              <w:t>4 GB minimum</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E3053CC">
            <w:pPr>
              <w:jc w:val="left"/>
            </w:pPr>
            <w:r>
              <w:rPr>
                <w:rFonts w:ascii="Calibri" w:hAnsi="Calibri" w:eastAsia="Calibri" w:cs="Calibri"/>
                <w:b w:val="0"/>
                <w:bCs w:val="0"/>
                <w:color w:val="333333"/>
                <w:sz w:val="21"/>
                <w:szCs w:val="21"/>
              </w:rPr>
              <w:t>8 GB</w:t>
            </w:r>
          </w:p>
        </w:tc>
        <w:tc>
          <w:tcPr>
            <w:tcW w:w="19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C8722AF">
            <w:pPr>
              <w:jc w:val="left"/>
            </w:pPr>
            <w:r>
              <w:rPr>
                <w:rFonts w:ascii="Calibri" w:hAnsi="Calibri" w:eastAsia="Calibri" w:cs="Calibri"/>
                <w:b w:val="0"/>
                <w:bCs w:val="0"/>
                <w:color w:val="27AE60"/>
                <w:sz w:val="21"/>
                <w:szCs w:val="21"/>
              </w:rPr>
              <w:t>Exceeds</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2212B08">
            <w:r>
              <w:rPr>
                <w:rFonts w:ascii="Calibri" w:hAnsi="Calibri" w:eastAsia="Calibri" w:cs="Calibri"/>
                <w:b/>
                <w:bCs/>
                <w:color w:val="27AE60"/>
                <w:sz w:val="21"/>
                <w:szCs w:val="21"/>
              </w:rPr>
              <w:t xml:space="preserve">● </w:t>
            </w:r>
            <w:r>
              <w:rPr>
                <w:rFonts w:ascii="Calibri" w:hAnsi="Calibri" w:eastAsia="Calibri" w:cs="Calibri"/>
                <w:color w:val="27AE60"/>
                <w:sz w:val="21"/>
                <w:szCs w:val="21"/>
              </w:rPr>
              <w:t>Pass</w:t>
            </w:r>
          </w:p>
        </w:tc>
      </w:tr>
      <w:tr w14:paraId="21506525">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3293969">
            <w:pPr>
              <w:jc w:val="left"/>
            </w:pPr>
            <w:r>
              <w:rPr>
                <w:rFonts w:ascii="Calibri" w:hAnsi="Calibri" w:eastAsia="Calibri" w:cs="Calibri"/>
                <w:b/>
                <w:bCs/>
                <w:color w:val="333333"/>
                <w:sz w:val="21"/>
                <w:szCs w:val="21"/>
              </w:rPr>
              <w:t>Storage</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CB6727E">
            <w:pPr>
              <w:jc w:val="left"/>
            </w:pPr>
            <w:r>
              <w:rPr>
                <w:rFonts w:ascii="Calibri" w:hAnsi="Calibri" w:eastAsia="Calibri" w:cs="Calibri"/>
                <w:b w:val="0"/>
                <w:bCs w:val="0"/>
                <w:color w:val="333333"/>
                <w:sz w:val="21"/>
                <w:szCs w:val="21"/>
              </w:rPr>
              <w:t>~30 GB (Docker + DB)</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F22C9CA">
            <w:pPr>
              <w:jc w:val="left"/>
            </w:pPr>
            <w:r>
              <w:rPr>
                <w:rFonts w:ascii="Calibri" w:hAnsi="Calibri" w:eastAsia="Calibri" w:cs="Calibri"/>
                <w:b w:val="0"/>
                <w:bCs w:val="0"/>
                <w:color w:val="333333"/>
                <w:sz w:val="21"/>
                <w:szCs w:val="21"/>
              </w:rPr>
              <w:t>160 GB NVMe</w:t>
            </w:r>
          </w:p>
        </w:tc>
        <w:tc>
          <w:tcPr>
            <w:tcW w:w="19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9121C01">
            <w:pPr>
              <w:jc w:val="left"/>
            </w:pPr>
            <w:r>
              <w:rPr>
                <w:rFonts w:ascii="Calibri" w:hAnsi="Calibri" w:eastAsia="Calibri" w:cs="Calibri"/>
                <w:b w:val="0"/>
                <w:bCs w:val="0"/>
                <w:color w:val="27AE60"/>
                <w:sz w:val="21"/>
                <w:szCs w:val="21"/>
              </w:rPr>
              <w:t>Exceeds (5x)</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19F7112">
            <w:r>
              <w:rPr>
                <w:rFonts w:ascii="Calibri" w:hAnsi="Calibri" w:eastAsia="Calibri" w:cs="Calibri"/>
                <w:b/>
                <w:bCs/>
                <w:color w:val="27AE60"/>
                <w:sz w:val="21"/>
                <w:szCs w:val="21"/>
              </w:rPr>
              <w:t xml:space="preserve">● </w:t>
            </w:r>
            <w:r>
              <w:rPr>
                <w:rFonts w:ascii="Calibri" w:hAnsi="Calibri" w:eastAsia="Calibri" w:cs="Calibri"/>
                <w:color w:val="27AE60"/>
                <w:sz w:val="21"/>
                <w:szCs w:val="21"/>
              </w:rPr>
              <w:t>Pass</w:t>
            </w:r>
          </w:p>
        </w:tc>
      </w:tr>
      <w:tr w14:paraId="6B13953F">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17CB810">
            <w:pPr>
              <w:jc w:val="left"/>
            </w:pPr>
            <w:r>
              <w:rPr>
                <w:rFonts w:ascii="Calibri" w:hAnsi="Calibri" w:eastAsia="Calibri" w:cs="Calibri"/>
                <w:b/>
                <w:bCs/>
                <w:color w:val="333333"/>
                <w:sz w:val="21"/>
                <w:szCs w:val="21"/>
              </w:rPr>
              <w:t>Bandwidth</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E584BD3">
            <w:pPr>
              <w:jc w:val="left"/>
            </w:pPr>
            <w:r>
              <w:rPr>
                <w:rFonts w:ascii="Calibri" w:hAnsi="Calibri" w:eastAsia="Calibri" w:cs="Calibri"/>
                <w:b w:val="0"/>
                <w:bCs w:val="0"/>
                <w:color w:val="333333"/>
                <w:sz w:val="21"/>
                <w:szCs w:val="21"/>
              </w:rPr>
              <w:t>~50-100 GB/mo (staging)</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CD8BF6A">
            <w:pPr>
              <w:jc w:val="left"/>
            </w:pPr>
            <w:r>
              <w:rPr>
                <w:rFonts w:ascii="Calibri" w:hAnsi="Calibri" w:eastAsia="Calibri" w:cs="Calibri"/>
                <w:b w:val="0"/>
                <w:bCs w:val="0"/>
                <w:color w:val="333333"/>
                <w:sz w:val="21"/>
                <w:szCs w:val="21"/>
              </w:rPr>
              <w:t>1 TB/mo</w:t>
            </w:r>
          </w:p>
        </w:tc>
        <w:tc>
          <w:tcPr>
            <w:tcW w:w="19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7CA730E">
            <w:pPr>
              <w:jc w:val="left"/>
            </w:pPr>
            <w:r>
              <w:rPr>
                <w:rFonts w:ascii="Calibri" w:hAnsi="Calibri" w:eastAsia="Calibri" w:cs="Calibri"/>
                <w:b w:val="0"/>
                <w:bCs w:val="0"/>
                <w:color w:val="27AE60"/>
                <w:sz w:val="21"/>
                <w:szCs w:val="21"/>
              </w:rPr>
              <w:t>Exceeds (10x)</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70641BD">
            <w:r>
              <w:rPr>
                <w:rFonts w:ascii="Calibri" w:hAnsi="Calibri" w:eastAsia="Calibri" w:cs="Calibri"/>
                <w:b/>
                <w:bCs/>
                <w:color w:val="27AE60"/>
                <w:sz w:val="21"/>
                <w:szCs w:val="21"/>
              </w:rPr>
              <w:t xml:space="preserve">● </w:t>
            </w:r>
            <w:r>
              <w:rPr>
                <w:rFonts w:ascii="Calibri" w:hAnsi="Calibri" w:eastAsia="Calibri" w:cs="Calibri"/>
                <w:color w:val="27AE60"/>
                <w:sz w:val="21"/>
                <w:szCs w:val="21"/>
              </w:rPr>
              <w:t>Pass</w:t>
            </w:r>
          </w:p>
        </w:tc>
      </w:tr>
      <w:tr w14:paraId="29BCA123">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0D73CD7">
            <w:pPr>
              <w:jc w:val="left"/>
            </w:pPr>
            <w:r>
              <w:rPr>
                <w:rFonts w:ascii="Calibri" w:hAnsi="Calibri" w:eastAsia="Calibri" w:cs="Calibri"/>
                <w:b/>
                <w:bCs/>
                <w:color w:val="333333"/>
                <w:sz w:val="21"/>
                <w:szCs w:val="21"/>
              </w:rPr>
              <w:t>IPv4</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26498F8D">
            <w:pPr>
              <w:jc w:val="left"/>
            </w:pPr>
            <w:r>
              <w:rPr>
                <w:rFonts w:ascii="Calibri" w:hAnsi="Calibri" w:eastAsia="Calibri" w:cs="Calibri"/>
                <w:b w:val="0"/>
                <w:bCs w:val="0"/>
                <w:color w:val="333333"/>
                <w:sz w:val="21"/>
                <w:szCs w:val="21"/>
              </w:rPr>
              <w:t>1 dedicated</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B8AE4BD">
            <w:pPr>
              <w:jc w:val="left"/>
            </w:pPr>
            <w:r>
              <w:rPr>
                <w:rFonts w:ascii="Calibri" w:hAnsi="Calibri" w:eastAsia="Calibri" w:cs="Calibri"/>
                <w:b w:val="0"/>
                <w:bCs w:val="0"/>
                <w:color w:val="333333"/>
                <w:sz w:val="21"/>
                <w:szCs w:val="21"/>
              </w:rPr>
              <w:t>1 dedicated</w:t>
            </w:r>
          </w:p>
        </w:tc>
        <w:tc>
          <w:tcPr>
            <w:tcW w:w="19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C3687CF">
            <w:pPr>
              <w:jc w:val="left"/>
            </w:pPr>
            <w:r>
              <w:rPr>
                <w:rFonts w:ascii="Calibri" w:hAnsi="Calibri" w:eastAsia="Calibri" w:cs="Calibri"/>
                <w:b w:val="0"/>
                <w:bCs w:val="0"/>
                <w:color w:val="27AE60"/>
                <w:sz w:val="21"/>
                <w:szCs w:val="21"/>
              </w:rPr>
              <w:t>Equal</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3C262BB">
            <w:r>
              <w:rPr>
                <w:rFonts w:ascii="Calibri" w:hAnsi="Calibri" w:eastAsia="Calibri" w:cs="Calibri"/>
                <w:b/>
                <w:bCs/>
                <w:color w:val="27AE60"/>
                <w:sz w:val="21"/>
                <w:szCs w:val="21"/>
              </w:rPr>
              <w:t xml:space="preserve">● </w:t>
            </w:r>
            <w:r>
              <w:rPr>
                <w:rFonts w:ascii="Calibri" w:hAnsi="Calibri" w:eastAsia="Calibri" w:cs="Calibri"/>
                <w:color w:val="27AE60"/>
                <w:sz w:val="21"/>
                <w:szCs w:val="21"/>
              </w:rPr>
              <w:t>Pass</w:t>
            </w:r>
          </w:p>
        </w:tc>
      </w:tr>
      <w:tr w14:paraId="0A30496B">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00956F9">
            <w:pPr>
              <w:jc w:val="left"/>
            </w:pPr>
            <w:r>
              <w:rPr>
                <w:rFonts w:ascii="Calibri" w:hAnsi="Calibri" w:eastAsia="Calibri" w:cs="Calibri"/>
                <w:b/>
                <w:bCs/>
                <w:color w:val="333333"/>
                <w:sz w:val="21"/>
                <w:szCs w:val="21"/>
              </w:rPr>
              <w:t>Docker Support</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EA3AFAF">
            <w:pPr>
              <w:jc w:val="left"/>
            </w:pPr>
            <w:r>
              <w:rPr>
                <w:rFonts w:ascii="Calibri" w:hAnsi="Calibri" w:eastAsia="Calibri" w:cs="Calibri"/>
                <w:b w:val="0"/>
                <w:bCs w:val="0"/>
                <w:color w:val="333333"/>
                <w:sz w:val="21"/>
                <w:szCs w:val="21"/>
              </w:rPr>
              <w:t>Required</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33F4CDD">
            <w:pPr>
              <w:jc w:val="left"/>
            </w:pPr>
            <w:r>
              <w:rPr>
                <w:rFonts w:ascii="Calibri" w:hAnsi="Calibri" w:eastAsia="Calibri" w:cs="Calibri"/>
                <w:b w:val="0"/>
                <w:bCs w:val="0"/>
                <w:color w:val="333333"/>
                <w:sz w:val="21"/>
                <w:szCs w:val="21"/>
              </w:rPr>
              <w:t>Full Linux access</w:t>
            </w:r>
          </w:p>
        </w:tc>
        <w:tc>
          <w:tcPr>
            <w:tcW w:w="19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105B9C0">
            <w:pPr>
              <w:jc w:val="left"/>
            </w:pPr>
            <w:r>
              <w:rPr>
                <w:rFonts w:ascii="Calibri" w:hAnsi="Calibri" w:eastAsia="Calibri" w:cs="Calibri"/>
                <w:b w:val="0"/>
                <w:bCs w:val="0"/>
                <w:color w:val="27AE60"/>
                <w:sz w:val="21"/>
                <w:szCs w:val="21"/>
              </w:rPr>
              <w:t>Supported</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A9CBB56">
            <w:r>
              <w:rPr>
                <w:rFonts w:ascii="Calibri" w:hAnsi="Calibri" w:eastAsia="Calibri" w:cs="Calibri"/>
                <w:b/>
                <w:bCs/>
                <w:color w:val="27AE60"/>
                <w:sz w:val="21"/>
                <w:szCs w:val="21"/>
              </w:rPr>
              <w:t xml:space="preserve">● </w:t>
            </w:r>
            <w:r>
              <w:rPr>
                <w:rFonts w:ascii="Calibri" w:hAnsi="Calibri" w:eastAsia="Calibri" w:cs="Calibri"/>
                <w:color w:val="27AE60"/>
                <w:sz w:val="21"/>
                <w:szCs w:val="21"/>
              </w:rPr>
              <w:t>Pass</w:t>
            </w:r>
          </w:p>
        </w:tc>
      </w:tr>
      <w:tr w14:paraId="1E2196FD">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2CC1E6CF">
            <w:pPr>
              <w:jc w:val="left"/>
            </w:pPr>
            <w:r>
              <w:rPr>
                <w:rFonts w:ascii="Calibri" w:hAnsi="Calibri" w:eastAsia="Calibri" w:cs="Calibri"/>
                <w:b/>
                <w:bCs/>
                <w:color w:val="333333"/>
                <w:sz w:val="21"/>
                <w:szCs w:val="21"/>
              </w:rPr>
              <w:t>Certbot/SSL</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69C373F">
            <w:pPr>
              <w:jc w:val="left"/>
            </w:pPr>
            <w:r>
              <w:rPr>
                <w:rFonts w:ascii="Calibri" w:hAnsi="Calibri" w:eastAsia="Calibri" w:cs="Calibri"/>
                <w:b w:val="0"/>
                <w:bCs w:val="0"/>
                <w:color w:val="333333"/>
                <w:sz w:val="21"/>
                <w:szCs w:val="21"/>
              </w:rPr>
              <w:t>Required</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ADAE8CC">
            <w:pPr>
              <w:jc w:val="left"/>
            </w:pPr>
            <w:r>
              <w:rPr>
                <w:rFonts w:ascii="Calibri" w:hAnsi="Calibri" w:eastAsia="Calibri" w:cs="Calibri"/>
                <w:b w:val="0"/>
                <w:bCs w:val="0"/>
                <w:color w:val="333333"/>
                <w:sz w:val="21"/>
                <w:szCs w:val="21"/>
              </w:rPr>
              <w:t>Full root access</w:t>
            </w:r>
          </w:p>
        </w:tc>
        <w:tc>
          <w:tcPr>
            <w:tcW w:w="19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78DBBAE">
            <w:pPr>
              <w:jc w:val="left"/>
            </w:pPr>
            <w:r>
              <w:rPr>
                <w:rFonts w:ascii="Calibri" w:hAnsi="Calibri" w:eastAsia="Calibri" w:cs="Calibri"/>
                <w:b w:val="0"/>
                <w:bCs w:val="0"/>
                <w:color w:val="27AE60"/>
                <w:sz w:val="21"/>
                <w:szCs w:val="21"/>
              </w:rPr>
              <w:t>Supported</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1B92255">
            <w:r>
              <w:rPr>
                <w:rFonts w:ascii="Calibri" w:hAnsi="Calibri" w:eastAsia="Calibri" w:cs="Calibri"/>
                <w:b/>
                <w:bCs/>
                <w:color w:val="27AE60"/>
                <w:sz w:val="21"/>
                <w:szCs w:val="21"/>
              </w:rPr>
              <w:t xml:space="preserve">● </w:t>
            </w:r>
            <w:r>
              <w:rPr>
                <w:rFonts w:ascii="Calibri" w:hAnsi="Calibri" w:eastAsia="Calibri" w:cs="Calibri"/>
                <w:color w:val="27AE60"/>
                <w:sz w:val="21"/>
                <w:szCs w:val="21"/>
              </w:rPr>
              <w:t>Pass</w:t>
            </w:r>
          </w:p>
        </w:tc>
      </w:tr>
    </w:tbl>
    <w:p w14:paraId="40515852">
      <w:pPr>
        <w:pBdr>
          <w:left w:val="single" w:color="2980B9" w:sz="6" w:space="8"/>
        </w:pBdr>
        <w:spacing w:after="120"/>
        <w:ind w:left="240"/>
      </w:pPr>
      <w:r>
        <w:rPr>
          <w:rFonts w:ascii="Calibri" w:hAnsi="Calibri" w:eastAsia="Calibri" w:cs="Calibri"/>
          <w:i/>
          <w:iCs/>
          <w:color w:val="7F8C8D"/>
          <w:sz w:val="21"/>
          <w:szCs w:val="21"/>
        </w:rPr>
        <w:t>Verdict: All 7 resource requirements are met or exceeded. ERPNext v15 will run comfortably on this server.</w:t>
      </w:r>
    </w:p>
    <w:p w14:paraId="16282354">
      <w:r>
        <w:br w:type="page"/>
      </w:r>
    </w:p>
    <w:p w14:paraId="0D33E10A">
      <w:pPr>
        <w:pStyle w:val="2"/>
        <w:pBdr>
          <w:bottom w:val="single" w:color="D5D8DC" w:sz="2" w:space="8"/>
        </w:pBdr>
        <w:spacing w:before="400" w:after="200"/>
      </w:pPr>
      <w:r>
        <w:rPr>
          <w:rFonts w:ascii="Calibri" w:hAnsi="Calibri" w:eastAsia="Calibri" w:cs="Calibri"/>
          <w:b/>
          <w:bCs/>
          <w:color w:val="2C3E50"/>
          <w:sz w:val="28"/>
          <w:szCs w:val="28"/>
        </w:rPr>
        <w:t>4. Cost Analysis</w:t>
      </w:r>
    </w:p>
    <w:p w14:paraId="5FE9D4B7">
      <w:pPr>
        <w:pStyle w:val="3"/>
        <w:spacing w:before="300" w:after="160"/>
      </w:pPr>
      <w:r>
        <w:rPr>
          <w:rFonts w:ascii="Calibri" w:hAnsi="Calibri" w:eastAsia="Calibri" w:cs="Calibri"/>
          <w:b/>
          <w:bCs/>
          <w:color w:val="34495E"/>
          <w:sz w:val="24"/>
          <w:szCs w:val="24"/>
        </w:rPr>
        <w:t>4.1 Monthly Cost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1800"/>
        <w:gridCol w:w="1800"/>
        <w:gridCol w:w="1360"/>
      </w:tblGrid>
      <w:tr w14:paraId="1EDD732B">
        <w:tc>
          <w:tcPr>
            <w:tcW w:w="26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54279993">
            <w:r>
              <w:rPr>
                <w:rFonts w:ascii="Calibri" w:hAnsi="Calibri" w:eastAsia="Calibri" w:cs="Calibri"/>
                <w:b/>
                <w:bCs/>
                <w:color w:val="2C3E50"/>
                <w:sz w:val="21"/>
                <w:szCs w:val="21"/>
              </w:rPr>
              <w:t>Item</w:t>
            </w:r>
          </w:p>
        </w:tc>
        <w:tc>
          <w:tcPr>
            <w:tcW w:w="18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39EEBB74">
            <w:r>
              <w:rPr>
                <w:rFonts w:ascii="Calibri" w:hAnsi="Calibri" w:eastAsia="Calibri" w:cs="Calibri"/>
                <w:b/>
                <w:bCs/>
                <w:color w:val="2C3E50"/>
                <w:sz w:val="21"/>
                <w:szCs w:val="21"/>
              </w:rPr>
              <w:t>GCP (Current)</w:t>
            </w:r>
          </w:p>
        </w:tc>
        <w:tc>
          <w:tcPr>
            <w:tcW w:w="18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7908D02D">
            <w:r>
              <w:rPr>
                <w:rFonts w:ascii="Calibri" w:hAnsi="Calibri" w:eastAsia="Calibri" w:cs="Calibri"/>
                <w:b/>
                <w:bCs/>
                <w:color w:val="2C3E50"/>
                <w:sz w:val="21"/>
                <w:szCs w:val="21"/>
              </w:rPr>
              <w:t>Utho Cloud</w:t>
            </w:r>
          </w:p>
        </w:tc>
        <w:tc>
          <w:tcPr>
            <w:tcW w:w="18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03DEA54F">
            <w:r>
              <w:rPr>
                <w:rFonts w:ascii="Calibri" w:hAnsi="Calibri" w:eastAsia="Calibri" w:cs="Calibri"/>
                <w:b/>
                <w:bCs/>
                <w:color w:val="2C3E50"/>
                <w:sz w:val="21"/>
                <w:szCs w:val="21"/>
              </w:rPr>
              <w:t>Difference</w:t>
            </w:r>
          </w:p>
        </w:tc>
        <w:tc>
          <w:tcPr>
            <w:tcW w:w="13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724D42D2"/>
        </w:tc>
      </w:tr>
      <w:tr w14:paraId="42D443E8">
        <w:tc>
          <w:tcPr>
            <w:tcW w:w="2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BE1F1DA">
            <w:pPr>
              <w:jc w:val="left"/>
            </w:pPr>
            <w:r>
              <w:rPr>
                <w:rFonts w:ascii="Calibri" w:hAnsi="Calibri" w:eastAsia="Calibri" w:cs="Calibri"/>
                <w:b w:val="0"/>
                <w:bCs w:val="0"/>
                <w:color w:val="333333"/>
                <w:sz w:val="21"/>
                <w:szCs w:val="21"/>
              </w:rPr>
              <w:t>Server / VM</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8B8BC2F">
            <w:pPr>
              <w:jc w:val="right"/>
            </w:pPr>
            <w:r>
              <w:rPr>
                <w:rFonts w:ascii="Calibri" w:hAnsi="Calibri" w:eastAsia="Calibri" w:cs="Calibri"/>
                <w:b w:val="0"/>
                <w:bCs w:val="0"/>
                <w:color w:val="333333"/>
                <w:sz w:val="21"/>
                <w:szCs w:val="21"/>
              </w:rPr>
              <w:t>₹5,863</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63CEF82">
            <w:pPr>
              <w:jc w:val="right"/>
            </w:pPr>
            <w:r>
              <w:rPr>
                <w:rFonts w:ascii="Calibri" w:hAnsi="Calibri" w:eastAsia="Calibri" w:cs="Calibri"/>
                <w:b w:val="0"/>
                <w:bCs w:val="0"/>
                <w:color w:val="333333"/>
                <w:sz w:val="21"/>
                <w:szCs w:val="21"/>
              </w:rPr>
              <w:t>₹3,594</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A2653AC">
            <w:pPr>
              <w:jc w:val="right"/>
            </w:pPr>
            <w:r>
              <w:rPr>
                <w:rFonts w:ascii="Calibri" w:hAnsi="Calibri" w:eastAsia="Calibri" w:cs="Calibri"/>
                <w:b w:val="0"/>
                <w:bCs w:val="0"/>
                <w:color w:val="27AE60"/>
                <w:sz w:val="21"/>
                <w:szCs w:val="21"/>
              </w:rPr>
              <w:t>₹2,269</w:t>
            </w:r>
          </w:p>
        </w:tc>
        <w:tc>
          <w:tcPr>
            <w:tcW w:w="1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DF7F015">
            <w:r>
              <w:rPr>
                <w:rFonts w:ascii="Calibri" w:hAnsi="Calibri" w:eastAsia="Calibri" w:cs="Calibri"/>
                <w:b/>
                <w:bCs/>
                <w:color w:val="27AE60"/>
                <w:sz w:val="21"/>
                <w:szCs w:val="21"/>
              </w:rPr>
              <w:t xml:space="preserve">● </w:t>
            </w:r>
            <w:r>
              <w:rPr>
                <w:rFonts w:ascii="Calibri" w:hAnsi="Calibri" w:eastAsia="Calibri" w:cs="Calibri"/>
                <w:color w:val="27AE60"/>
                <w:sz w:val="21"/>
                <w:szCs w:val="21"/>
              </w:rPr>
              <w:t>Lower</w:t>
            </w:r>
          </w:p>
        </w:tc>
      </w:tr>
      <w:tr w14:paraId="1CC9234D">
        <w:tc>
          <w:tcPr>
            <w:tcW w:w="2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4FA37CF">
            <w:pPr>
              <w:jc w:val="left"/>
            </w:pPr>
            <w:r>
              <w:rPr>
                <w:rFonts w:ascii="Calibri" w:hAnsi="Calibri" w:eastAsia="Calibri" w:cs="Calibri"/>
                <w:b w:val="0"/>
                <w:bCs w:val="0"/>
                <w:color w:val="333333"/>
                <w:sz w:val="21"/>
                <w:szCs w:val="21"/>
              </w:rPr>
              <w:t>Backup Storage (~50 GB)</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9C931E3">
            <w:pPr>
              <w:jc w:val="right"/>
            </w:pPr>
            <w:r>
              <w:rPr>
                <w:rFonts w:ascii="Calibri" w:hAnsi="Calibri" w:eastAsia="Calibri" w:cs="Calibri"/>
                <w:b w:val="0"/>
                <w:bCs w:val="0"/>
                <w:color w:val="333333"/>
                <w:sz w:val="21"/>
                <w:szCs w:val="21"/>
              </w:rPr>
              <w:t>~₹100 (GCS)</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C1FDB85">
            <w:pPr>
              <w:jc w:val="right"/>
            </w:pPr>
            <w:r>
              <w:rPr>
                <w:rFonts w:ascii="Calibri" w:hAnsi="Calibri" w:eastAsia="Calibri" w:cs="Calibri"/>
                <w:b w:val="0"/>
                <w:bCs w:val="0"/>
                <w:color w:val="333333"/>
                <w:sz w:val="21"/>
                <w:szCs w:val="21"/>
              </w:rPr>
              <w:t>₹1,000 (agent)</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B620565">
            <w:pPr>
              <w:jc w:val="right"/>
            </w:pPr>
            <w:r>
              <w:rPr>
                <w:rFonts w:ascii="Calibri" w:hAnsi="Calibri" w:eastAsia="Calibri" w:cs="Calibri"/>
                <w:b w:val="0"/>
                <w:bCs w:val="0"/>
                <w:color w:val="E67E22"/>
                <w:sz w:val="21"/>
                <w:szCs w:val="21"/>
              </w:rPr>
              <w:t>-₹900</w:t>
            </w:r>
          </w:p>
        </w:tc>
        <w:tc>
          <w:tcPr>
            <w:tcW w:w="1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76D8726">
            <w:r>
              <w:rPr>
                <w:rFonts w:ascii="Calibri" w:hAnsi="Calibri" w:eastAsia="Calibri" w:cs="Calibri"/>
                <w:b/>
                <w:bCs/>
                <w:color w:val="E67E22"/>
                <w:sz w:val="21"/>
                <w:szCs w:val="21"/>
              </w:rPr>
              <w:t xml:space="preserve">● </w:t>
            </w:r>
            <w:r>
              <w:rPr>
                <w:rFonts w:ascii="Calibri" w:hAnsi="Calibri" w:eastAsia="Calibri" w:cs="Calibri"/>
                <w:color w:val="E67E22"/>
                <w:sz w:val="21"/>
                <w:szCs w:val="21"/>
              </w:rPr>
              <w:t>Higher</w:t>
            </w:r>
          </w:p>
        </w:tc>
      </w:tr>
      <w:tr w14:paraId="6D0F5AF6">
        <w:tc>
          <w:tcPr>
            <w:tcW w:w="2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E369550">
            <w:pPr>
              <w:jc w:val="left"/>
            </w:pPr>
            <w:r>
              <w:rPr>
                <w:rFonts w:ascii="Calibri" w:hAnsi="Calibri" w:eastAsia="Calibri" w:cs="Calibri"/>
                <w:b w:val="0"/>
                <w:bCs w:val="0"/>
                <w:color w:val="333333"/>
                <w:sz w:val="21"/>
                <w:szCs w:val="21"/>
              </w:rPr>
              <w:t>Monitoring</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6DE0F3E">
            <w:pPr>
              <w:jc w:val="right"/>
            </w:pPr>
            <w:r>
              <w:rPr>
                <w:rFonts w:ascii="Calibri" w:hAnsi="Calibri" w:eastAsia="Calibri" w:cs="Calibri"/>
                <w:b w:val="0"/>
                <w:bCs w:val="0"/>
                <w:color w:val="333333"/>
                <w:sz w:val="21"/>
                <w:szCs w:val="21"/>
              </w:rPr>
              <w:t>Included</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8A8E40E">
            <w:pPr>
              <w:jc w:val="right"/>
            </w:pPr>
            <w:r>
              <w:rPr>
                <w:rFonts w:ascii="Calibri" w:hAnsi="Calibri" w:eastAsia="Calibri" w:cs="Calibri"/>
                <w:b w:val="0"/>
                <w:bCs w:val="0"/>
                <w:color w:val="333333"/>
                <w:sz w:val="21"/>
                <w:szCs w:val="21"/>
              </w:rPr>
              <w:t>Basic (free)</w:t>
            </w:r>
          </w:p>
        </w:tc>
        <w:tc>
          <w:tcPr>
            <w:tcW w:w="18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A93E0CE">
            <w:pPr>
              <w:jc w:val="right"/>
            </w:pPr>
            <w:r>
              <w:rPr>
                <w:rFonts w:ascii="Calibri" w:hAnsi="Calibri" w:eastAsia="Calibri" w:cs="Calibri"/>
                <w:b w:val="0"/>
                <w:bCs w:val="0"/>
                <w:color w:val="27AE60"/>
                <w:sz w:val="21"/>
                <w:szCs w:val="21"/>
              </w:rPr>
              <w:t>₹0</w:t>
            </w:r>
          </w:p>
        </w:tc>
        <w:tc>
          <w:tcPr>
            <w:tcW w:w="1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6E2D94A">
            <w:r>
              <w:rPr>
                <w:rFonts w:ascii="Calibri" w:hAnsi="Calibri" w:eastAsia="Calibri" w:cs="Calibri"/>
                <w:b/>
                <w:bCs/>
                <w:color w:val="2980B9"/>
                <w:sz w:val="21"/>
                <w:szCs w:val="21"/>
              </w:rPr>
              <w:t xml:space="preserve">● </w:t>
            </w:r>
            <w:r>
              <w:rPr>
                <w:rFonts w:ascii="Calibri" w:hAnsi="Calibri" w:eastAsia="Calibri" w:cs="Calibri"/>
                <w:color w:val="2980B9"/>
                <w:sz w:val="21"/>
                <w:szCs w:val="21"/>
              </w:rPr>
              <w:t>Lower</w:t>
            </w:r>
          </w:p>
        </w:tc>
      </w:tr>
      <w:tr w14:paraId="539FD400">
        <w:tc>
          <w:tcPr>
            <w:tcW w:w="2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1B1ECD4">
            <w:pPr>
              <w:jc w:val="left"/>
            </w:pPr>
            <w:r>
              <w:rPr>
                <w:rFonts w:ascii="Calibri" w:hAnsi="Calibri" w:eastAsia="Calibri" w:cs="Calibri"/>
                <w:b w:val="0"/>
                <w:bCs w:val="0"/>
                <w:color w:val="333333"/>
                <w:sz w:val="21"/>
                <w:szCs w:val="21"/>
              </w:rPr>
              <w:t>GST (18%)</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8B03DAA">
            <w:pPr>
              <w:jc w:val="right"/>
            </w:pPr>
            <w:r>
              <w:rPr>
                <w:rFonts w:ascii="Calibri" w:hAnsi="Calibri" w:eastAsia="Calibri" w:cs="Calibri"/>
                <w:b w:val="0"/>
                <w:bCs w:val="0"/>
                <w:color w:val="333333"/>
                <w:sz w:val="21"/>
                <w:szCs w:val="21"/>
              </w:rPr>
              <w:t>Included in GCP</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8FC325F">
            <w:pPr>
              <w:jc w:val="right"/>
            </w:pPr>
            <w:r>
              <w:rPr>
                <w:rFonts w:ascii="Calibri" w:hAnsi="Calibri" w:eastAsia="Calibri" w:cs="Calibri"/>
                <w:b w:val="0"/>
                <w:bCs w:val="0"/>
                <w:color w:val="333333"/>
                <w:sz w:val="21"/>
                <w:szCs w:val="21"/>
              </w:rPr>
              <w:t>+₹647</w:t>
            </w:r>
          </w:p>
        </w:tc>
        <w:tc>
          <w:tcPr>
            <w:tcW w:w="18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EBC298A">
            <w:pPr>
              <w:jc w:val="right"/>
            </w:pPr>
            <w:r>
              <w:rPr>
                <w:rFonts w:ascii="Calibri" w:hAnsi="Calibri" w:eastAsia="Calibri" w:cs="Calibri"/>
                <w:b w:val="0"/>
                <w:bCs w:val="0"/>
                <w:color w:val="E67E22"/>
                <w:sz w:val="21"/>
                <w:szCs w:val="21"/>
              </w:rPr>
              <w:t>-₹647</w:t>
            </w:r>
          </w:p>
        </w:tc>
        <w:tc>
          <w:tcPr>
            <w:tcW w:w="1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CDD0CAC">
            <w:r>
              <w:rPr>
                <w:rFonts w:ascii="Calibri" w:hAnsi="Calibri" w:eastAsia="Calibri" w:cs="Calibri"/>
                <w:b/>
                <w:bCs/>
                <w:color w:val="E67E22"/>
                <w:sz w:val="21"/>
                <w:szCs w:val="21"/>
              </w:rPr>
              <w:t xml:space="preserve">● </w:t>
            </w:r>
            <w:r>
              <w:rPr>
                <w:rFonts w:ascii="Calibri" w:hAnsi="Calibri" w:eastAsia="Calibri" w:cs="Calibri"/>
                <w:color w:val="E67E22"/>
                <w:sz w:val="21"/>
                <w:szCs w:val="21"/>
              </w:rPr>
              <w:t>Higher</w:t>
            </w:r>
          </w:p>
        </w:tc>
      </w:tr>
      <w:tr w14:paraId="52E72DC5">
        <w:tc>
          <w:tcPr>
            <w:tcW w:w="26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43CD48AC">
            <w:pPr>
              <w:jc w:val="left"/>
            </w:pPr>
            <w:r>
              <w:rPr>
                <w:rFonts w:ascii="Calibri" w:hAnsi="Calibri" w:eastAsia="Calibri" w:cs="Calibri"/>
                <w:b/>
                <w:bCs/>
                <w:color w:val="333333"/>
                <w:sz w:val="21"/>
                <w:szCs w:val="21"/>
              </w:rPr>
              <w:t>Total Monthly</w:t>
            </w:r>
          </w:p>
        </w:tc>
        <w:tc>
          <w:tcPr>
            <w:tcW w:w="18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72D24F6F">
            <w:pPr>
              <w:jc w:val="right"/>
            </w:pPr>
            <w:r>
              <w:rPr>
                <w:rFonts w:ascii="Calibri" w:hAnsi="Calibri" w:eastAsia="Calibri" w:cs="Calibri"/>
                <w:b w:val="0"/>
                <w:bCs w:val="0"/>
                <w:color w:val="333333"/>
                <w:sz w:val="21"/>
                <w:szCs w:val="21"/>
              </w:rPr>
              <w:t>₹5,963</w:t>
            </w:r>
          </w:p>
        </w:tc>
        <w:tc>
          <w:tcPr>
            <w:tcW w:w="18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04AB7C1F">
            <w:pPr>
              <w:jc w:val="right"/>
            </w:pPr>
            <w:r>
              <w:rPr>
                <w:rFonts w:ascii="Calibri" w:hAnsi="Calibri" w:eastAsia="Calibri" w:cs="Calibri"/>
                <w:b w:val="0"/>
                <w:bCs w:val="0"/>
                <w:color w:val="333333"/>
                <w:sz w:val="21"/>
                <w:szCs w:val="21"/>
              </w:rPr>
              <w:t>₹5,241</w:t>
            </w:r>
          </w:p>
        </w:tc>
        <w:tc>
          <w:tcPr>
            <w:tcW w:w="18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7A34AF6D">
            <w:pPr>
              <w:jc w:val="right"/>
            </w:pPr>
            <w:r>
              <w:rPr>
                <w:rFonts w:ascii="Calibri" w:hAnsi="Calibri" w:eastAsia="Calibri" w:cs="Calibri"/>
                <w:b/>
                <w:bCs/>
                <w:color w:val="27AE60"/>
                <w:sz w:val="21"/>
                <w:szCs w:val="21"/>
              </w:rPr>
              <w:t>₹722 saved</w:t>
            </w:r>
          </w:p>
        </w:tc>
        <w:tc>
          <w:tcPr>
            <w:tcW w:w="136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3A540D63">
            <w:r>
              <w:rPr>
                <w:rFonts w:ascii="Calibri" w:hAnsi="Calibri" w:eastAsia="Calibri" w:cs="Calibri"/>
                <w:b/>
                <w:bCs/>
                <w:color w:val="27AE60"/>
                <w:sz w:val="21"/>
                <w:szCs w:val="21"/>
              </w:rPr>
              <w:t xml:space="preserve">● </w:t>
            </w:r>
            <w:r>
              <w:rPr>
                <w:rFonts w:ascii="Calibri" w:hAnsi="Calibri" w:eastAsia="Calibri" w:cs="Calibri"/>
                <w:color w:val="27AE60"/>
                <w:sz w:val="21"/>
                <w:szCs w:val="21"/>
              </w:rPr>
              <w:t>Saving</w:t>
            </w:r>
          </w:p>
        </w:tc>
      </w:tr>
      <w:tr w14:paraId="2090CDA0">
        <w:tc>
          <w:tcPr>
            <w:tcW w:w="26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097A7A03">
            <w:pPr>
              <w:jc w:val="left"/>
            </w:pPr>
            <w:r>
              <w:rPr>
                <w:rFonts w:ascii="Calibri" w:hAnsi="Calibri" w:eastAsia="Calibri" w:cs="Calibri"/>
                <w:b/>
                <w:bCs/>
                <w:color w:val="333333"/>
                <w:sz w:val="21"/>
                <w:szCs w:val="21"/>
              </w:rPr>
              <w:t>Total Annual</w:t>
            </w:r>
          </w:p>
        </w:tc>
        <w:tc>
          <w:tcPr>
            <w:tcW w:w="18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14E93AD9">
            <w:pPr>
              <w:jc w:val="right"/>
            </w:pPr>
            <w:r>
              <w:rPr>
                <w:rFonts w:ascii="Calibri" w:hAnsi="Calibri" w:eastAsia="Calibri" w:cs="Calibri"/>
                <w:b w:val="0"/>
                <w:bCs w:val="0"/>
                <w:color w:val="333333"/>
                <w:sz w:val="21"/>
                <w:szCs w:val="21"/>
              </w:rPr>
              <w:t>₹71,556</w:t>
            </w:r>
          </w:p>
        </w:tc>
        <w:tc>
          <w:tcPr>
            <w:tcW w:w="18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448F1E2B">
            <w:pPr>
              <w:jc w:val="right"/>
            </w:pPr>
            <w:r>
              <w:rPr>
                <w:rFonts w:ascii="Calibri" w:hAnsi="Calibri" w:eastAsia="Calibri" w:cs="Calibri"/>
                <w:b w:val="0"/>
                <w:bCs w:val="0"/>
                <w:color w:val="333333"/>
                <w:sz w:val="21"/>
                <w:szCs w:val="21"/>
              </w:rPr>
              <w:t>₹43,257 (prepaid)</w:t>
            </w:r>
          </w:p>
        </w:tc>
        <w:tc>
          <w:tcPr>
            <w:tcW w:w="18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555A936F">
            <w:pPr>
              <w:jc w:val="right"/>
            </w:pPr>
            <w:r>
              <w:rPr>
                <w:rFonts w:ascii="Calibri" w:hAnsi="Calibri" w:eastAsia="Calibri" w:cs="Calibri"/>
                <w:b/>
                <w:bCs/>
                <w:color w:val="27AE60"/>
                <w:sz w:val="21"/>
                <w:szCs w:val="21"/>
              </w:rPr>
              <w:t>₹28,299 saved</w:t>
            </w:r>
          </w:p>
        </w:tc>
        <w:tc>
          <w:tcPr>
            <w:tcW w:w="136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34E4CF45">
            <w:r>
              <w:rPr>
                <w:rFonts w:ascii="Calibri" w:hAnsi="Calibri" w:eastAsia="Calibri" w:cs="Calibri"/>
                <w:b/>
                <w:bCs/>
                <w:color w:val="27AE60"/>
                <w:sz w:val="21"/>
                <w:szCs w:val="21"/>
              </w:rPr>
              <w:t xml:space="preserve">● </w:t>
            </w:r>
            <w:r>
              <w:rPr>
                <w:rFonts w:ascii="Calibri" w:hAnsi="Calibri" w:eastAsia="Calibri" w:cs="Calibri"/>
                <w:color w:val="27AE60"/>
                <w:sz w:val="21"/>
                <w:szCs w:val="21"/>
              </w:rPr>
              <w:t>Saving</w:t>
            </w:r>
          </w:p>
        </w:tc>
      </w:tr>
    </w:tbl>
    <w:p w14:paraId="46E1BFE2">
      <w:pPr>
        <w:pStyle w:val="3"/>
        <w:spacing w:before="300" w:after="160"/>
      </w:pPr>
      <w:r>
        <w:rPr>
          <w:rFonts w:ascii="Calibri" w:hAnsi="Calibri" w:eastAsia="Calibri" w:cs="Calibri"/>
          <w:b/>
          <w:bCs/>
          <w:color w:val="34495E"/>
          <w:sz w:val="24"/>
          <w:szCs w:val="24"/>
        </w:rPr>
        <w:t>4.2 Annual Savings Summary</w:t>
      </w:r>
    </w:p>
    <w:p w14:paraId="03E3A3EA">
      <w:pPr>
        <w:spacing w:after="140" w:line="276" w:lineRule="auto"/>
      </w:pPr>
      <w:r>
        <w:rPr>
          <w:rFonts w:ascii="Calibri" w:hAnsi="Calibri" w:eastAsia="Calibri" w:cs="Calibri"/>
          <w:b w:val="0"/>
          <w:bCs w:val="0"/>
          <w:i w:val="0"/>
          <w:iCs w:val="0"/>
          <w:color w:val="333333"/>
          <w:sz w:val="22"/>
          <w:szCs w:val="22"/>
        </w:rPr>
        <w:t xml:space="preserve">Monthly saving: </w:t>
      </w:r>
      <w:r>
        <w:rPr>
          <w:rFonts w:ascii="Calibri" w:hAnsi="Calibri" w:eastAsia="Calibri" w:cs="Calibri"/>
          <w:b/>
          <w:bCs/>
          <w:i w:val="0"/>
          <w:iCs w:val="0"/>
          <w:color w:val="27AE60"/>
          <w:sz w:val="22"/>
          <w:szCs w:val="22"/>
        </w:rPr>
        <w:t>₹722/month</w:t>
      </w:r>
      <w:r>
        <w:rPr>
          <w:rFonts w:ascii="Calibri" w:hAnsi="Calibri" w:eastAsia="Calibri" w:cs="Calibri"/>
          <w:b w:val="0"/>
          <w:bCs w:val="0"/>
          <w:i w:val="0"/>
          <w:iCs w:val="0"/>
          <w:color w:val="333333"/>
          <w:sz w:val="22"/>
          <w:szCs w:val="22"/>
        </w:rPr>
        <w:t xml:space="preserve"> (~12% reduction)</w:t>
      </w:r>
    </w:p>
    <w:p w14:paraId="3D4E7A6B">
      <w:pPr>
        <w:spacing w:after="140" w:line="276" w:lineRule="auto"/>
      </w:pPr>
      <w:r>
        <w:rPr>
          <w:rFonts w:ascii="Calibri" w:hAnsi="Calibri" w:eastAsia="Calibri" w:cs="Calibri"/>
          <w:b w:val="0"/>
          <w:bCs w:val="0"/>
          <w:i w:val="0"/>
          <w:iCs w:val="0"/>
          <w:color w:val="333333"/>
          <w:sz w:val="22"/>
          <w:szCs w:val="22"/>
        </w:rPr>
        <w:t xml:space="preserve">Annual saving (prepaid): </w:t>
      </w:r>
      <w:r>
        <w:rPr>
          <w:rFonts w:ascii="Calibri" w:hAnsi="Calibri" w:eastAsia="Calibri" w:cs="Calibri"/>
          <w:b/>
          <w:bCs/>
          <w:i w:val="0"/>
          <w:iCs w:val="0"/>
          <w:color w:val="27AE60"/>
          <w:sz w:val="22"/>
          <w:szCs w:val="22"/>
        </w:rPr>
        <w:t>₹28,299/year</w:t>
      </w:r>
      <w:r>
        <w:rPr>
          <w:rFonts w:ascii="Calibri" w:hAnsi="Calibri" w:eastAsia="Calibri" w:cs="Calibri"/>
          <w:b w:val="0"/>
          <w:bCs w:val="0"/>
          <w:i w:val="0"/>
          <w:iCs w:val="0"/>
          <w:color w:val="333333"/>
          <w:sz w:val="22"/>
          <w:szCs w:val="22"/>
        </w:rPr>
        <w:t xml:space="preserve"> (~40% reduction with Utho annual discount)</w:t>
      </w:r>
    </w:p>
    <w:p w14:paraId="3192C9D1">
      <w:pPr>
        <w:pBdr>
          <w:left w:val="single" w:color="2980B9" w:sz="6" w:space="8"/>
        </w:pBdr>
        <w:spacing w:after="120"/>
        <w:ind w:left="240"/>
      </w:pPr>
      <w:r>
        <w:rPr>
          <w:rFonts w:ascii="Calibri" w:hAnsi="Calibri" w:eastAsia="Calibri" w:cs="Calibri"/>
          <w:i/>
          <w:iCs/>
          <w:color w:val="7F8C8D"/>
          <w:sz w:val="21"/>
          <w:szCs w:val="21"/>
        </w:rPr>
        <w:t>Utho offers a 15% discount on annual prepaid plans, bringing the server cost from ₹43,128 to ₹36,659/year (₹3,055/month effective).</w:t>
      </w:r>
    </w:p>
    <w:p w14:paraId="08C81343">
      <w:r>
        <w:br w:type="page"/>
      </w:r>
    </w:p>
    <w:p w14:paraId="1E939020">
      <w:pPr>
        <w:pStyle w:val="2"/>
        <w:pBdr>
          <w:bottom w:val="single" w:color="D5D8DC" w:sz="2" w:space="8"/>
        </w:pBdr>
        <w:spacing w:before="400" w:after="200"/>
      </w:pPr>
      <w:r>
        <w:rPr>
          <w:rFonts w:ascii="Calibri" w:hAnsi="Calibri" w:eastAsia="Calibri" w:cs="Calibri"/>
          <w:b/>
          <w:bCs/>
          <w:color w:val="2C3E50"/>
          <w:sz w:val="28"/>
          <w:szCs w:val="28"/>
        </w:rPr>
        <w:t>5. Technical Migration Plan</w:t>
      </w:r>
    </w:p>
    <w:p w14:paraId="1E4218A0">
      <w:pPr>
        <w:pStyle w:val="3"/>
        <w:spacing w:before="300" w:after="160"/>
      </w:pPr>
      <w:r>
        <w:rPr>
          <w:rFonts w:ascii="Calibri" w:hAnsi="Calibri" w:eastAsia="Calibri" w:cs="Calibri"/>
          <w:b/>
          <w:bCs/>
          <w:color w:val="34495E"/>
          <w:sz w:val="24"/>
          <w:szCs w:val="24"/>
        </w:rPr>
        <w:t>5.1 Migration Approach</w:t>
      </w:r>
    </w:p>
    <w:p w14:paraId="502D4E30">
      <w:pPr>
        <w:spacing w:after="140" w:line="276" w:lineRule="auto"/>
        <w:jc w:val="left"/>
      </w:pPr>
      <w:r>
        <w:rPr>
          <w:rFonts w:ascii="Calibri" w:hAnsi="Calibri" w:eastAsia="Calibri" w:cs="Calibri"/>
          <w:b w:val="0"/>
          <w:bCs w:val="0"/>
          <w:i w:val="0"/>
          <w:iCs w:val="0"/>
          <w:color w:val="333333"/>
          <w:sz w:val="22"/>
          <w:szCs w:val="22"/>
        </w:rPr>
        <w:t>The migration follows a fresh-deploy approach. Since the ERPNext application stack is fully containerized via Docker Compose, the migration is a straightforward reprovisioning exercise. No data migration is required for a staging environment.</w:t>
      </w:r>
    </w:p>
    <w:p w14:paraId="0C377B4C">
      <w:pPr>
        <w:pStyle w:val="3"/>
        <w:spacing w:before="300" w:after="160"/>
      </w:pPr>
      <w:r>
        <w:rPr>
          <w:rFonts w:ascii="Calibri" w:hAnsi="Calibri" w:eastAsia="Calibri" w:cs="Calibri"/>
          <w:b/>
          <w:bCs/>
          <w:color w:val="34495E"/>
          <w:sz w:val="24"/>
          <w:szCs w:val="24"/>
        </w:rPr>
        <w:t>5.2 Migration Steps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4560"/>
        <w:gridCol w:w="2000"/>
      </w:tblGrid>
      <w:tr w14:paraId="4E28D899">
        <w:tc>
          <w:tcPr>
            <w:tcW w:w="6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30132530">
            <w:r>
              <w:rPr>
                <w:rFonts w:ascii="Calibri" w:hAnsi="Calibri" w:eastAsia="Calibri" w:cs="Calibri"/>
                <w:b/>
                <w:bCs/>
                <w:color w:val="2C3E50"/>
                <w:sz w:val="21"/>
                <w:szCs w:val="21"/>
              </w:rPr>
              <w:t>#</w:t>
            </w:r>
          </w:p>
        </w:tc>
        <w:tc>
          <w:tcPr>
            <w:tcW w:w="22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643FEDF6">
            <w:r>
              <w:rPr>
                <w:rFonts w:ascii="Calibri" w:hAnsi="Calibri" w:eastAsia="Calibri" w:cs="Calibri"/>
                <w:b/>
                <w:bCs/>
                <w:color w:val="2C3E50"/>
                <w:sz w:val="21"/>
                <w:szCs w:val="21"/>
              </w:rPr>
              <w:t>Step</w:t>
            </w:r>
          </w:p>
        </w:tc>
        <w:tc>
          <w:tcPr>
            <w:tcW w:w="45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226206D0">
            <w:r>
              <w:rPr>
                <w:rFonts w:ascii="Calibri" w:hAnsi="Calibri" w:eastAsia="Calibri" w:cs="Calibri"/>
                <w:b/>
                <w:bCs/>
                <w:color w:val="2C3E50"/>
                <w:sz w:val="21"/>
                <w:szCs w:val="21"/>
              </w:rPr>
              <w:t>Description</w:t>
            </w:r>
          </w:p>
        </w:tc>
        <w:tc>
          <w:tcPr>
            <w:tcW w:w="20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5D31468D">
            <w:r>
              <w:rPr>
                <w:rFonts w:ascii="Calibri" w:hAnsi="Calibri" w:eastAsia="Calibri" w:cs="Calibri"/>
                <w:b/>
                <w:bCs/>
                <w:color w:val="2C3E50"/>
                <w:sz w:val="21"/>
                <w:szCs w:val="21"/>
              </w:rPr>
              <w:t>Duration</w:t>
            </w:r>
          </w:p>
        </w:tc>
      </w:tr>
      <w:tr w14:paraId="2984895D">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3282138">
            <w:pPr>
              <w:jc w:val="center"/>
            </w:pPr>
            <w:r>
              <w:rPr>
                <w:rFonts w:ascii="Calibri" w:hAnsi="Calibri" w:eastAsia="Calibri" w:cs="Calibri"/>
                <w:b/>
                <w:bCs/>
                <w:color w:val="333333"/>
                <w:sz w:val="21"/>
                <w:szCs w:val="21"/>
              </w:rPr>
              <w:t>1</w:t>
            </w:r>
          </w:p>
        </w:tc>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6D32756">
            <w:pPr>
              <w:jc w:val="left"/>
            </w:pPr>
            <w:r>
              <w:rPr>
                <w:rFonts w:ascii="Calibri" w:hAnsi="Calibri" w:eastAsia="Calibri" w:cs="Calibri"/>
                <w:b/>
                <w:bCs/>
                <w:color w:val="333333"/>
                <w:sz w:val="21"/>
                <w:szCs w:val="21"/>
              </w:rPr>
              <w:t>Provision Utho Server</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2162F4B">
            <w:pPr>
              <w:jc w:val="left"/>
            </w:pPr>
            <w:r>
              <w:rPr>
                <w:rFonts w:ascii="Calibri" w:hAnsi="Calibri" w:eastAsia="Calibri" w:cs="Calibri"/>
                <w:b w:val="0"/>
                <w:bCs w:val="0"/>
                <w:color w:val="333333"/>
                <w:sz w:val="21"/>
                <w:szCs w:val="21"/>
              </w:rPr>
              <w:t>Order 4 vCPU / 8 GB server with Ubuntu 22.04, Mumbai DC</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D4082D7">
            <w:pPr>
              <w:jc w:val="center"/>
            </w:pPr>
            <w:r>
              <w:rPr>
                <w:rFonts w:ascii="Calibri" w:hAnsi="Calibri" w:eastAsia="Calibri" w:cs="Calibri"/>
                <w:b w:val="0"/>
                <w:bCs w:val="0"/>
                <w:color w:val="333333"/>
                <w:sz w:val="21"/>
                <w:szCs w:val="21"/>
              </w:rPr>
              <w:t>10 min</w:t>
            </w:r>
          </w:p>
        </w:tc>
      </w:tr>
      <w:tr w14:paraId="660B80F4">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A12DDE9">
            <w:pPr>
              <w:jc w:val="center"/>
            </w:pPr>
            <w:r>
              <w:rPr>
                <w:rFonts w:ascii="Calibri" w:hAnsi="Calibri" w:eastAsia="Calibri" w:cs="Calibri"/>
                <w:b/>
                <w:bCs/>
                <w:color w:val="333333"/>
                <w:sz w:val="21"/>
                <w:szCs w:val="21"/>
              </w:rPr>
              <w:t>2</w:t>
            </w:r>
          </w:p>
        </w:tc>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4D6E216">
            <w:pPr>
              <w:jc w:val="left"/>
            </w:pPr>
            <w:r>
              <w:rPr>
                <w:rFonts w:ascii="Calibri" w:hAnsi="Calibri" w:eastAsia="Calibri" w:cs="Calibri"/>
                <w:b/>
                <w:bCs/>
                <w:color w:val="333333"/>
                <w:sz w:val="21"/>
                <w:szCs w:val="21"/>
              </w:rPr>
              <w:t>Install Docker Engine</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5FABE23">
            <w:pPr>
              <w:jc w:val="left"/>
            </w:pPr>
            <w:r>
              <w:rPr>
                <w:rFonts w:ascii="Calibri" w:hAnsi="Calibri" w:eastAsia="Calibri" w:cs="Calibri"/>
                <w:b w:val="0"/>
                <w:bCs w:val="0"/>
                <w:color w:val="333333"/>
                <w:sz w:val="21"/>
                <w:szCs w:val="21"/>
              </w:rPr>
              <w:t>Install Docker CE + Docker Compose plugin on the server</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B5C787E">
            <w:pPr>
              <w:jc w:val="center"/>
            </w:pPr>
            <w:r>
              <w:rPr>
                <w:rFonts w:ascii="Calibri" w:hAnsi="Calibri" w:eastAsia="Calibri" w:cs="Calibri"/>
                <w:b w:val="0"/>
                <w:bCs w:val="0"/>
                <w:color w:val="333333"/>
                <w:sz w:val="21"/>
                <w:szCs w:val="21"/>
              </w:rPr>
              <w:t>15 min</w:t>
            </w:r>
          </w:p>
        </w:tc>
      </w:tr>
      <w:tr w14:paraId="413C4B6B">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244397F6">
            <w:pPr>
              <w:jc w:val="center"/>
            </w:pPr>
            <w:r>
              <w:rPr>
                <w:rFonts w:ascii="Calibri" w:hAnsi="Calibri" w:eastAsia="Calibri" w:cs="Calibri"/>
                <w:b/>
                <w:bCs/>
                <w:color w:val="333333"/>
                <w:sz w:val="21"/>
                <w:szCs w:val="21"/>
              </w:rPr>
              <w:t>3</w:t>
            </w:r>
          </w:p>
        </w:tc>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C1B4385">
            <w:pPr>
              <w:jc w:val="left"/>
            </w:pPr>
            <w:r>
              <w:rPr>
                <w:rFonts w:ascii="Calibri" w:hAnsi="Calibri" w:eastAsia="Calibri" w:cs="Calibri"/>
                <w:b/>
                <w:bCs/>
                <w:color w:val="333333"/>
                <w:sz w:val="21"/>
                <w:szCs w:val="21"/>
              </w:rPr>
              <w:t>Clone frappe_docker</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B43826F">
            <w:pPr>
              <w:jc w:val="left"/>
            </w:pPr>
            <w:r>
              <w:rPr>
                <w:rFonts w:ascii="Calibri" w:hAnsi="Calibri" w:eastAsia="Calibri" w:cs="Calibri"/>
                <w:b w:val="0"/>
                <w:bCs w:val="0"/>
                <w:color w:val="333333"/>
                <w:sz w:val="21"/>
                <w:szCs w:val="21"/>
              </w:rPr>
              <w:t>git clone frappe_docker repo, configure .env with credentials</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4C394D8">
            <w:pPr>
              <w:jc w:val="center"/>
            </w:pPr>
            <w:r>
              <w:rPr>
                <w:rFonts w:ascii="Calibri" w:hAnsi="Calibri" w:eastAsia="Calibri" w:cs="Calibri"/>
                <w:b w:val="0"/>
                <w:bCs w:val="0"/>
                <w:color w:val="333333"/>
                <w:sz w:val="21"/>
                <w:szCs w:val="21"/>
              </w:rPr>
              <w:t>10 min</w:t>
            </w:r>
          </w:p>
        </w:tc>
      </w:tr>
      <w:tr w14:paraId="417C04C9">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B65DEA5">
            <w:pPr>
              <w:jc w:val="center"/>
            </w:pPr>
            <w:r>
              <w:rPr>
                <w:rFonts w:ascii="Calibri" w:hAnsi="Calibri" w:eastAsia="Calibri" w:cs="Calibri"/>
                <w:b/>
                <w:bCs/>
                <w:color w:val="333333"/>
                <w:sz w:val="21"/>
                <w:szCs w:val="21"/>
              </w:rPr>
              <w:t>4</w:t>
            </w:r>
          </w:p>
        </w:tc>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44E776F">
            <w:pPr>
              <w:jc w:val="left"/>
            </w:pPr>
            <w:r>
              <w:rPr>
                <w:rFonts w:ascii="Calibri" w:hAnsi="Calibri" w:eastAsia="Calibri" w:cs="Calibri"/>
                <w:b/>
                <w:bCs/>
                <w:color w:val="333333"/>
                <w:sz w:val="21"/>
                <w:szCs w:val="21"/>
              </w:rPr>
              <w:t>Start Application Stack</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A56B960">
            <w:pPr>
              <w:jc w:val="left"/>
            </w:pPr>
            <w:r>
              <w:rPr>
                <w:rFonts w:ascii="Calibri" w:hAnsi="Calibri" w:eastAsia="Calibri" w:cs="Calibri"/>
                <w:b w:val="0"/>
                <w:bCs w:val="0"/>
                <w:color w:val="333333"/>
                <w:sz w:val="21"/>
                <w:szCs w:val="21"/>
              </w:rPr>
              <w:t>docker compose up -d with all 4 compose files</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42300BA">
            <w:pPr>
              <w:jc w:val="center"/>
            </w:pPr>
            <w:r>
              <w:rPr>
                <w:rFonts w:ascii="Calibri" w:hAnsi="Calibri" w:eastAsia="Calibri" w:cs="Calibri"/>
                <w:b w:val="0"/>
                <w:bCs w:val="0"/>
                <w:color w:val="333333"/>
                <w:sz w:val="21"/>
                <w:szCs w:val="21"/>
              </w:rPr>
              <w:t>20 min</w:t>
            </w:r>
          </w:p>
        </w:tc>
      </w:tr>
      <w:tr w14:paraId="48D3CE77">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156BB4A">
            <w:pPr>
              <w:jc w:val="center"/>
            </w:pPr>
            <w:r>
              <w:rPr>
                <w:rFonts w:ascii="Calibri" w:hAnsi="Calibri" w:eastAsia="Calibri" w:cs="Calibri"/>
                <w:b/>
                <w:bCs/>
                <w:color w:val="333333"/>
                <w:sz w:val="21"/>
                <w:szCs w:val="21"/>
              </w:rPr>
              <w:t>5</w:t>
            </w:r>
          </w:p>
        </w:tc>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8FEC3A5">
            <w:pPr>
              <w:jc w:val="left"/>
            </w:pPr>
            <w:r>
              <w:rPr>
                <w:rFonts w:ascii="Calibri" w:hAnsi="Calibri" w:eastAsia="Calibri" w:cs="Calibri"/>
                <w:b/>
                <w:bCs/>
                <w:color w:val="333333"/>
                <w:sz w:val="21"/>
                <w:szCs w:val="21"/>
              </w:rPr>
              <w:t>Create ERPNext Site</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210C899C">
            <w:pPr>
              <w:jc w:val="left"/>
            </w:pPr>
            <w:r>
              <w:rPr>
                <w:rFonts w:ascii="Calibri" w:hAnsi="Calibri" w:eastAsia="Calibri" w:cs="Calibri"/>
                <w:b w:val="0"/>
                <w:bCs w:val="0"/>
                <w:color w:val="333333"/>
                <w:sz w:val="21"/>
                <w:szCs w:val="21"/>
              </w:rPr>
              <w:t>bench new-site with MariaDB root password and admin password</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48E1E76">
            <w:pPr>
              <w:jc w:val="center"/>
            </w:pPr>
            <w:r>
              <w:rPr>
                <w:rFonts w:ascii="Calibri" w:hAnsi="Calibri" w:eastAsia="Calibri" w:cs="Calibri"/>
                <w:b w:val="0"/>
                <w:bCs w:val="0"/>
                <w:color w:val="333333"/>
                <w:sz w:val="21"/>
                <w:szCs w:val="21"/>
              </w:rPr>
              <w:t>10 min</w:t>
            </w:r>
          </w:p>
        </w:tc>
      </w:tr>
      <w:tr w14:paraId="299D3B8A">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49E46D5">
            <w:pPr>
              <w:jc w:val="center"/>
            </w:pPr>
            <w:r>
              <w:rPr>
                <w:rFonts w:ascii="Calibri" w:hAnsi="Calibri" w:eastAsia="Calibri" w:cs="Calibri"/>
                <w:b/>
                <w:bCs/>
                <w:color w:val="333333"/>
                <w:sz w:val="21"/>
                <w:szCs w:val="21"/>
              </w:rPr>
              <w:t>6</w:t>
            </w:r>
          </w:p>
        </w:tc>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DBEB864">
            <w:pPr>
              <w:jc w:val="left"/>
            </w:pPr>
            <w:r>
              <w:rPr>
                <w:rFonts w:ascii="Calibri" w:hAnsi="Calibri" w:eastAsia="Calibri" w:cs="Calibri"/>
                <w:b/>
                <w:bCs/>
                <w:color w:val="333333"/>
                <w:sz w:val="21"/>
                <w:szCs w:val="21"/>
              </w:rPr>
              <w:t>Configure Nginx</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2EA682C">
            <w:pPr>
              <w:jc w:val="left"/>
            </w:pPr>
            <w:r>
              <w:rPr>
                <w:rFonts w:ascii="Calibri" w:hAnsi="Calibri" w:eastAsia="Calibri" w:cs="Calibri"/>
                <w:b w:val="0"/>
                <w:bCs w:val="0"/>
                <w:color w:val="333333"/>
                <w:sz w:val="21"/>
                <w:szCs w:val="21"/>
              </w:rPr>
              <w:t>Install host Nginx, configure reverse proxy to localhost:8080</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DDB221B">
            <w:pPr>
              <w:jc w:val="center"/>
            </w:pPr>
            <w:r>
              <w:rPr>
                <w:rFonts w:ascii="Calibri" w:hAnsi="Calibri" w:eastAsia="Calibri" w:cs="Calibri"/>
                <w:b w:val="0"/>
                <w:bCs w:val="0"/>
                <w:color w:val="333333"/>
                <w:sz w:val="21"/>
                <w:szCs w:val="21"/>
              </w:rPr>
              <w:t>15 min</w:t>
            </w:r>
          </w:p>
        </w:tc>
      </w:tr>
      <w:tr w14:paraId="258E2B08">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161DD06">
            <w:pPr>
              <w:jc w:val="center"/>
            </w:pPr>
            <w:r>
              <w:rPr>
                <w:rFonts w:ascii="Calibri" w:hAnsi="Calibri" w:eastAsia="Calibri" w:cs="Calibri"/>
                <w:b/>
                <w:bCs/>
                <w:color w:val="333333"/>
                <w:sz w:val="21"/>
                <w:szCs w:val="21"/>
              </w:rPr>
              <w:t>7</w:t>
            </w:r>
          </w:p>
        </w:tc>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9A41B6F">
            <w:pPr>
              <w:jc w:val="left"/>
            </w:pPr>
            <w:r>
              <w:rPr>
                <w:rFonts w:ascii="Calibri" w:hAnsi="Calibri" w:eastAsia="Calibri" w:cs="Calibri"/>
                <w:b/>
                <w:bCs/>
                <w:color w:val="333333"/>
                <w:sz w:val="21"/>
                <w:szCs w:val="21"/>
              </w:rPr>
              <w:t>Update DNS</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12BCCD8">
            <w:pPr>
              <w:jc w:val="left"/>
            </w:pPr>
            <w:r>
              <w:rPr>
                <w:rFonts w:ascii="Calibri" w:hAnsi="Calibri" w:eastAsia="Calibri" w:cs="Calibri"/>
                <w:b w:val="0"/>
                <w:bCs w:val="0"/>
                <w:color w:val="333333"/>
                <w:sz w:val="21"/>
                <w:szCs w:val="21"/>
              </w:rPr>
              <w:t>Update GoDaddy A record: erp → new Utho IP address</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8950F28">
            <w:pPr>
              <w:jc w:val="center"/>
            </w:pPr>
            <w:r>
              <w:rPr>
                <w:rFonts w:ascii="Calibri" w:hAnsi="Calibri" w:eastAsia="Calibri" w:cs="Calibri"/>
                <w:b w:val="0"/>
                <w:bCs w:val="0"/>
                <w:color w:val="333333"/>
                <w:sz w:val="21"/>
                <w:szCs w:val="21"/>
              </w:rPr>
              <w:t>5 min</w:t>
            </w:r>
          </w:p>
        </w:tc>
      </w:tr>
      <w:tr w14:paraId="1707D709">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CA327BE">
            <w:pPr>
              <w:jc w:val="center"/>
            </w:pPr>
            <w:r>
              <w:rPr>
                <w:rFonts w:ascii="Calibri" w:hAnsi="Calibri" w:eastAsia="Calibri" w:cs="Calibri"/>
                <w:b/>
                <w:bCs/>
                <w:color w:val="333333"/>
                <w:sz w:val="21"/>
                <w:szCs w:val="21"/>
              </w:rPr>
              <w:t>8</w:t>
            </w:r>
          </w:p>
        </w:tc>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8C28539">
            <w:pPr>
              <w:jc w:val="left"/>
            </w:pPr>
            <w:r>
              <w:rPr>
                <w:rFonts w:ascii="Calibri" w:hAnsi="Calibri" w:eastAsia="Calibri" w:cs="Calibri"/>
                <w:b/>
                <w:bCs/>
                <w:color w:val="333333"/>
                <w:sz w:val="21"/>
                <w:szCs w:val="21"/>
              </w:rPr>
              <w:t>Provision SSL</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2421F30">
            <w:pPr>
              <w:jc w:val="left"/>
            </w:pPr>
            <w:r>
              <w:rPr>
                <w:rFonts w:ascii="Calibri" w:hAnsi="Calibri" w:eastAsia="Calibri" w:cs="Calibri"/>
                <w:b w:val="0"/>
                <w:bCs w:val="0"/>
                <w:color w:val="333333"/>
                <w:sz w:val="21"/>
                <w:szCs w:val="21"/>
              </w:rPr>
              <w:t>certbot --nginx -d erp.vsjailabs.in for HTTPS</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6B7A448">
            <w:pPr>
              <w:jc w:val="center"/>
            </w:pPr>
            <w:r>
              <w:rPr>
                <w:rFonts w:ascii="Calibri" w:hAnsi="Calibri" w:eastAsia="Calibri" w:cs="Calibri"/>
                <w:b w:val="0"/>
                <w:bCs w:val="0"/>
                <w:color w:val="333333"/>
                <w:sz w:val="21"/>
                <w:szCs w:val="21"/>
              </w:rPr>
              <w:t>5 min</w:t>
            </w:r>
          </w:p>
        </w:tc>
      </w:tr>
      <w:tr w14:paraId="7E8F0503">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BAE562E">
            <w:pPr>
              <w:jc w:val="center"/>
            </w:pPr>
            <w:r>
              <w:rPr>
                <w:rFonts w:ascii="Calibri" w:hAnsi="Calibri" w:eastAsia="Calibri" w:cs="Calibri"/>
                <w:b/>
                <w:bCs/>
                <w:color w:val="333333"/>
                <w:sz w:val="21"/>
                <w:szCs w:val="21"/>
              </w:rPr>
              <w:t>9</w:t>
            </w:r>
          </w:p>
        </w:tc>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440A012">
            <w:pPr>
              <w:jc w:val="left"/>
            </w:pPr>
            <w:r>
              <w:rPr>
                <w:rFonts w:ascii="Calibri" w:hAnsi="Calibri" w:eastAsia="Calibri" w:cs="Calibri"/>
                <w:b/>
                <w:bCs/>
                <w:color w:val="333333"/>
                <w:sz w:val="21"/>
                <w:szCs w:val="21"/>
              </w:rPr>
              <w:t>Apply Branding</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95C3106">
            <w:pPr>
              <w:jc w:val="left"/>
            </w:pPr>
            <w:r>
              <w:rPr>
                <w:rFonts w:ascii="Calibri" w:hAnsi="Calibri" w:eastAsia="Calibri" w:cs="Calibri"/>
                <w:b w:val="0"/>
                <w:bCs w:val="0"/>
                <w:color w:val="333333"/>
                <w:sz w:val="21"/>
                <w:szCs w:val="21"/>
              </w:rPr>
              <w:t>Upload VSJ AI Labs logos, configure Website/System Settings, Letter Head</w:t>
            </w:r>
          </w:p>
        </w:tc>
        <w:tc>
          <w:tcPr>
            <w:tcW w:w="2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509BF4A">
            <w:pPr>
              <w:jc w:val="center"/>
            </w:pPr>
            <w:r>
              <w:rPr>
                <w:rFonts w:ascii="Calibri" w:hAnsi="Calibri" w:eastAsia="Calibri" w:cs="Calibri"/>
                <w:b w:val="0"/>
                <w:bCs w:val="0"/>
                <w:color w:val="333333"/>
                <w:sz w:val="21"/>
                <w:szCs w:val="21"/>
              </w:rPr>
              <w:t>15 min</w:t>
            </w:r>
          </w:p>
        </w:tc>
      </w:tr>
      <w:tr w14:paraId="3DBEE3AC">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A0EB3C9">
            <w:pPr>
              <w:jc w:val="center"/>
            </w:pPr>
            <w:r>
              <w:rPr>
                <w:rFonts w:ascii="Calibri" w:hAnsi="Calibri" w:eastAsia="Calibri" w:cs="Calibri"/>
                <w:b/>
                <w:bCs/>
                <w:color w:val="333333"/>
                <w:sz w:val="21"/>
                <w:szCs w:val="21"/>
              </w:rPr>
              <w:t>10</w:t>
            </w:r>
          </w:p>
        </w:tc>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4E1108D">
            <w:pPr>
              <w:jc w:val="left"/>
            </w:pPr>
            <w:r>
              <w:rPr>
                <w:rFonts w:ascii="Calibri" w:hAnsi="Calibri" w:eastAsia="Calibri" w:cs="Calibri"/>
                <w:b/>
                <w:bCs/>
                <w:color w:val="333333"/>
                <w:sz w:val="21"/>
                <w:szCs w:val="21"/>
              </w:rPr>
              <w:t>Verify &amp; Test</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FEE7956">
            <w:pPr>
              <w:jc w:val="left"/>
            </w:pPr>
            <w:r>
              <w:rPr>
                <w:rFonts w:ascii="Calibri" w:hAnsi="Calibri" w:eastAsia="Calibri" w:cs="Calibri"/>
                <w:b w:val="0"/>
                <w:bCs w:val="0"/>
                <w:color w:val="333333"/>
                <w:sz w:val="21"/>
                <w:szCs w:val="21"/>
              </w:rPr>
              <w:t>Login page, favicon, print formats, backup setup, monitoring</w:t>
            </w:r>
          </w:p>
        </w:tc>
        <w:tc>
          <w:tcPr>
            <w:tcW w:w="2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9D32A01">
            <w:pPr>
              <w:jc w:val="center"/>
            </w:pPr>
            <w:r>
              <w:rPr>
                <w:rFonts w:ascii="Calibri" w:hAnsi="Calibri" w:eastAsia="Calibri" w:cs="Calibri"/>
                <w:b w:val="0"/>
                <w:bCs w:val="0"/>
                <w:color w:val="333333"/>
                <w:sz w:val="21"/>
                <w:szCs w:val="21"/>
              </w:rPr>
              <w:t>20 min</w:t>
            </w:r>
          </w:p>
        </w:tc>
      </w:tr>
    </w:tbl>
    <w:p w14:paraId="433F2BDA">
      <w:pPr>
        <w:spacing w:before="60" w:after="60"/>
      </w:pPr>
    </w:p>
    <w:p w14:paraId="5D4BA6B6">
      <w:pPr>
        <w:spacing w:after="140" w:line="276" w:lineRule="auto"/>
      </w:pPr>
      <w:r>
        <w:rPr>
          <w:rFonts w:ascii="Calibri" w:hAnsi="Calibri" w:eastAsia="Calibri" w:cs="Calibri"/>
          <w:b w:val="0"/>
          <w:bCs w:val="0"/>
          <w:i w:val="0"/>
          <w:iCs w:val="0"/>
          <w:color w:val="333333"/>
          <w:sz w:val="22"/>
          <w:szCs w:val="22"/>
        </w:rPr>
        <w:t xml:space="preserve">Total Estimated Migration Time: </w:t>
      </w:r>
      <w:r>
        <w:rPr>
          <w:rFonts w:ascii="Calibri" w:hAnsi="Calibri" w:eastAsia="Calibri" w:cs="Calibri"/>
          <w:b/>
          <w:bCs/>
          <w:i w:val="0"/>
          <w:iCs w:val="0"/>
          <w:color w:val="2980B9"/>
          <w:sz w:val="22"/>
          <w:szCs w:val="22"/>
        </w:rPr>
        <w:t>~2 hours</w:t>
      </w:r>
      <w:r>
        <w:rPr>
          <w:rFonts w:ascii="Calibri" w:hAnsi="Calibri" w:eastAsia="Calibri" w:cs="Calibri"/>
          <w:b w:val="0"/>
          <w:bCs w:val="0"/>
          <w:i w:val="0"/>
          <w:iCs w:val="0"/>
          <w:color w:val="333333"/>
          <w:sz w:val="22"/>
          <w:szCs w:val="22"/>
        </w:rPr>
        <w:t xml:space="preserve"> (with zero downtime for end-users since this is a staging environment).</w:t>
      </w:r>
    </w:p>
    <w:p w14:paraId="67A9F384">
      <w:pPr>
        <w:pStyle w:val="3"/>
        <w:spacing w:before="300" w:after="160"/>
      </w:pPr>
      <w:r>
        <w:rPr>
          <w:rFonts w:ascii="Calibri" w:hAnsi="Calibri" w:eastAsia="Calibri" w:cs="Calibri"/>
          <w:b/>
          <w:bCs/>
          <w:color w:val="34495E"/>
          <w:sz w:val="24"/>
          <w:szCs w:val="24"/>
        </w:rPr>
        <w:t>5.3 What Does NOT Change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357AD0B">
        <w:tc>
          <w:tcPr>
            <w:tcW w:w="30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367695A7">
            <w:r>
              <w:rPr>
                <w:rFonts w:ascii="Calibri" w:hAnsi="Calibri" w:eastAsia="Calibri" w:cs="Calibri"/>
                <w:b/>
                <w:bCs/>
                <w:color w:val="2C3E50"/>
                <w:sz w:val="21"/>
                <w:szCs w:val="21"/>
              </w:rPr>
              <w:t>Component</w:t>
            </w:r>
          </w:p>
        </w:tc>
        <w:tc>
          <w:tcPr>
            <w:tcW w:w="63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552F8216">
            <w:r>
              <w:rPr>
                <w:rFonts w:ascii="Calibri" w:hAnsi="Calibri" w:eastAsia="Calibri" w:cs="Calibri"/>
                <w:b/>
                <w:bCs/>
                <w:color w:val="2C3E50"/>
                <w:sz w:val="21"/>
                <w:szCs w:val="21"/>
              </w:rPr>
              <w:t>Status</w:t>
            </w:r>
          </w:p>
        </w:tc>
      </w:tr>
      <w:tr w14:paraId="11A779CC">
        <w:tc>
          <w:tcPr>
            <w:tcW w:w="3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2D25C76">
            <w:pPr>
              <w:jc w:val="left"/>
            </w:pPr>
            <w:r>
              <w:rPr>
                <w:rFonts w:ascii="Calibri" w:hAnsi="Calibri" w:eastAsia="Calibri" w:cs="Calibri"/>
                <w:b/>
                <w:bCs/>
                <w:color w:val="333333"/>
                <w:sz w:val="21"/>
                <w:szCs w:val="21"/>
              </w:rPr>
              <w:t>Docker Compose stack</w:t>
            </w:r>
          </w:p>
        </w:tc>
        <w:tc>
          <w:tcPr>
            <w:tcW w:w="6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23AFE390">
            <w:pPr>
              <w:jc w:val="left"/>
            </w:pPr>
            <w:r>
              <w:rPr>
                <w:rFonts w:ascii="Calibri" w:hAnsi="Calibri" w:eastAsia="Calibri" w:cs="Calibri"/>
                <w:b w:val="0"/>
                <w:bCs w:val="0"/>
                <w:color w:val="333333"/>
                <w:sz w:val="21"/>
                <w:szCs w:val="21"/>
              </w:rPr>
              <w:t>Same 4 compose files, same 9 containers</w:t>
            </w:r>
          </w:p>
        </w:tc>
      </w:tr>
      <w:tr w14:paraId="1F9F64A4">
        <w:tc>
          <w:tcPr>
            <w:tcW w:w="3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D5DFE43">
            <w:pPr>
              <w:jc w:val="left"/>
            </w:pPr>
            <w:r>
              <w:rPr>
                <w:rFonts w:ascii="Calibri" w:hAnsi="Calibri" w:eastAsia="Calibri" w:cs="Calibri"/>
                <w:b/>
                <w:bCs/>
                <w:color w:val="333333"/>
                <w:sz w:val="21"/>
                <w:szCs w:val="21"/>
              </w:rPr>
              <w:t>ERPNext version</w:t>
            </w:r>
          </w:p>
        </w:tc>
        <w:tc>
          <w:tcPr>
            <w:tcW w:w="6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4C2AEA7">
            <w:pPr>
              <w:jc w:val="left"/>
            </w:pPr>
            <w:r>
              <w:rPr>
                <w:rFonts w:ascii="Calibri" w:hAnsi="Calibri" w:eastAsia="Calibri" w:cs="Calibri"/>
                <w:b w:val="0"/>
                <w:bCs w:val="0"/>
                <w:color w:val="333333"/>
                <w:sz w:val="21"/>
                <w:szCs w:val="21"/>
              </w:rPr>
              <w:t>v15 — identical application</w:t>
            </w:r>
          </w:p>
        </w:tc>
      </w:tr>
      <w:tr w14:paraId="32CA2E36">
        <w:tc>
          <w:tcPr>
            <w:tcW w:w="3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031A236">
            <w:pPr>
              <w:jc w:val="left"/>
            </w:pPr>
            <w:r>
              <w:rPr>
                <w:rFonts w:ascii="Calibri" w:hAnsi="Calibri" w:eastAsia="Calibri" w:cs="Calibri"/>
                <w:b/>
                <w:bCs/>
                <w:color w:val="333333"/>
                <w:sz w:val="21"/>
                <w:szCs w:val="21"/>
              </w:rPr>
              <w:t>Domain</w:t>
            </w:r>
          </w:p>
        </w:tc>
        <w:tc>
          <w:tcPr>
            <w:tcW w:w="6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055C351">
            <w:pPr>
              <w:jc w:val="left"/>
            </w:pPr>
            <w:r>
              <w:rPr>
                <w:rFonts w:ascii="Calibri" w:hAnsi="Calibri" w:eastAsia="Calibri" w:cs="Calibri"/>
                <w:b w:val="0"/>
                <w:bCs w:val="0"/>
                <w:color w:val="333333"/>
                <w:sz w:val="21"/>
                <w:szCs w:val="21"/>
              </w:rPr>
              <w:t>erp.vsjailabs.in — only DNS A record changes</w:t>
            </w:r>
          </w:p>
        </w:tc>
      </w:tr>
      <w:tr w14:paraId="520B4DF0">
        <w:tc>
          <w:tcPr>
            <w:tcW w:w="3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0331FD3">
            <w:pPr>
              <w:jc w:val="left"/>
            </w:pPr>
            <w:r>
              <w:rPr>
                <w:rFonts w:ascii="Calibri" w:hAnsi="Calibri" w:eastAsia="Calibri" w:cs="Calibri"/>
                <w:b/>
                <w:bCs/>
                <w:color w:val="333333"/>
                <w:sz w:val="21"/>
                <w:szCs w:val="21"/>
              </w:rPr>
              <w:t>SSL</w:t>
            </w:r>
          </w:p>
        </w:tc>
        <w:tc>
          <w:tcPr>
            <w:tcW w:w="6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AED8198">
            <w:pPr>
              <w:jc w:val="left"/>
            </w:pPr>
            <w:r>
              <w:rPr>
                <w:rFonts w:ascii="Calibri" w:hAnsi="Calibri" w:eastAsia="Calibri" w:cs="Calibri"/>
                <w:b w:val="0"/>
                <w:bCs w:val="0"/>
                <w:color w:val="333333"/>
                <w:sz w:val="21"/>
                <w:szCs w:val="21"/>
              </w:rPr>
              <w:t>Certbot + Let’s Encrypt — same approach</w:t>
            </w:r>
          </w:p>
        </w:tc>
      </w:tr>
      <w:tr w14:paraId="16885DDD">
        <w:tc>
          <w:tcPr>
            <w:tcW w:w="3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EA6C079">
            <w:pPr>
              <w:jc w:val="left"/>
            </w:pPr>
            <w:r>
              <w:rPr>
                <w:rFonts w:ascii="Calibri" w:hAnsi="Calibri" w:eastAsia="Calibri" w:cs="Calibri"/>
                <w:b/>
                <w:bCs/>
                <w:color w:val="333333"/>
                <w:sz w:val="21"/>
                <w:szCs w:val="21"/>
              </w:rPr>
              <w:t>Branding</w:t>
            </w:r>
          </w:p>
        </w:tc>
        <w:tc>
          <w:tcPr>
            <w:tcW w:w="6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40E86B6">
            <w:pPr>
              <w:jc w:val="left"/>
            </w:pPr>
            <w:r>
              <w:rPr>
                <w:rFonts w:ascii="Calibri" w:hAnsi="Calibri" w:eastAsia="Calibri" w:cs="Calibri"/>
                <w:b w:val="0"/>
                <w:bCs w:val="0"/>
                <w:color w:val="333333"/>
                <w:sz w:val="21"/>
                <w:szCs w:val="21"/>
              </w:rPr>
              <w:t>VSJ AI Labs logos — re-applied via API</w:t>
            </w:r>
          </w:p>
        </w:tc>
      </w:tr>
      <w:tr w14:paraId="50F16038">
        <w:tc>
          <w:tcPr>
            <w:tcW w:w="30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776B16E">
            <w:pPr>
              <w:jc w:val="left"/>
            </w:pPr>
            <w:r>
              <w:rPr>
                <w:rFonts w:ascii="Calibri" w:hAnsi="Calibri" w:eastAsia="Calibri" w:cs="Calibri"/>
                <w:b/>
                <w:bCs/>
                <w:color w:val="333333"/>
                <w:sz w:val="21"/>
                <w:szCs w:val="21"/>
              </w:rPr>
              <w:t>Backup strategy</w:t>
            </w:r>
          </w:p>
        </w:tc>
        <w:tc>
          <w:tcPr>
            <w:tcW w:w="6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54B4A8A">
            <w:pPr>
              <w:jc w:val="left"/>
            </w:pPr>
            <w:r>
              <w:rPr>
                <w:rFonts w:ascii="Calibri" w:hAnsi="Calibri" w:eastAsia="Calibri" w:cs="Calibri"/>
                <w:b w:val="0"/>
                <w:bCs w:val="0"/>
                <w:color w:val="333333"/>
                <w:sz w:val="21"/>
                <w:szCs w:val="21"/>
              </w:rPr>
              <w:t>Daily automated backups — different storage backend</w:t>
            </w:r>
          </w:p>
        </w:tc>
      </w:tr>
    </w:tbl>
    <w:p w14:paraId="302F77C1">
      <w:r>
        <w:br w:type="page"/>
      </w:r>
    </w:p>
    <w:p w14:paraId="1E6694F7">
      <w:pPr>
        <w:pStyle w:val="2"/>
        <w:pBdr>
          <w:bottom w:val="single" w:color="D5D8DC" w:sz="2" w:space="8"/>
        </w:pBdr>
        <w:spacing w:before="400" w:after="200"/>
      </w:pPr>
      <w:r>
        <w:rPr>
          <w:rFonts w:ascii="Calibri" w:hAnsi="Calibri" w:eastAsia="Calibri" w:cs="Calibri"/>
          <w:b/>
          <w:bCs/>
          <w:color w:val="2C3E50"/>
          <w:sz w:val="28"/>
          <w:szCs w:val="28"/>
        </w:rPr>
        <w:t>6. Risk Assessment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7"/>
        <w:gridCol w:w="1278"/>
        <w:gridCol w:w="4305"/>
        <w:gridCol w:w="1590"/>
      </w:tblGrid>
      <w:tr w14:paraId="5EBE185A">
        <w:tc>
          <w:tcPr>
            <w:tcW w:w="22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90592B9">
            <w:r>
              <w:rPr>
                <w:rFonts w:ascii="Calibri" w:hAnsi="Calibri" w:eastAsia="Calibri" w:cs="Calibri"/>
                <w:b/>
                <w:bCs/>
                <w:color w:val="2C3E50"/>
                <w:sz w:val="21"/>
                <w:szCs w:val="21"/>
              </w:rPr>
              <w:t>Risk</w:t>
            </w:r>
          </w:p>
        </w:tc>
        <w:tc>
          <w:tcPr>
            <w:tcW w:w="12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09164A63">
            <w:r>
              <w:rPr>
                <w:rFonts w:ascii="Calibri" w:hAnsi="Calibri" w:eastAsia="Calibri" w:cs="Calibri"/>
                <w:b/>
                <w:bCs/>
                <w:color w:val="2C3E50"/>
                <w:sz w:val="21"/>
                <w:szCs w:val="21"/>
              </w:rPr>
              <w:t>Likelihood</w:t>
            </w:r>
          </w:p>
        </w:tc>
        <w:tc>
          <w:tcPr>
            <w:tcW w:w="43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05003ABC">
            <w:r>
              <w:rPr>
                <w:rFonts w:ascii="Calibri" w:hAnsi="Calibri" w:eastAsia="Calibri" w:cs="Calibri"/>
                <w:b/>
                <w:bCs/>
                <w:color w:val="2C3E50"/>
                <w:sz w:val="21"/>
                <w:szCs w:val="21"/>
              </w:rPr>
              <w:t>Mitigation</w:t>
            </w:r>
          </w:p>
        </w:tc>
        <w:tc>
          <w:tcPr>
            <w:tcW w:w="16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44E2E72C">
            <w:r>
              <w:rPr>
                <w:rFonts w:ascii="Calibri" w:hAnsi="Calibri" w:eastAsia="Calibri" w:cs="Calibri"/>
                <w:b/>
                <w:bCs/>
                <w:color w:val="2C3E50"/>
                <w:sz w:val="21"/>
                <w:szCs w:val="21"/>
              </w:rPr>
              <w:t>Residual</w:t>
            </w:r>
          </w:p>
        </w:tc>
      </w:tr>
      <w:tr w14:paraId="523DB296">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5295271">
            <w:pPr>
              <w:jc w:val="left"/>
            </w:pPr>
            <w:r>
              <w:rPr>
                <w:rFonts w:ascii="Calibri" w:hAnsi="Calibri" w:eastAsia="Calibri" w:cs="Calibri"/>
                <w:b/>
                <w:bCs/>
                <w:color w:val="333333"/>
                <w:sz w:val="21"/>
                <w:szCs w:val="21"/>
              </w:rPr>
              <w:t>Shared vCPU performance</w:t>
            </w:r>
          </w:p>
        </w:tc>
        <w:tc>
          <w:tcPr>
            <w:tcW w:w="1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22BFBEA">
            <w:pPr>
              <w:jc w:val="center"/>
            </w:pPr>
            <w:r>
              <w:rPr>
                <w:rFonts w:ascii="Calibri" w:hAnsi="Calibri" w:eastAsia="Calibri" w:cs="Calibri"/>
                <w:b w:val="0"/>
                <w:bCs w:val="0"/>
                <w:color w:val="333333"/>
                <w:sz w:val="21"/>
                <w:szCs w:val="21"/>
              </w:rPr>
              <w:t>Low</w:t>
            </w:r>
          </w:p>
        </w:tc>
        <w:tc>
          <w:tcPr>
            <w:tcW w:w="4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3DD1469">
            <w:pPr>
              <w:jc w:val="left"/>
            </w:pPr>
            <w:r>
              <w:rPr>
                <w:rFonts w:ascii="Calibri" w:hAnsi="Calibri" w:eastAsia="Calibri" w:cs="Calibri"/>
                <w:b w:val="0"/>
                <w:bCs w:val="0"/>
                <w:color w:val="333333"/>
                <w:sz w:val="21"/>
                <w:szCs w:val="21"/>
              </w:rPr>
              <w:t>Staging workload is light; 4 vCPU provides adequate headroom. Utho offers upgrade paths if needed.</w:t>
            </w:r>
          </w:p>
        </w:tc>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FA314BB">
            <w:r>
              <w:rPr>
                <w:rFonts w:ascii="Calibri" w:hAnsi="Calibri" w:eastAsia="Calibri" w:cs="Calibri"/>
                <w:b/>
                <w:bCs/>
                <w:color w:val="27AE60"/>
                <w:sz w:val="21"/>
                <w:szCs w:val="21"/>
              </w:rPr>
              <w:t xml:space="preserve">● </w:t>
            </w:r>
            <w:r>
              <w:rPr>
                <w:rFonts w:ascii="Calibri" w:hAnsi="Calibri" w:eastAsia="Calibri" w:cs="Calibri"/>
                <w:color w:val="27AE60"/>
                <w:sz w:val="21"/>
                <w:szCs w:val="21"/>
              </w:rPr>
              <w:t>Low</w:t>
            </w:r>
          </w:p>
        </w:tc>
      </w:tr>
      <w:tr w14:paraId="412DF636">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CD644EE">
            <w:pPr>
              <w:jc w:val="left"/>
            </w:pPr>
            <w:r>
              <w:rPr>
                <w:rFonts w:ascii="Calibri" w:hAnsi="Calibri" w:eastAsia="Calibri" w:cs="Calibri"/>
                <w:b/>
                <w:bCs/>
                <w:color w:val="333333"/>
                <w:sz w:val="21"/>
                <w:szCs w:val="21"/>
              </w:rPr>
              <w:t>Utho platform reliability</w:t>
            </w:r>
          </w:p>
        </w:tc>
        <w:tc>
          <w:tcPr>
            <w:tcW w:w="1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F575C8F">
            <w:pPr>
              <w:jc w:val="center"/>
            </w:pPr>
            <w:r>
              <w:rPr>
                <w:rFonts w:ascii="Calibri" w:hAnsi="Calibri" w:eastAsia="Calibri" w:cs="Calibri"/>
                <w:b w:val="0"/>
                <w:bCs w:val="0"/>
                <w:color w:val="333333"/>
                <w:sz w:val="21"/>
                <w:szCs w:val="21"/>
              </w:rPr>
              <w:t>Medium</w:t>
            </w:r>
          </w:p>
        </w:tc>
        <w:tc>
          <w:tcPr>
            <w:tcW w:w="4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8D5AA7A">
            <w:pPr>
              <w:jc w:val="left"/>
            </w:pPr>
            <w:r>
              <w:rPr>
                <w:rFonts w:ascii="Calibri" w:hAnsi="Calibri" w:eastAsia="Calibri" w:cs="Calibri"/>
                <w:b w:val="0"/>
                <w:bCs w:val="0"/>
                <w:color w:val="333333"/>
                <w:sz w:val="21"/>
                <w:szCs w:val="21"/>
              </w:rPr>
              <w:t>Utho is a smaller provider than GCP. Mitigated by automated daily backups and the ability to re-deploy on any cloud from Docker Compose.</w:t>
            </w:r>
          </w:p>
        </w:tc>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8093CEB">
            <w:r>
              <w:rPr>
                <w:rFonts w:ascii="Calibri" w:hAnsi="Calibri" w:eastAsia="Calibri" w:cs="Calibri"/>
                <w:b/>
                <w:bCs/>
                <w:color w:val="E67E22"/>
                <w:sz w:val="21"/>
                <w:szCs w:val="21"/>
              </w:rPr>
              <w:t xml:space="preserve">● </w:t>
            </w:r>
            <w:r>
              <w:rPr>
                <w:rFonts w:ascii="Calibri" w:hAnsi="Calibri" w:eastAsia="Calibri" w:cs="Calibri"/>
                <w:color w:val="E67E22"/>
                <w:sz w:val="21"/>
                <w:szCs w:val="21"/>
              </w:rPr>
              <w:t>Medium</w:t>
            </w:r>
          </w:p>
        </w:tc>
      </w:tr>
      <w:tr w14:paraId="533AC157">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7BD0EF1">
            <w:pPr>
              <w:jc w:val="left"/>
            </w:pPr>
            <w:r>
              <w:rPr>
                <w:rFonts w:ascii="Calibri" w:hAnsi="Calibri" w:eastAsia="Calibri" w:cs="Calibri"/>
                <w:b/>
                <w:bCs/>
                <w:color w:val="333333"/>
                <w:sz w:val="21"/>
                <w:szCs w:val="21"/>
              </w:rPr>
              <w:t>1 TB bandwidth limit</w:t>
            </w:r>
          </w:p>
        </w:tc>
        <w:tc>
          <w:tcPr>
            <w:tcW w:w="1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6DBF0E2">
            <w:pPr>
              <w:jc w:val="center"/>
            </w:pPr>
            <w:r>
              <w:rPr>
                <w:rFonts w:ascii="Calibri" w:hAnsi="Calibri" w:eastAsia="Calibri" w:cs="Calibri"/>
                <w:b w:val="0"/>
                <w:bCs w:val="0"/>
                <w:color w:val="333333"/>
                <w:sz w:val="21"/>
                <w:szCs w:val="21"/>
              </w:rPr>
              <w:t>Low</w:t>
            </w:r>
          </w:p>
        </w:tc>
        <w:tc>
          <w:tcPr>
            <w:tcW w:w="4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BD7CFE2">
            <w:pPr>
              <w:jc w:val="left"/>
            </w:pPr>
            <w:r>
              <w:rPr>
                <w:rFonts w:ascii="Calibri" w:hAnsi="Calibri" w:eastAsia="Calibri" w:cs="Calibri"/>
                <w:b w:val="0"/>
                <w:bCs w:val="0"/>
                <w:color w:val="333333"/>
                <w:sz w:val="21"/>
                <w:szCs w:val="21"/>
              </w:rPr>
              <w:t>Staging traffic is minimal (~50-100 GB/mo). Production would need re-evaluation.</w:t>
            </w:r>
          </w:p>
        </w:tc>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B392286">
            <w:r>
              <w:rPr>
                <w:rFonts w:ascii="Calibri" w:hAnsi="Calibri" w:eastAsia="Calibri" w:cs="Calibri"/>
                <w:b/>
                <w:bCs/>
                <w:color w:val="27AE60"/>
                <w:sz w:val="21"/>
                <w:szCs w:val="21"/>
              </w:rPr>
              <w:t xml:space="preserve">● </w:t>
            </w:r>
            <w:r>
              <w:rPr>
                <w:rFonts w:ascii="Calibri" w:hAnsi="Calibri" w:eastAsia="Calibri" w:cs="Calibri"/>
                <w:color w:val="27AE60"/>
                <w:sz w:val="21"/>
                <w:szCs w:val="21"/>
              </w:rPr>
              <w:t>Low</w:t>
            </w:r>
          </w:p>
        </w:tc>
      </w:tr>
      <w:tr w14:paraId="7CA45BB3">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2468F26">
            <w:pPr>
              <w:jc w:val="left"/>
            </w:pPr>
            <w:r>
              <w:rPr>
                <w:rFonts w:ascii="Calibri" w:hAnsi="Calibri" w:eastAsia="Calibri" w:cs="Calibri"/>
                <w:b/>
                <w:bCs/>
                <w:color w:val="333333"/>
                <w:sz w:val="21"/>
                <w:szCs w:val="21"/>
              </w:rPr>
              <w:t>No managed secrets</w:t>
            </w:r>
          </w:p>
        </w:tc>
        <w:tc>
          <w:tcPr>
            <w:tcW w:w="1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D456547">
            <w:pPr>
              <w:jc w:val="center"/>
            </w:pPr>
            <w:r>
              <w:rPr>
                <w:rFonts w:ascii="Calibri" w:hAnsi="Calibri" w:eastAsia="Calibri" w:cs="Calibri"/>
                <w:b w:val="0"/>
                <w:bCs w:val="0"/>
                <w:color w:val="333333"/>
                <w:sz w:val="21"/>
                <w:szCs w:val="21"/>
              </w:rPr>
              <w:t>Low</w:t>
            </w:r>
          </w:p>
        </w:tc>
        <w:tc>
          <w:tcPr>
            <w:tcW w:w="4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E41B6B6">
            <w:pPr>
              <w:jc w:val="left"/>
            </w:pPr>
            <w:r>
              <w:rPr>
                <w:rFonts w:ascii="Calibri" w:hAnsi="Calibri" w:eastAsia="Calibri" w:cs="Calibri"/>
                <w:b w:val="0"/>
                <w:bCs w:val="0"/>
                <w:color w:val="333333"/>
                <w:sz w:val="21"/>
                <w:szCs w:val="21"/>
              </w:rPr>
              <w:t>Credentials stored in .env file on server. Mitigated by SSH key-only access and restricted file permissions.</w:t>
            </w:r>
          </w:p>
        </w:tc>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F117BD3">
            <w:r>
              <w:rPr>
                <w:rFonts w:ascii="Calibri" w:hAnsi="Calibri" w:eastAsia="Calibri" w:cs="Calibri"/>
                <w:b/>
                <w:bCs/>
                <w:color w:val="27AE60"/>
                <w:sz w:val="21"/>
                <w:szCs w:val="21"/>
              </w:rPr>
              <w:t xml:space="preserve">● </w:t>
            </w:r>
            <w:r>
              <w:rPr>
                <w:rFonts w:ascii="Calibri" w:hAnsi="Calibri" w:eastAsia="Calibri" w:cs="Calibri"/>
                <w:color w:val="27AE60"/>
                <w:sz w:val="21"/>
                <w:szCs w:val="21"/>
              </w:rPr>
              <w:t>Low</w:t>
            </w:r>
          </w:p>
        </w:tc>
      </w:tr>
      <w:tr w14:paraId="68D34182">
        <w:tc>
          <w:tcPr>
            <w:tcW w:w="2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67A6010">
            <w:pPr>
              <w:jc w:val="left"/>
            </w:pPr>
            <w:r>
              <w:rPr>
                <w:rFonts w:ascii="Calibri" w:hAnsi="Calibri" w:eastAsia="Calibri" w:cs="Calibri"/>
                <w:b/>
                <w:bCs/>
                <w:color w:val="333333"/>
                <w:sz w:val="21"/>
                <w:szCs w:val="21"/>
              </w:rPr>
              <w:t>No IAP for SSH</w:t>
            </w:r>
          </w:p>
        </w:tc>
        <w:tc>
          <w:tcPr>
            <w:tcW w:w="1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CEA4595">
            <w:pPr>
              <w:jc w:val="center"/>
            </w:pPr>
            <w:r>
              <w:rPr>
                <w:rFonts w:ascii="Calibri" w:hAnsi="Calibri" w:eastAsia="Calibri" w:cs="Calibri"/>
                <w:b w:val="0"/>
                <w:bCs w:val="0"/>
                <w:color w:val="333333"/>
                <w:sz w:val="21"/>
                <w:szCs w:val="21"/>
              </w:rPr>
              <w:t>Low</w:t>
            </w:r>
          </w:p>
        </w:tc>
        <w:tc>
          <w:tcPr>
            <w:tcW w:w="43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6B898EE">
            <w:pPr>
              <w:jc w:val="left"/>
            </w:pPr>
            <w:r>
              <w:rPr>
                <w:rFonts w:ascii="Calibri" w:hAnsi="Calibri" w:eastAsia="Calibri" w:cs="Calibri"/>
                <w:b w:val="0"/>
                <w:bCs w:val="0"/>
                <w:color w:val="333333"/>
                <w:sz w:val="21"/>
                <w:szCs w:val="21"/>
              </w:rPr>
              <w:t>Standard SSH with key authentication. Mitigated by disabling password auth and using fail2ban.</w:t>
            </w:r>
          </w:p>
        </w:tc>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72336D3">
            <w:r>
              <w:rPr>
                <w:rFonts w:ascii="Calibri" w:hAnsi="Calibri" w:eastAsia="Calibri" w:cs="Calibri"/>
                <w:b/>
                <w:bCs/>
                <w:color w:val="27AE60"/>
                <w:sz w:val="21"/>
                <w:szCs w:val="21"/>
              </w:rPr>
              <w:t xml:space="preserve">● </w:t>
            </w:r>
            <w:r>
              <w:rPr>
                <w:rFonts w:ascii="Calibri" w:hAnsi="Calibri" w:eastAsia="Calibri" w:cs="Calibri"/>
                <w:color w:val="27AE60"/>
                <w:sz w:val="21"/>
                <w:szCs w:val="21"/>
              </w:rPr>
              <w:t>Low</w:t>
            </w:r>
          </w:p>
        </w:tc>
      </w:tr>
      <w:tr w14:paraId="28A007A3">
        <w:tc>
          <w:tcPr>
            <w:tcW w:w="2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AC178DA">
            <w:pPr>
              <w:jc w:val="left"/>
            </w:pPr>
            <w:r>
              <w:rPr>
                <w:rFonts w:ascii="Calibri" w:hAnsi="Calibri" w:eastAsia="Calibri" w:cs="Calibri"/>
                <w:b/>
                <w:bCs/>
                <w:color w:val="333333"/>
                <w:sz w:val="21"/>
                <w:szCs w:val="21"/>
              </w:rPr>
              <w:t>Data loss during migration</w:t>
            </w:r>
          </w:p>
        </w:tc>
        <w:tc>
          <w:tcPr>
            <w:tcW w:w="1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FECB752">
            <w:pPr>
              <w:jc w:val="center"/>
            </w:pPr>
            <w:r>
              <w:rPr>
                <w:rFonts w:ascii="Calibri" w:hAnsi="Calibri" w:eastAsia="Calibri" w:cs="Calibri"/>
                <w:b w:val="0"/>
                <w:bCs w:val="0"/>
                <w:color w:val="333333"/>
                <w:sz w:val="21"/>
                <w:szCs w:val="21"/>
              </w:rPr>
              <w:t>None</w:t>
            </w:r>
          </w:p>
        </w:tc>
        <w:tc>
          <w:tcPr>
            <w:tcW w:w="43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1213E6E">
            <w:pPr>
              <w:jc w:val="left"/>
            </w:pPr>
            <w:r>
              <w:rPr>
                <w:rFonts w:ascii="Calibri" w:hAnsi="Calibri" w:eastAsia="Calibri" w:cs="Calibri"/>
                <w:b w:val="0"/>
                <w:bCs w:val="0"/>
                <w:color w:val="333333"/>
                <w:sz w:val="21"/>
                <w:szCs w:val="21"/>
              </w:rPr>
              <w:t>Fresh deploy for staging; no production data to migrate. GCP backups retained as snapshots.</w:t>
            </w:r>
          </w:p>
        </w:tc>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17B1673">
            <w:r>
              <w:rPr>
                <w:rFonts w:ascii="Calibri" w:hAnsi="Calibri" w:eastAsia="Calibri" w:cs="Calibri"/>
                <w:b/>
                <w:bCs/>
                <w:color w:val="27AE60"/>
                <w:sz w:val="21"/>
                <w:szCs w:val="21"/>
              </w:rPr>
              <w:t xml:space="preserve">● </w:t>
            </w:r>
            <w:r>
              <w:rPr>
                <w:rFonts w:ascii="Calibri" w:hAnsi="Calibri" w:eastAsia="Calibri" w:cs="Calibri"/>
                <w:color w:val="27AE60"/>
                <w:sz w:val="21"/>
                <w:szCs w:val="21"/>
              </w:rPr>
              <w:t>Low</w:t>
            </w:r>
          </w:p>
        </w:tc>
      </w:tr>
    </w:tbl>
    <w:p w14:paraId="3FB13A92">
      <w:pPr>
        <w:pStyle w:val="2"/>
        <w:pBdr>
          <w:bottom w:val="single" w:color="D5D8DC" w:sz="2" w:space="8"/>
        </w:pBdr>
        <w:spacing w:before="400" w:after="200"/>
      </w:pPr>
      <w:r>
        <w:rPr>
          <w:rFonts w:ascii="Calibri" w:hAnsi="Calibri" w:eastAsia="Calibri" w:cs="Calibri"/>
          <w:b/>
          <w:bCs/>
          <w:color w:val="2C3E50"/>
          <w:sz w:val="28"/>
          <w:szCs w:val="28"/>
        </w:rPr>
        <w:t>7. GCP Decommission Plan</w:t>
      </w:r>
    </w:p>
    <w:p w14:paraId="076D4C30">
      <w:pPr>
        <w:spacing w:after="140" w:line="276" w:lineRule="auto"/>
        <w:jc w:val="left"/>
      </w:pPr>
      <w:r>
        <w:rPr>
          <w:rFonts w:ascii="Calibri" w:hAnsi="Calibri" w:eastAsia="Calibri" w:cs="Calibri"/>
          <w:b w:val="0"/>
          <w:bCs w:val="0"/>
          <w:i w:val="0"/>
          <w:iCs w:val="0"/>
          <w:color w:val="333333"/>
          <w:sz w:val="22"/>
          <w:szCs w:val="22"/>
        </w:rPr>
        <w:t>After successful migration and verification on Utho Cloud, the following GCP resources will be decommissioned: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600"/>
        <w:gridCol w:w="6160"/>
      </w:tblGrid>
      <w:tr w14:paraId="113DC14F">
        <w:tc>
          <w:tcPr>
            <w:tcW w:w="6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32988D21">
            <w:r>
              <w:rPr>
                <w:rFonts w:ascii="Calibri" w:hAnsi="Calibri" w:eastAsia="Calibri" w:cs="Calibri"/>
                <w:b/>
                <w:bCs/>
                <w:color w:val="2C3E50"/>
                <w:sz w:val="21"/>
                <w:szCs w:val="21"/>
              </w:rPr>
              <w:t>#</w:t>
            </w:r>
          </w:p>
        </w:tc>
        <w:tc>
          <w:tcPr>
            <w:tcW w:w="26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2C965BDA">
            <w:r>
              <w:rPr>
                <w:rFonts w:ascii="Calibri" w:hAnsi="Calibri" w:eastAsia="Calibri" w:cs="Calibri"/>
                <w:b/>
                <w:bCs/>
                <w:color w:val="2C3E50"/>
                <w:sz w:val="21"/>
                <w:szCs w:val="21"/>
              </w:rPr>
              <w:t>Action</w:t>
            </w:r>
          </w:p>
        </w:tc>
        <w:tc>
          <w:tcPr>
            <w:tcW w:w="61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26CF1569">
            <w:r>
              <w:rPr>
                <w:rFonts w:ascii="Calibri" w:hAnsi="Calibri" w:eastAsia="Calibri" w:cs="Calibri"/>
                <w:b/>
                <w:bCs/>
                <w:color w:val="2C3E50"/>
                <w:sz w:val="21"/>
                <w:szCs w:val="21"/>
              </w:rPr>
              <w:t>Details</w:t>
            </w:r>
          </w:p>
        </w:tc>
      </w:tr>
      <w:tr w14:paraId="5FBA6F75">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3F2B435">
            <w:pPr>
              <w:jc w:val="center"/>
            </w:pPr>
            <w:r>
              <w:rPr>
                <w:rFonts w:ascii="Calibri" w:hAnsi="Calibri" w:eastAsia="Calibri" w:cs="Calibri"/>
                <w:b/>
                <w:bCs/>
                <w:color w:val="333333"/>
                <w:sz w:val="21"/>
                <w:szCs w:val="21"/>
              </w:rPr>
              <w:t>1</w:t>
            </w:r>
          </w:p>
        </w:tc>
        <w:tc>
          <w:tcPr>
            <w:tcW w:w="2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FCE4853">
            <w:pPr>
              <w:jc w:val="left"/>
            </w:pPr>
            <w:r>
              <w:rPr>
                <w:rFonts w:ascii="Calibri" w:hAnsi="Calibri" w:eastAsia="Calibri" w:cs="Calibri"/>
                <w:b/>
                <w:bCs/>
                <w:color w:val="333333"/>
                <w:sz w:val="21"/>
                <w:szCs w:val="21"/>
              </w:rPr>
              <w:t>Verify Utho deployment</w:t>
            </w:r>
          </w:p>
        </w:tc>
        <w:tc>
          <w:tcPr>
            <w:tcW w:w="61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EFA8C88">
            <w:pPr>
              <w:jc w:val="left"/>
            </w:pPr>
            <w:r>
              <w:rPr>
                <w:rFonts w:ascii="Calibri" w:hAnsi="Calibri" w:eastAsia="Calibri" w:cs="Calibri"/>
                <w:b w:val="0"/>
                <w:bCs w:val="0"/>
                <w:color w:val="333333"/>
                <w:sz w:val="21"/>
                <w:szCs w:val="21"/>
              </w:rPr>
              <w:t>Confirm ERPNext is fully operational on Utho for 7 days</w:t>
            </w:r>
          </w:p>
        </w:tc>
      </w:tr>
      <w:tr w14:paraId="484C8E45">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47A4E45">
            <w:pPr>
              <w:jc w:val="center"/>
            </w:pPr>
            <w:r>
              <w:rPr>
                <w:rFonts w:ascii="Calibri" w:hAnsi="Calibri" w:eastAsia="Calibri" w:cs="Calibri"/>
                <w:b/>
                <w:bCs/>
                <w:color w:val="333333"/>
                <w:sz w:val="21"/>
                <w:szCs w:val="21"/>
              </w:rPr>
              <w:t>2</w:t>
            </w:r>
          </w:p>
        </w:tc>
        <w:tc>
          <w:tcPr>
            <w:tcW w:w="2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00B5E2A">
            <w:pPr>
              <w:jc w:val="left"/>
            </w:pPr>
            <w:r>
              <w:rPr>
                <w:rFonts w:ascii="Calibri" w:hAnsi="Calibri" w:eastAsia="Calibri" w:cs="Calibri"/>
                <w:b/>
                <w:bCs/>
                <w:color w:val="333333"/>
                <w:sz w:val="21"/>
                <w:szCs w:val="21"/>
              </w:rPr>
              <w:t>Stop GCP VM</w:t>
            </w:r>
          </w:p>
        </w:tc>
        <w:tc>
          <w:tcPr>
            <w:tcW w:w="61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114444F">
            <w:pPr>
              <w:jc w:val="left"/>
            </w:pPr>
            <w:r>
              <w:rPr>
                <w:rFonts w:ascii="Calibri" w:hAnsi="Calibri" w:eastAsia="Calibri" w:cs="Calibri"/>
                <w:b w:val="0"/>
                <w:bCs w:val="0"/>
                <w:color w:val="333333"/>
                <w:sz w:val="21"/>
                <w:szCs w:val="21"/>
              </w:rPr>
              <w:t>gcloud compute instances stop erpnext-vm</w:t>
            </w:r>
          </w:p>
        </w:tc>
      </w:tr>
      <w:tr w14:paraId="01FC0E00">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26E212D3">
            <w:pPr>
              <w:jc w:val="center"/>
            </w:pPr>
            <w:r>
              <w:rPr>
                <w:rFonts w:ascii="Calibri" w:hAnsi="Calibri" w:eastAsia="Calibri" w:cs="Calibri"/>
                <w:b/>
                <w:bCs/>
                <w:color w:val="333333"/>
                <w:sz w:val="21"/>
                <w:szCs w:val="21"/>
              </w:rPr>
              <w:t>3</w:t>
            </w:r>
          </w:p>
        </w:tc>
        <w:tc>
          <w:tcPr>
            <w:tcW w:w="2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7421E90">
            <w:pPr>
              <w:jc w:val="left"/>
            </w:pPr>
            <w:r>
              <w:rPr>
                <w:rFonts w:ascii="Calibri" w:hAnsi="Calibri" w:eastAsia="Calibri" w:cs="Calibri"/>
                <w:b/>
                <w:bCs/>
                <w:color w:val="333333"/>
                <w:sz w:val="21"/>
                <w:szCs w:val="21"/>
              </w:rPr>
              <w:t>Retain snapshots (30 days)</w:t>
            </w:r>
          </w:p>
        </w:tc>
        <w:tc>
          <w:tcPr>
            <w:tcW w:w="61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AECBF84">
            <w:pPr>
              <w:jc w:val="left"/>
            </w:pPr>
            <w:r>
              <w:rPr>
                <w:rFonts w:ascii="Calibri" w:hAnsi="Calibri" w:eastAsia="Calibri" w:cs="Calibri"/>
                <w:b w:val="0"/>
                <w:bCs w:val="0"/>
                <w:color w:val="333333"/>
                <w:sz w:val="21"/>
                <w:szCs w:val="21"/>
              </w:rPr>
              <w:t>Keep erpnext-boot-backup-20260608 and erpnext-data-backup-20260608 as safety net</w:t>
            </w:r>
          </w:p>
        </w:tc>
      </w:tr>
      <w:tr w14:paraId="1BCDD023">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AC85EA0">
            <w:pPr>
              <w:jc w:val="center"/>
            </w:pPr>
            <w:r>
              <w:rPr>
                <w:rFonts w:ascii="Calibri" w:hAnsi="Calibri" w:eastAsia="Calibri" w:cs="Calibri"/>
                <w:b/>
                <w:bCs/>
                <w:color w:val="333333"/>
                <w:sz w:val="21"/>
                <w:szCs w:val="21"/>
              </w:rPr>
              <w:t>4</w:t>
            </w:r>
          </w:p>
        </w:tc>
        <w:tc>
          <w:tcPr>
            <w:tcW w:w="2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3ECC2BA">
            <w:pPr>
              <w:jc w:val="left"/>
            </w:pPr>
            <w:r>
              <w:rPr>
                <w:rFonts w:ascii="Calibri" w:hAnsi="Calibri" w:eastAsia="Calibri" w:cs="Calibri"/>
                <w:b/>
                <w:bCs/>
                <w:color w:val="333333"/>
                <w:sz w:val="21"/>
                <w:szCs w:val="21"/>
              </w:rPr>
              <w:t>Run terraform destroy</w:t>
            </w:r>
          </w:p>
        </w:tc>
        <w:tc>
          <w:tcPr>
            <w:tcW w:w="61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443994F">
            <w:pPr>
              <w:jc w:val="left"/>
            </w:pPr>
            <w:r>
              <w:rPr>
                <w:rFonts w:ascii="Calibri" w:hAnsi="Calibri" w:eastAsia="Calibri" w:cs="Calibri"/>
                <w:b w:val="0"/>
                <w:bCs w:val="0"/>
                <w:color w:val="333333"/>
                <w:sz w:val="21"/>
                <w:szCs w:val="21"/>
              </w:rPr>
              <w:t>Remove all GCP resources (VM, disks, VPC, secrets, buckets)</w:t>
            </w:r>
          </w:p>
        </w:tc>
      </w:tr>
      <w:tr w14:paraId="2D9E1D62">
        <w:tc>
          <w:tcPr>
            <w:tcW w:w="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D677567">
            <w:pPr>
              <w:jc w:val="center"/>
            </w:pPr>
            <w:r>
              <w:rPr>
                <w:rFonts w:ascii="Calibri" w:hAnsi="Calibri" w:eastAsia="Calibri" w:cs="Calibri"/>
                <w:b/>
                <w:bCs/>
                <w:color w:val="333333"/>
                <w:sz w:val="21"/>
                <w:szCs w:val="21"/>
              </w:rPr>
              <w:t>5</w:t>
            </w:r>
          </w:p>
        </w:tc>
        <w:tc>
          <w:tcPr>
            <w:tcW w:w="2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C5C0CDF">
            <w:pPr>
              <w:jc w:val="left"/>
            </w:pPr>
            <w:r>
              <w:rPr>
                <w:rFonts w:ascii="Calibri" w:hAnsi="Calibri" w:eastAsia="Calibri" w:cs="Calibri"/>
                <w:b/>
                <w:bCs/>
                <w:color w:val="333333"/>
                <w:sz w:val="21"/>
                <w:szCs w:val="21"/>
              </w:rPr>
              <w:t>Unlink billing account</w:t>
            </w:r>
          </w:p>
        </w:tc>
        <w:tc>
          <w:tcPr>
            <w:tcW w:w="61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16A9F66">
            <w:pPr>
              <w:jc w:val="left"/>
            </w:pPr>
            <w:r>
              <w:rPr>
                <w:rFonts w:ascii="Calibri" w:hAnsi="Calibri" w:eastAsia="Calibri" w:cs="Calibri"/>
                <w:b w:val="0"/>
                <w:bCs w:val="0"/>
                <w:color w:val="333333"/>
                <w:sz w:val="21"/>
                <w:szCs w:val="21"/>
              </w:rPr>
              <w:t>Detach billing to stop all charges</w:t>
            </w:r>
          </w:p>
        </w:tc>
      </w:tr>
      <w:tr w14:paraId="07E82DE1">
        <w:tc>
          <w:tcPr>
            <w:tcW w:w="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9DF186D">
            <w:pPr>
              <w:jc w:val="center"/>
            </w:pPr>
            <w:r>
              <w:rPr>
                <w:rFonts w:ascii="Calibri" w:hAnsi="Calibri" w:eastAsia="Calibri" w:cs="Calibri"/>
                <w:b/>
                <w:bCs/>
                <w:color w:val="333333"/>
                <w:sz w:val="21"/>
                <w:szCs w:val="21"/>
              </w:rPr>
              <w:t>6</w:t>
            </w:r>
          </w:p>
        </w:tc>
        <w:tc>
          <w:tcPr>
            <w:tcW w:w="2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F2C6072">
            <w:pPr>
              <w:jc w:val="left"/>
            </w:pPr>
            <w:r>
              <w:rPr>
                <w:rFonts w:ascii="Calibri" w:hAnsi="Calibri" w:eastAsia="Calibri" w:cs="Calibri"/>
                <w:b/>
                <w:bCs/>
                <w:color w:val="333333"/>
                <w:sz w:val="21"/>
                <w:szCs w:val="21"/>
              </w:rPr>
              <w:t>Delete snapshots</w:t>
            </w:r>
          </w:p>
        </w:tc>
        <w:tc>
          <w:tcPr>
            <w:tcW w:w="61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EEEEC54">
            <w:pPr>
              <w:jc w:val="left"/>
            </w:pPr>
            <w:r>
              <w:rPr>
                <w:rFonts w:ascii="Calibri" w:hAnsi="Calibri" w:eastAsia="Calibri" w:cs="Calibri"/>
                <w:b w:val="0"/>
                <w:bCs w:val="0"/>
                <w:color w:val="333333"/>
                <w:sz w:val="21"/>
                <w:szCs w:val="21"/>
              </w:rPr>
              <w:t>After 30-day retention, delete remaining snapshots</w:t>
            </w:r>
          </w:p>
        </w:tc>
      </w:tr>
    </w:tbl>
    <w:p w14:paraId="1A2E856C">
      <w:pPr>
        <w:pBdr>
          <w:left w:val="single" w:color="2980B9" w:sz="6" w:space="8"/>
        </w:pBdr>
        <w:spacing w:after="120"/>
        <w:ind w:left="240"/>
      </w:pPr>
      <w:r>
        <w:rPr>
          <w:rFonts w:ascii="Calibri" w:hAnsi="Calibri" w:eastAsia="Calibri" w:cs="Calibri"/>
          <w:i/>
          <w:iCs/>
          <w:color w:val="7F8C8D"/>
          <w:sz w:val="21"/>
          <w:szCs w:val="21"/>
        </w:rPr>
        <w:t>The GCP project and billing account will remain active until all snapshots are deleted and the 30-day safety period has passed.</w:t>
      </w:r>
    </w:p>
    <w:p w14:paraId="7EC92DFC">
      <w:r>
        <w:br w:type="page"/>
      </w:r>
    </w:p>
    <w:p w14:paraId="79C9FFA9">
      <w:pPr>
        <w:pStyle w:val="2"/>
        <w:pBdr>
          <w:bottom w:val="single" w:color="D5D8DC" w:sz="2" w:space="8"/>
        </w:pBdr>
        <w:spacing w:before="400" w:after="200"/>
      </w:pPr>
      <w:r>
        <w:rPr>
          <w:rFonts w:ascii="Calibri" w:hAnsi="Calibri" w:eastAsia="Calibri" w:cs="Calibri"/>
          <w:b/>
          <w:bCs/>
          <w:color w:val="2C3E50"/>
          <w:sz w:val="28"/>
          <w:szCs w:val="28"/>
        </w:rPr>
        <w:t>8.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4560"/>
      </w:tblGrid>
      <w:tr w14:paraId="2A698968">
        <w:tc>
          <w:tcPr>
            <w:tcW w:w="16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5C98947A">
            <w:r>
              <w:rPr>
                <w:rFonts w:ascii="Calibri" w:hAnsi="Calibri" w:eastAsia="Calibri" w:cs="Calibri"/>
                <w:b/>
                <w:bCs/>
                <w:color w:val="2C3E50"/>
                <w:sz w:val="21"/>
                <w:szCs w:val="21"/>
              </w:rPr>
              <w:t>When</w:t>
            </w:r>
          </w:p>
        </w:tc>
        <w:tc>
          <w:tcPr>
            <w:tcW w:w="32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7277589">
            <w:r>
              <w:rPr>
                <w:rFonts w:ascii="Calibri" w:hAnsi="Calibri" w:eastAsia="Calibri" w:cs="Calibri"/>
                <w:b/>
                <w:bCs/>
                <w:color w:val="2C3E50"/>
                <w:sz w:val="21"/>
                <w:szCs w:val="21"/>
              </w:rPr>
              <w:t>Milestone</w:t>
            </w:r>
          </w:p>
        </w:tc>
        <w:tc>
          <w:tcPr>
            <w:tcW w:w="45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D60264C">
            <w:r>
              <w:rPr>
                <w:rFonts w:ascii="Calibri" w:hAnsi="Calibri" w:eastAsia="Calibri" w:cs="Calibri"/>
                <w:b/>
                <w:bCs/>
                <w:color w:val="2C3E50"/>
                <w:sz w:val="21"/>
                <w:szCs w:val="21"/>
              </w:rPr>
              <w:t>Details</w:t>
            </w:r>
          </w:p>
        </w:tc>
      </w:tr>
      <w:tr w14:paraId="72E3E261">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627AFEE">
            <w:pPr>
              <w:jc w:val="left"/>
            </w:pPr>
            <w:r>
              <w:rPr>
                <w:rFonts w:ascii="Calibri" w:hAnsi="Calibri" w:eastAsia="Calibri" w:cs="Calibri"/>
                <w:b/>
                <w:bCs/>
                <w:color w:val="333333"/>
                <w:sz w:val="21"/>
                <w:szCs w:val="21"/>
              </w:rPr>
              <w:t>Week 1</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7FE5A3A">
            <w:pPr>
              <w:jc w:val="left"/>
            </w:pPr>
            <w:r>
              <w:rPr>
                <w:rFonts w:ascii="Calibri" w:hAnsi="Calibri" w:eastAsia="Calibri" w:cs="Calibri"/>
                <w:b/>
                <w:bCs/>
                <w:color w:val="333333"/>
                <w:sz w:val="21"/>
                <w:szCs w:val="21"/>
              </w:rPr>
              <w:t>Approval + Utho server provisioning</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75C393A">
            <w:pPr>
              <w:jc w:val="left"/>
            </w:pPr>
            <w:r>
              <w:rPr>
                <w:rFonts w:ascii="Calibri" w:hAnsi="Calibri" w:eastAsia="Calibri" w:cs="Calibri"/>
                <w:b w:val="0"/>
                <w:bCs w:val="0"/>
                <w:color w:val="333333"/>
                <w:sz w:val="21"/>
                <w:szCs w:val="21"/>
              </w:rPr>
              <w:t>Obtain CEO/CTO sign-off, order Utho server</w:t>
            </w:r>
          </w:p>
        </w:tc>
      </w:tr>
      <w:tr w14:paraId="3E6E0C11">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01720FC">
            <w:pPr>
              <w:jc w:val="left"/>
            </w:pPr>
            <w:r>
              <w:rPr>
                <w:rFonts w:ascii="Calibri" w:hAnsi="Calibri" w:eastAsia="Calibri" w:cs="Calibri"/>
                <w:b/>
                <w:bCs/>
                <w:color w:val="333333"/>
                <w:sz w:val="21"/>
                <w:szCs w:val="21"/>
              </w:rPr>
              <w:t>Week 1</w:t>
            </w:r>
          </w:p>
        </w:tc>
        <w:tc>
          <w:tcPr>
            <w:tcW w:w="3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56A8DCB">
            <w:pPr>
              <w:jc w:val="left"/>
            </w:pPr>
            <w:r>
              <w:rPr>
                <w:rFonts w:ascii="Calibri" w:hAnsi="Calibri" w:eastAsia="Calibri" w:cs="Calibri"/>
                <w:b/>
                <w:bCs/>
                <w:color w:val="333333"/>
                <w:sz w:val="21"/>
                <w:szCs w:val="21"/>
              </w:rPr>
              <w:t>Migration execution</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E574481">
            <w:pPr>
              <w:jc w:val="left"/>
            </w:pPr>
            <w:r>
              <w:rPr>
                <w:rFonts w:ascii="Calibri" w:hAnsi="Calibri" w:eastAsia="Calibri" w:cs="Calibri"/>
                <w:b w:val="0"/>
                <w:bCs w:val="0"/>
                <w:color w:val="333333"/>
                <w:sz w:val="21"/>
                <w:szCs w:val="21"/>
              </w:rPr>
              <w:t>Deploy ERPNext on Utho (~2 hours)</w:t>
            </w:r>
          </w:p>
        </w:tc>
      </w:tr>
      <w:tr w14:paraId="1BB21CC6">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2ACD6F2C">
            <w:pPr>
              <w:jc w:val="left"/>
            </w:pPr>
            <w:r>
              <w:rPr>
                <w:rFonts w:ascii="Calibri" w:hAnsi="Calibri" w:eastAsia="Calibri" w:cs="Calibri"/>
                <w:b/>
                <w:bCs/>
                <w:color w:val="333333"/>
                <w:sz w:val="21"/>
                <w:szCs w:val="21"/>
              </w:rPr>
              <w:t>Week 1-2</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F9632EA">
            <w:pPr>
              <w:jc w:val="left"/>
            </w:pPr>
            <w:r>
              <w:rPr>
                <w:rFonts w:ascii="Calibri" w:hAnsi="Calibri" w:eastAsia="Calibri" w:cs="Calibri"/>
                <w:b/>
                <w:bCs/>
                <w:color w:val="333333"/>
                <w:sz w:val="21"/>
                <w:szCs w:val="21"/>
              </w:rPr>
              <w:t>Verification period</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611E9EB3">
            <w:pPr>
              <w:jc w:val="left"/>
            </w:pPr>
            <w:r>
              <w:rPr>
                <w:rFonts w:ascii="Calibri" w:hAnsi="Calibri" w:eastAsia="Calibri" w:cs="Calibri"/>
                <w:b w:val="0"/>
                <w:bCs w:val="0"/>
                <w:color w:val="333333"/>
                <w:sz w:val="21"/>
                <w:szCs w:val="21"/>
              </w:rPr>
              <w:t>7-day parallel run, monitor stability</w:t>
            </w:r>
          </w:p>
        </w:tc>
      </w:tr>
      <w:tr w14:paraId="124D5FBE">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531AE95">
            <w:pPr>
              <w:jc w:val="left"/>
            </w:pPr>
            <w:r>
              <w:rPr>
                <w:rFonts w:ascii="Calibri" w:hAnsi="Calibri" w:eastAsia="Calibri" w:cs="Calibri"/>
                <w:b/>
                <w:bCs/>
                <w:color w:val="333333"/>
                <w:sz w:val="21"/>
                <w:szCs w:val="21"/>
              </w:rPr>
              <w:t>Week 3</w:t>
            </w:r>
          </w:p>
        </w:tc>
        <w:tc>
          <w:tcPr>
            <w:tcW w:w="3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B6B3C36">
            <w:pPr>
              <w:jc w:val="left"/>
            </w:pPr>
            <w:r>
              <w:rPr>
                <w:rFonts w:ascii="Calibri" w:hAnsi="Calibri" w:eastAsia="Calibri" w:cs="Calibri"/>
                <w:b/>
                <w:bCs/>
                <w:color w:val="333333"/>
                <w:sz w:val="21"/>
                <w:szCs w:val="21"/>
              </w:rPr>
              <w:t>DNS cutover</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57ECF1C">
            <w:pPr>
              <w:jc w:val="left"/>
            </w:pPr>
            <w:r>
              <w:rPr>
                <w:rFonts w:ascii="Calibri" w:hAnsi="Calibri" w:eastAsia="Calibri" w:cs="Calibri"/>
                <w:b w:val="0"/>
                <w:bCs w:val="0"/>
                <w:color w:val="333333"/>
                <w:sz w:val="21"/>
                <w:szCs w:val="21"/>
              </w:rPr>
              <w:t>Update GoDaddy A record to Utho IP</w:t>
            </w:r>
          </w:p>
        </w:tc>
      </w:tr>
      <w:tr w14:paraId="56D017E1">
        <w:tc>
          <w:tcPr>
            <w:tcW w:w="16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587A7161">
            <w:pPr>
              <w:jc w:val="left"/>
            </w:pPr>
            <w:r>
              <w:rPr>
                <w:rFonts w:ascii="Calibri" w:hAnsi="Calibri" w:eastAsia="Calibri" w:cs="Calibri"/>
                <w:b/>
                <w:bCs/>
                <w:color w:val="333333"/>
                <w:sz w:val="21"/>
                <w:szCs w:val="21"/>
              </w:rPr>
              <w:t>Week 3</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F9BBD7B">
            <w:pPr>
              <w:jc w:val="left"/>
            </w:pPr>
            <w:r>
              <w:rPr>
                <w:rFonts w:ascii="Calibri" w:hAnsi="Calibri" w:eastAsia="Calibri" w:cs="Calibri"/>
                <w:b/>
                <w:bCs/>
                <w:color w:val="333333"/>
                <w:sz w:val="21"/>
                <w:szCs w:val="21"/>
              </w:rPr>
              <w:t>GCP VM shutdown</w:t>
            </w:r>
          </w:p>
        </w:tc>
        <w:tc>
          <w:tcPr>
            <w:tcW w:w="45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3C93FA7">
            <w:pPr>
              <w:jc w:val="left"/>
            </w:pPr>
            <w:r>
              <w:rPr>
                <w:rFonts w:ascii="Calibri" w:hAnsi="Calibri" w:eastAsia="Calibri" w:cs="Calibri"/>
                <w:b w:val="0"/>
                <w:bCs w:val="0"/>
                <w:color w:val="333333"/>
                <w:sz w:val="21"/>
                <w:szCs w:val="21"/>
              </w:rPr>
              <w:t>Stop GCP VM, retain snapshots</w:t>
            </w:r>
          </w:p>
        </w:tc>
      </w:tr>
      <w:tr w14:paraId="09D64353">
        <w:tc>
          <w:tcPr>
            <w:tcW w:w="16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CCB4946">
            <w:pPr>
              <w:jc w:val="left"/>
            </w:pPr>
            <w:r>
              <w:rPr>
                <w:rFonts w:ascii="Calibri" w:hAnsi="Calibri" w:eastAsia="Calibri" w:cs="Calibri"/>
                <w:b/>
                <w:bCs/>
                <w:color w:val="333333"/>
                <w:sz w:val="21"/>
                <w:szCs w:val="21"/>
              </w:rPr>
              <w:t>Week 7</w:t>
            </w:r>
          </w:p>
        </w:tc>
        <w:tc>
          <w:tcPr>
            <w:tcW w:w="32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F06B810">
            <w:pPr>
              <w:jc w:val="left"/>
            </w:pPr>
            <w:r>
              <w:rPr>
                <w:rFonts w:ascii="Calibri" w:hAnsi="Calibri" w:eastAsia="Calibri" w:cs="Calibri"/>
                <w:b/>
                <w:bCs/>
                <w:color w:val="333333"/>
                <w:sz w:val="21"/>
                <w:szCs w:val="21"/>
              </w:rPr>
              <w:t>GCP full decommission</w:t>
            </w:r>
          </w:p>
        </w:tc>
        <w:tc>
          <w:tcPr>
            <w:tcW w:w="45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158845C">
            <w:pPr>
              <w:jc w:val="left"/>
            </w:pPr>
            <w:r>
              <w:rPr>
                <w:rFonts w:ascii="Calibri" w:hAnsi="Calibri" w:eastAsia="Calibri" w:cs="Calibri"/>
                <w:b w:val="0"/>
                <w:bCs w:val="0"/>
                <w:color w:val="333333"/>
                <w:sz w:val="21"/>
                <w:szCs w:val="21"/>
              </w:rPr>
              <w:t>Delete snapshots, destroy Terraform resources</w:t>
            </w:r>
          </w:p>
        </w:tc>
      </w:tr>
    </w:tbl>
    <w:p w14:paraId="55F6B891">
      <w:pPr>
        <w:pStyle w:val="2"/>
        <w:pBdr>
          <w:bottom w:val="single" w:color="D5D8DC" w:sz="2" w:space="8"/>
        </w:pBdr>
        <w:spacing w:before="400" w:after="200"/>
      </w:pPr>
      <w:r>
        <w:rPr>
          <w:rFonts w:ascii="Calibri" w:hAnsi="Calibri" w:eastAsia="Calibri" w:cs="Calibri"/>
          <w:b/>
          <w:bCs/>
          <w:color w:val="2C3E50"/>
          <w:sz w:val="28"/>
          <w:szCs w:val="28"/>
        </w:rPr>
        <w:t>9. Recommendation</w:t>
      </w:r>
    </w:p>
    <w:p w14:paraId="31A54C22">
      <w:pPr>
        <w:spacing w:after="140" w:line="276" w:lineRule="auto"/>
      </w:pPr>
      <w:r>
        <w:rPr>
          <w:rFonts w:ascii="Calibri" w:hAnsi="Calibri" w:eastAsia="Calibri" w:cs="Calibri"/>
          <w:b w:val="0"/>
          <w:bCs w:val="0"/>
          <w:i w:val="0"/>
          <w:iCs w:val="0"/>
          <w:color w:val="333333"/>
          <w:sz w:val="22"/>
          <w:szCs w:val="22"/>
        </w:rPr>
        <w:t xml:space="preserve">We recommend </w:t>
      </w:r>
      <w:r>
        <w:rPr>
          <w:rFonts w:ascii="Calibri" w:hAnsi="Calibri" w:eastAsia="Calibri" w:cs="Calibri"/>
          <w:b/>
          <w:bCs/>
          <w:i w:val="0"/>
          <w:iCs w:val="0"/>
          <w:color w:val="2980B9"/>
          <w:sz w:val="22"/>
          <w:szCs w:val="22"/>
        </w:rPr>
        <w:t>proceeding with the migration to Utho Cloud</w:t>
      </w:r>
      <w:r>
        <w:rPr>
          <w:rFonts w:ascii="Calibri" w:hAnsi="Calibri" w:eastAsia="Calibri" w:cs="Calibri"/>
          <w:b w:val="0"/>
          <w:bCs w:val="0"/>
          <w:i w:val="0"/>
          <w:iCs w:val="0"/>
          <w:color w:val="333333"/>
          <w:sz w:val="22"/>
          <w:szCs w:val="22"/>
        </w:rPr>
        <w:t xml:space="preserve"> for the following reasons: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3EFCF8D">
        <w:tc>
          <w:tcPr>
            <w:tcW w:w="24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5599EE5F">
            <w:r>
              <w:rPr>
                <w:rFonts w:ascii="Calibri" w:hAnsi="Calibri" w:eastAsia="Calibri" w:cs="Calibri"/>
                <w:b/>
                <w:bCs/>
                <w:color w:val="2C3E50"/>
                <w:sz w:val="21"/>
                <w:szCs w:val="21"/>
              </w:rPr>
              <w:t>Factor</w:t>
            </w:r>
          </w:p>
        </w:tc>
        <w:tc>
          <w:tcPr>
            <w:tcW w:w="69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138584BA">
            <w:r>
              <w:rPr>
                <w:rFonts w:ascii="Calibri" w:hAnsi="Calibri" w:eastAsia="Calibri" w:cs="Calibri"/>
                <w:b/>
                <w:bCs/>
                <w:color w:val="2C3E50"/>
                <w:sz w:val="21"/>
                <w:szCs w:val="21"/>
              </w:rPr>
              <w:t>Benefit</w:t>
            </w:r>
          </w:p>
        </w:tc>
      </w:tr>
      <w:tr w14:paraId="2CFAD124">
        <w:tc>
          <w:tcPr>
            <w:tcW w:w="24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DEA2C75">
            <w:pPr>
              <w:jc w:val="left"/>
            </w:pPr>
            <w:r>
              <w:rPr>
                <w:rFonts w:ascii="Calibri" w:hAnsi="Calibri" w:eastAsia="Calibri" w:cs="Calibri"/>
                <w:b/>
                <w:bCs/>
                <w:color w:val="2980B9"/>
                <w:sz w:val="21"/>
                <w:szCs w:val="21"/>
              </w:rPr>
              <w:t>Cost Efficiency</w:t>
            </w:r>
          </w:p>
        </w:tc>
        <w:tc>
          <w:tcPr>
            <w:tcW w:w="69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05631B1">
            <w:pPr>
              <w:jc w:val="left"/>
            </w:pPr>
            <w:r>
              <w:rPr>
                <w:rFonts w:ascii="Calibri" w:hAnsi="Calibri" w:eastAsia="Calibri" w:cs="Calibri"/>
                <w:b w:val="0"/>
                <w:bCs w:val="0"/>
                <w:color w:val="333333"/>
                <w:sz w:val="21"/>
                <w:szCs w:val="21"/>
              </w:rPr>
              <w:t>₹722/month savings (12% monthly, 40% annual with prepaid)</w:t>
            </w:r>
          </w:p>
        </w:tc>
      </w:tr>
      <w:tr w14:paraId="1F27A84B">
        <w:tc>
          <w:tcPr>
            <w:tcW w:w="24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0F5227E2">
            <w:pPr>
              <w:jc w:val="left"/>
            </w:pPr>
            <w:r>
              <w:rPr>
                <w:rFonts w:ascii="Calibri" w:hAnsi="Calibri" w:eastAsia="Calibri" w:cs="Calibri"/>
                <w:b/>
                <w:bCs/>
                <w:color w:val="2980B9"/>
                <w:sz w:val="21"/>
                <w:szCs w:val="21"/>
              </w:rPr>
              <w:t>Latency</w:t>
            </w:r>
          </w:p>
        </w:tc>
        <w:tc>
          <w:tcPr>
            <w:tcW w:w="69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5B0AB644">
            <w:pPr>
              <w:jc w:val="left"/>
            </w:pPr>
            <w:r>
              <w:rPr>
                <w:rFonts w:ascii="Calibri" w:hAnsi="Calibri" w:eastAsia="Calibri" w:cs="Calibri"/>
                <w:b w:val="0"/>
                <w:bCs w:val="0"/>
                <w:color w:val="333333"/>
                <w:sz w:val="21"/>
                <w:szCs w:val="21"/>
              </w:rPr>
              <w:t>India-based DC reduces latency from ~200ms to ~20ms for Indian users</w:t>
            </w:r>
          </w:p>
        </w:tc>
      </w:tr>
      <w:tr w14:paraId="069A144A">
        <w:tc>
          <w:tcPr>
            <w:tcW w:w="24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A554CD5">
            <w:pPr>
              <w:jc w:val="left"/>
            </w:pPr>
            <w:r>
              <w:rPr>
                <w:rFonts w:ascii="Calibri" w:hAnsi="Calibri" w:eastAsia="Calibri" w:cs="Calibri"/>
                <w:b/>
                <w:bCs/>
                <w:color w:val="2980B9"/>
                <w:sz w:val="21"/>
                <w:szCs w:val="21"/>
              </w:rPr>
              <w:t>Simplicity</w:t>
            </w:r>
          </w:p>
        </w:tc>
        <w:tc>
          <w:tcPr>
            <w:tcW w:w="69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397316BD">
            <w:pPr>
              <w:jc w:val="left"/>
            </w:pPr>
            <w:r>
              <w:rPr>
                <w:rFonts w:ascii="Calibri" w:hAnsi="Calibri" w:eastAsia="Calibri" w:cs="Calibri"/>
                <w:b w:val="0"/>
                <w:bCs w:val="0"/>
                <w:color w:val="333333"/>
                <w:sz w:val="21"/>
                <w:szCs w:val="21"/>
              </w:rPr>
              <w:t>Eliminates Terraform/Secret Manager/IAP complexity for a staging environment</w:t>
            </w:r>
          </w:p>
        </w:tc>
      </w:tr>
      <w:tr w14:paraId="277D881A">
        <w:tc>
          <w:tcPr>
            <w:tcW w:w="24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642D2017">
            <w:pPr>
              <w:jc w:val="left"/>
            </w:pPr>
            <w:r>
              <w:rPr>
                <w:rFonts w:ascii="Calibri" w:hAnsi="Calibri" w:eastAsia="Calibri" w:cs="Calibri"/>
                <w:b/>
                <w:bCs/>
                <w:color w:val="2980B9"/>
                <w:sz w:val="21"/>
                <w:szCs w:val="21"/>
              </w:rPr>
              <w:t>Billing Stability</w:t>
            </w:r>
          </w:p>
        </w:tc>
        <w:tc>
          <w:tcPr>
            <w:tcW w:w="69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7B0D535B">
            <w:pPr>
              <w:jc w:val="left"/>
            </w:pPr>
            <w:r>
              <w:rPr>
                <w:rFonts w:ascii="Calibri" w:hAnsi="Calibri" w:eastAsia="Calibri" w:cs="Calibri"/>
                <w:b w:val="0"/>
                <w:bCs w:val="0"/>
                <w:color w:val="333333"/>
                <w:sz w:val="21"/>
                <w:szCs w:val="21"/>
              </w:rPr>
              <w:t>INR prepaid model avoids GCP billing account closures</w:t>
            </w:r>
          </w:p>
        </w:tc>
      </w:tr>
      <w:tr w14:paraId="3279F9C9">
        <w:tc>
          <w:tcPr>
            <w:tcW w:w="24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1D92B0B6">
            <w:pPr>
              <w:jc w:val="left"/>
            </w:pPr>
            <w:r>
              <w:rPr>
                <w:rFonts w:ascii="Calibri" w:hAnsi="Calibri" w:eastAsia="Calibri" w:cs="Calibri"/>
                <w:b/>
                <w:bCs/>
                <w:color w:val="2980B9"/>
                <w:sz w:val="21"/>
                <w:szCs w:val="21"/>
              </w:rPr>
              <w:t>Portability</w:t>
            </w:r>
          </w:p>
        </w:tc>
        <w:tc>
          <w:tcPr>
            <w:tcW w:w="69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DABBF56">
            <w:pPr>
              <w:jc w:val="left"/>
            </w:pPr>
            <w:r>
              <w:rPr>
                <w:rFonts w:ascii="Calibri" w:hAnsi="Calibri" w:eastAsia="Calibri" w:cs="Calibri"/>
                <w:b w:val="0"/>
                <w:bCs w:val="0"/>
                <w:color w:val="333333"/>
                <w:sz w:val="21"/>
                <w:szCs w:val="21"/>
              </w:rPr>
              <w:t>Docker Compose is cloud-agnostic — can move again if needed</w:t>
            </w:r>
          </w:p>
        </w:tc>
      </w:tr>
      <w:tr w14:paraId="5D966FF9">
        <w:tc>
          <w:tcPr>
            <w:tcW w:w="24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11AD341">
            <w:pPr>
              <w:jc w:val="left"/>
            </w:pPr>
            <w:r>
              <w:rPr>
                <w:rFonts w:ascii="Calibri" w:hAnsi="Calibri" w:eastAsia="Calibri" w:cs="Calibri"/>
                <w:b/>
                <w:bCs/>
                <w:color w:val="2980B9"/>
                <w:sz w:val="21"/>
                <w:szCs w:val="21"/>
              </w:rPr>
              <w:t>Zero Risk</w:t>
            </w:r>
          </w:p>
        </w:tc>
        <w:tc>
          <w:tcPr>
            <w:tcW w:w="69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36861DE1">
            <w:pPr>
              <w:jc w:val="left"/>
            </w:pPr>
            <w:r>
              <w:rPr>
                <w:rFonts w:ascii="Calibri" w:hAnsi="Calibri" w:eastAsia="Calibri" w:cs="Calibri"/>
                <w:b w:val="0"/>
                <w:bCs w:val="0"/>
                <w:color w:val="333333"/>
                <w:sz w:val="21"/>
                <w:szCs w:val="21"/>
              </w:rPr>
              <w:t>Staging environment with no production data; GCP snapshots retained as fallback</w:t>
            </w:r>
          </w:p>
        </w:tc>
      </w:tr>
    </w:tbl>
    <w:p w14:paraId="285494B4">
      <w:pPr>
        <w:pStyle w:val="3"/>
        <w:spacing w:before="300" w:after="160"/>
      </w:pPr>
      <w:r>
        <w:rPr>
          <w:rFonts w:ascii="Calibri" w:hAnsi="Calibri" w:eastAsia="Calibri" w:cs="Calibri"/>
          <w:b/>
          <w:bCs/>
          <w:color w:val="34495E"/>
          <w:sz w:val="24"/>
          <w:szCs w:val="24"/>
        </w:rPr>
        <w:t>9.1 Recommended Utho Plan</w:t>
      </w:r>
    </w:p>
    <w:p w14:paraId="64A3A5DE">
      <w:pPr>
        <w:spacing w:after="140" w:line="276" w:lineRule="auto"/>
      </w:pPr>
      <w:r>
        <w:rPr>
          <w:rFonts w:ascii="Calibri" w:hAnsi="Calibri" w:eastAsia="Calibri" w:cs="Calibri"/>
          <w:b w:val="0"/>
          <w:bCs w:val="0"/>
          <w:i w:val="0"/>
          <w:iCs w:val="0"/>
          <w:color w:val="333333"/>
          <w:sz w:val="22"/>
          <w:szCs w:val="22"/>
        </w:rPr>
        <w:t xml:space="preserve">Annual Prepaid: </w:t>
      </w:r>
      <w:r>
        <w:rPr>
          <w:rFonts w:ascii="Calibri" w:hAnsi="Calibri" w:eastAsia="Calibri" w:cs="Calibri"/>
          <w:b/>
          <w:bCs/>
          <w:i w:val="0"/>
          <w:iCs w:val="0"/>
          <w:color w:val="27AE60"/>
          <w:sz w:val="22"/>
          <w:szCs w:val="22"/>
        </w:rPr>
        <w:t>₹36,659/year</w:t>
      </w:r>
      <w:r>
        <w:rPr>
          <w:rFonts w:ascii="Calibri" w:hAnsi="Calibri" w:eastAsia="Calibri" w:cs="Calibri"/>
          <w:b w:val="0"/>
          <w:bCs w:val="0"/>
          <w:i w:val="0"/>
          <w:iCs w:val="0"/>
          <w:color w:val="333333"/>
          <w:sz w:val="22"/>
          <w:szCs w:val="22"/>
        </w:rPr>
        <w:t xml:space="preserve"> (₹3,055/month effective) + 18% GST = </w:t>
      </w:r>
      <w:r>
        <w:rPr>
          <w:rFonts w:ascii="Calibri" w:hAnsi="Calibri" w:eastAsia="Calibri" w:cs="Calibri"/>
          <w:b/>
          <w:bCs/>
          <w:i w:val="0"/>
          <w:iCs w:val="0"/>
          <w:color w:val="333333"/>
          <w:sz w:val="22"/>
          <w:szCs w:val="22"/>
        </w:rPr>
        <w:t>₹43,257/year</w:t>
      </w:r>
      <w:r>
        <w:rPr>
          <w:rFonts w:ascii="Calibri" w:hAnsi="Calibri" w:eastAsia="Calibri" w:cs="Calibri"/>
          <w:b w:val="0"/>
          <w:bCs w:val="0"/>
          <w:i w:val="0"/>
          <w:iCs w:val="0"/>
          <w:color w:val="333333"/>
          <w:sz w:val="22"/>
          <w:szCs w:val="22"/>
        </w:rPr>
        <w:t xml:space="preserve"> all-inclusive.</w:t>
      </w:r>
    </w:p>
    <w:p w14:paraId="2BBFE637">
      <w:pPr>
        <w:pBdr>
          <w:left w:val="single" w:color="2980B9" w:sz="6" w:space="8"/>
        </w:pBdr>
        <w:spacing w:after="120"/>
        <w:ind w:left="240"/>
      </w:pPr>
      <w:r>
        <w:rPr>
          <w:rFonts w:ascii="Calibri" w:hAnsi="Calibri" w:eastAsia="Calibri" w:cs="Calibri"/>
          <w:i/>
          <w:iCs/>
          <w:color w:val="7F8C8D"/>
          <w:sz w:val="21"/>
          <w:szCs w:val="21"/>
        </w:rPr>
        <w:t>The Utho estimate (VSJ-EST-080626) is valid until June 18, 2026. Annual prepaid includes a 15% discount over monthly billing.</w:t>
      </w:r>
    </w:p>
    <w:p w14:paraId="4BBC719F">
      <w:pPr>
        <w:pStyle w:val="2"/>
        <w:pBdr>
          <w:bottom w:val="single" w:color="D5D8DC" w:sz="2" w:space="8"/>
        </w:pBdr>
        <w:spacing w:before="400" w:after="200"/>
      </w:pPr>
      <w:r>
        <w:rPr>
          <w:rFonts w:ascii="Calibri" w:hAnsi="Calibri" w:eastAsia="Calibri" w:cs="Calibri"/>
          <w:b/>
          <w:bCs/>
          <w:color w:val="2C3E50"/>
          <w:sz w:val="28"/>
          <w:szCs w:val="28"/>
        </w:rPr>
        <w:t>10. Approval</w:t>
      </w:r>
    </w:p>
    <w:p w14:paraId="732EF24E">
      <w:pPr>
        <w:spacing w:after="140" w:line="276" w:lineRule="auto"/>
        <w:jc w:val="left"/>
      </w:pPr>
      <w:r>
        <w:rPr>
          <w:rFonts w:ascii="Calibri" w:hAnsi="Calibri" w:eastAsia="Calibri" w:cs="Calibri"/>
          <w:b w:val="0"/>
          <w:bCs w:val="0"/>
          <w:i w:val="0"/>
          <w:iCs w:val="0"/>
          <w:color w:val="333333"/>
          <w:sz w:val="22"/>
          <w:szCs w:val="22"/>
        </w:rPr>
        <w:t>This proposal requires approval from the CEO and CTO to proceed with the migration.</w:t>
      </w:r>
    </w:p>
    <w:p w14:paraId="4F1B082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160"/>
      </w:tblGrid>
      <w:tr w14:paraId="03E267AC">
        <w:tc>
          <w:tcPr>
            <w:tcW w:w="24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351CA6D2">
            <w:r>
              <w:rPr>
                <w:rFonts w:ascii="Calibri" w:hAnsi="Calibri" w:eastAsia="Calibri" w:cs="Calibri"/>
                <w:b/>
                <w:bCs/>
                <w:color w:val="2C3E50"/>
                <w:sz w:val="21"/>
                <w:szCs w:val="21"/>
              </w:rPr>
              <w:t>Role</w:t>
            </w:r>
          </w:p>
        </w:tc>
        <w:tc>
          <w:tcPr>
            <w:tcW w:w="24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52F71CF8">
            <w:r>
              <w:rPr>
                <w:rFonts w:ascii="Calibri" w:hAnsi="Calibri" w:eastAsia="Calibri" w:cs="Calibri"/>
                <w:b/>
                <w:bCs/>
                <w:color w:val="2C3E50"/>
                <w:sz w:val="21"/>
                <w:szCs w:val="21"/>
              </w:rPr>
              <w:t>Name</w:t>
            </w:r>
          </w:p>
        </w:tc>
        <w:tc>
          <w:tcPr>
            <w:tcW w:w="24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7421F920">
            <w:r>
              <w:rPr>
                <w:rFonts w:ascii="Calibri" w:hAnsi="Calibri" w:eastAsia="Calibri" w:cs="Calibri"/>
                <w:b/>
                <w:bCs/>
                <w:color w:val="2C3E50"/>
                <w:sz w:val="21"/>
                <w:szCs w:val="21"/>
              </w:rPr>
              <w:t>Signature</w:t>
            </w:r>
          </w:p>
        </w:tc>
        <w:tc>
          <w:tcPr>
            <w:tcW w:w="216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7616D734">
            <w:r>
              <w:rPr>
                <w:rFonts w:ascii="Calibri" w:hAnsi="Calibri" w:eastAsia="Calibri" w:cs="Calibri"/>
                <w:b/>
                <w:bCs/>
                <w:color w:val="2C3E50"/>
                <w:sz w:val="21"/>
                <w:szCs w:val="21"/>
              </w:rPr>
              <w:t>Date</w:t>
            </w:r>
          </w:p>
        </w:tc>
      </w:tr>
      <w:tr w14:paraId="29F1BB65">
        <w:tc>
          <w:tcPr>
            <w:tcW w:w="24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605F330">
            <w:pPr>
              <w:jc w:val="left"/>
            </w:pPr>
            <w:r>
              <w:rPr>
                <w:rFonts w:ascii="Calibri" w:hAnsi="Calibri" w:eastAsia="Calibri" w:cs="Calibri"/>
                <w:b/>
                <w:bCs/>
                <w:color w:val="333333"/>
                <w:sz w:val="21"/>
                <w:szCs w:val="21"/>
              </w:rPr>
              <w:t>CEO</w:t>
            </w:r>
          </w:p>
        </w:tc>
        <w:tc>
          <w:tcPr>
            <w:tcW w:w="24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719E6C78">
            <w:pPr>
              <w:jc w:val="left"/>
            </w:pPr>
          </w:p>
        </w:tc>
        <w:tc>
          <w:tcPr>
            <w:tcW w:w="24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4FE8B66B">
            <w:pPr>
              <w:jc w:val="left"/>
            </w:pPr>
          </w:p>
        </w:tc>
        <w:tc>
          <w:tcPr>
            <w:tcW w:w="216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vAlign w:val="center"/>
          </w:tcPr>
          <w:p w14:paraId="002F152A">
            <w:pPr>
              <w:jc w:val="left"/>
            </w:pPr>
          </w:p>
        </w:tc>
      </w:tr>
      <w:tr w14:paraId="6C3A5503">
        <w:tc>
          <w:tcPr>
            <w:tcW w:w="24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11CC249A">
            <w:pPr>
              <w:jc w:val="left"/>
            </w:pPr>
            <w:r>
              <w:rPr>
                <w:rFonts w:ascii="Calibri" w:hAnsi="Calibri" w:eastAsia="Calibri" w:cs="Calibri"/>
                <w:b/>
                <w:bCs/>
                <w:color w:val="333333"/>
                <w:sz w:val="21"/>
                <w:szCs w:val="21"/>
              </w:rPr>
              <w:t>CTO</w:t>
            </w:r>
          </w:p>
        </w:tc>
        <w:tc>
          <w:tcPr>
            <w:tcW w:w="24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73CB9D3">
            <w:pPr>
              <w:jc w:val="left"/>
            </w:pPr>
          </w:p>
        </w:tc>
        <w:tc>
          <w:tcPr>
            <w:tcW w:w="240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4611E968">
            <w:pPr>
              <w:jc w:val="left"/>
            </w:pPr>
          </w:p>
        </w:tc>
        <w:tc>
          <w:tcPr>
            <w:tcW w:w="2160" w:type="dxa"/>
            <w:tcBorders>
              <w:top w:val="single" w:color="D5D8DC" w:sz="0" w:space="0"/>
              <w:left w:val="single" w:color="D5D8DC" w:sz="0" w:space="0"/>
              <w:bottom w:val="single" w:color="D5D8DC" w:sz="0" w:space="0"/>
              <w:right w:val="single" w:color="D5D8DC" w:sz="0" w:space="0"/>
            </w:tcBorders>
            <w:shd w:val="clear" w:color="auto" w:fill="F7F9FA"/>
            <w:tcMar>
              <w:top w:w="80" w:type="dxa"/>
              <w:left w:w="120" w:type="dxa"/>
              <w:bottom w:w="80" w:type="dxa"/>
              <w:right w:w="120" w:type="dxa"/>
            </w:tcMar>
            <w:vAlign w:val="center"/>
          </w:tcPr>
          <w:p w14:paraId="23284EEB">
            <w:pPr>
              <w:jc w:val="left"/>
            </w:pPr>
          </w:p>
        </w:tc>
      </w:tr>
    </w:tbl>
    <w:p w14:paraId="51958734">
      <w:pPr>
        <w:spacing w:before="60" w:after="60"/>
      </w:pPr>
    </w:p>
    <w:p w14:paraId="3BE1E4EC">
      <w:pPr>
        <w:spacing w:before="200"/>
        <w:jc w:val="left"/>
      </w:pPr>
      <w:r>
        <w:rPr>
          <w:rFonts w:ascii="Calibri" w:hAnsi="Calibri" w:eastAsia="Calibri" w:cs="Calibri"/>
          <w:b/>
          <w:bCs/>
          <w:color w:val="2C3E50"/>
          <w:sz w:val="22"/>
          <w:szCs w:val="22"/>
        </w:rPr>
        <w:t xml:space="preserve">Decision:  </w:t>
      </w:r>
      <w:r>
        <w:rPr>
          <w:rFonts w:ascii="Calibri" w:hAnsi="Calibri" w:eastAsia="Calibri" w:cs="Calibri"/>
          <w:color w:val="333333"/>
          <w:sz w:val="22"/>
          <w:szCs w:val="22"/>
        </w:rPr>
        <w:t>□ Approved    □ Approved with Conditions    □ Rejected</w:t>
      </w:r>
    </w:p>
    <w:p w14:paraId="77D4EDE3">
      <w:pPr>
        <w:spacing w:before="60" w:after="60"/>
      </w:pPr>
    </w:p>
    <w:p w14:paraId="1274E6D1">
      <w:pPr>
        <w:spacing w:after="140" w:line="276" w:lineRule="auto"/>
        <w:jc w:val="left"/>
      </w:pPr>
      <w:r>
        <w:rPr>
          <w:rFonts w:ascii="Calibri" w:hAnsi="Calibri" w:eastAsia="Calibri" w:cs="Calibri"/>
          <w:b w:val="0"/>
          <w:bCs w:val="0"/>
          <w:i w:val="0"/>
          <w:iCs w:val="0"/>
          <w:color w:val="333333"/>
          <w:sz w:val="22"/>
          <w:szCs w:val="22"/>
        </w:rPr>
        <w:t>Conditions / Remarks:</w:t>
      </w:r>
    </w:p>
    <w:p w14:paraId="6FEFF714">
      <w:pPr>
        <w:pBdr>
          <w:bottom w:val="single" w:color="D5D8DC" w:sz="2" w:space="1"/>
        </w:pBdr>
        <w:spacing w:after="200"/>
      </w:pPr>
      <w:r>
        <w:rPr>
          <w:rFonts w:ascii="Calibri" w:hAnsi="Calibri" w:eastAsia="Calibri" w:cs="Calibri"/>
          <w:sz w:val="22"/>
          <w:szCs w:val="22"/>
        </w:rPr>
        <w:t xml:space="preserve"> </w:t>
      </w:r>
    </w:p>
    <w:p w14:paraId="16BDEC9D">
      <w:pPr>
        <w:pBdr>
          <w:bottom w:val="single" w:color="D5D8DC" w:sz="2" w:space="1"/>
        </w:pBdr>
        <w:spacing w:after="200"/>
      </w:pPr>
      <w:r>
        <w:rPr>
          <w:rFonts w:ascii="Calibri" w:hAnsi="Calibri" w:eastAsia="Calibri" w:cs="Calibri"/>
          <w:sz w:val="22"/>
          <w:szCs w:val="22"/>
        </w:rPr>
        <w:t xml:space="preserve"> </w:t>
      </w:r>
    </w:p>
    <w:p w14:paraId="126091A3">
      <w:pPr>
        <w:pBdr>
          <w:bottom w:val="single" w:color="D5D8DC" w:sz="2" w:space="1"/>
        </w:pBdr>
        <w:spacing w:after="200"/>
      </w:pPr>
      <w:r>
        <w:rPr>
          <w:rFonts w:ascii="Calibri" w:hAnsi="Calibri" w:eastAsia="Calibri" w:cs="Calibri"/>
          <w:sz w:val="22"/>
          <w:szCs w:val="22"/>
        </w:rPr>
        <w:t xml:space="preserve"> </w:t>
      </w:r>
    </w:p>
    <w:p w14:paraId="7C8A2660">
      <w:pPr>
        <w:spacing w:before="60" w:after="60"/>
      </w:pPr>
    </w:p>
    <w:p w14:paraId="03D951AF">
      <w:pPr>
        <w:pBdr>
          <w:top w:val="single" w:color="D5D8DC" w:sz="2" w:space="8"/>
        </w:pBdr>
        <w:spacing w:before="400"/>
        <w:jc w:val="center"/>
      </w:pPr>
      <w:r>
        <w:rPr>
          <w:rFonts w:ascii="Calibri" w:hAnsi="Calibri" w:eastAsia="Calibri" w:cs="Calibri"/>
          <w:color w:val="7F8C8D"/>
          <w:sz w:val="19"/>
          <w:szCs w:val="19"/>
        </w:rPr>
        <w:t>Prepared By: Ashish Kumar Satyam  |  VSJ AI Labs</w:t>
      </w:r>
    </w:p>
    <w:p w14:paraId="26FEB893">
      <w:pPr>
        <w:jc w:val="center"/>
      </w:pPr>
      <w:r>
        <w:rPr>
          <w:rFonts w:ascii="Calibri" w:hAnsi="Calibri" w:eastAsia="Calibri" w:cs="Calibri"/>
          <w:b/>
          <w:bCs/>
          <w:color w:val="C0392B"/>
          <w:sz w:val="19"/>
          <w:szCs w:val="19"/>
        </w:rPr>
        <w:t>Internal / Confidential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7B25A">
    <w:pPr>
      <w:jc w:val="center"/>
    </w:pPr>
    <w:r>
      <w:rPr>
        <w:rFonts w:ascii="Calibri" w:hAnsi="Calibri" w:eastAsia="Calibri" w:cs="Calibri"/>
        <w:color w:val="7F8C8D"/>
        <w:sz w:val="16"/>
        <w:szCs w:val="16"/>
      </w:rPr>
      <w:t xml:space="preserve">VSJ AI Labs  |  Confidential  |  Page </w:t>
    </w:r>
    <w:r>
      <w:rPr>
        <w:rFonts w:ascii="Calibri" w:hAnsi="Calibri" w:eastAsia="Calibri" w:cs="Calibri"/>
        <w:color w:val="7F8C8D"/>
        <w:sz w:val="16"/>
        <w:szCs w:val="16"/>
      </w:rPr>
      <w:fldChar w:fldCharType="begin"/>
    </w:r>
    <w:r>
      <w:rPr>
        <w:rFonts w:ascii="Calibri" w:hAnsi="Calibri" w:eastAsia="Calibri" w:cs="Calibri"/>
        <w:color w:val="7F8C8D"/>
        <w:sz w:val="16"/>
        <w:szCs w:val="16"/>
      </w:rPr>
      <w:instrText xml:space="preserve">PAGE</w:instrText>
    </w:r>
    <w:r>
      <w:rPr>
        <w:rFonts w:ascii="Calibri" w:hAnsi="Calibri" w:eastAsia="Calibri" w:cs="Calibri"/>
        <w:color w:val="7F8C8D"/>
        <w:sz w:val="16"/>
        <w:szCs w:val="16"/>
      </w:rPr>
      <w:fldChar w:fldCharType="separate"/>
    </w:r>
    <w:r>
      <w:rPr>
        <w:rFonts w:ascii="Calibri" w:hAnsi="Calibri" w:eastAsia="Calibri" w:cs="Calibri"/>
        <w:color w:val="7F8C8D"/>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92049">
    <w:pPr>
      <w:jc w:val="right"/>
    </w:pPr>
    <w:r>
      <w:rPr>
        <w:rFonts w:ascii="Calibri" w:hAnsi="Calibri" w:eastAsia="Calibri" w:cs="Calibri"/>
        <w:color w:val="7F8C8D"/>
        <w:sz w:val="16"/>
        <w:szCs w:val="16"/>
      </w:rPr>
      <w:t>Cloud Migration Proposal  |  VSJ-MIG-PROPOSAL-2026-001  |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compatSetting w:name="compatibilityMode" w:uri="http://schemas.microsoft.com/office/word" w:val="15"/>
  </w:compat>
  <w:rsids>
    <w:rsidRoot w:val="00000000"/>
    <w:rsid w:val="AEFD12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2C3E50"/>
      <w:sz w:val="28"/>
      <w:szCs w:val="28"/>
    </w:rPr>
  </w:style>
  <w:style w:type="paragraph" w:styleId="3">
    <w:name w:val="heading 2"/>
    <w:next w:val="1"/>
    <w:qFormat/>
    <w:uiPriority w:val="0"/>
    <w:pPr>
      <w:spacing w:before="300" w:after="160"/>
      <w:outlineLvl w:val="1"/>
    </w:pPr>
    <w:rPr>
      <w:rFonts w:ascii="Calibri" w:hAnsi="Calibri" w:eastAsia="Calibri" w:cs="Calibri"/>
      <w:b/>
      <w:bCs/>
      <w:color w:val="34495E"/>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Kumar Satyam</dc:creator>
  <dc:description>ERPNext staging migration proposal for CEO &amp; CTO approval</dc:description>
  <cp:lastModifiedBy>vsjailabs</cp:lastModifiedBy>
  <dcterms:modified xsi:type="dcterms:W3CDTF">2026-06-08T14:05:09Z</dcterms:modified>
  <dc:title>Cloud Infrastructure Migration Proposal - GCP to Utho Cloud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7B189F2D5280BC06BD7E266AA40C65BA_42</vt:lpwstr>
  </property>
</Properties>
</file>