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39" w:rsidRPr="007D36F0" w:rsidRDefault="00D47715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00000" w:themeColor="text1"/>
          <w:kern w:val="0"/>
          <w:sz w:val="40"/>
          <w:szCs w:val="40"/>
        </w:rPr>
      </w:pPr>
      <w:r w:rsidRPr="007D36F0">
        <w:rPr>
          <w:rFonts w:ascii="Arial" w:eastAsia="Times New Roman" w:hAnsi="Arial" w:cs="Arial"/>
          <w:b w:val="0"/>
          <w:bCs w:val="0"/>
          <w:color w:val="000000" w:themeColor="text1"/>
          <w:kern w:val="0"/>
          <w:sz w:val="40"/>
          <w:szCs w:val="40"/>
        </w:rPr>
        <w:t>Project: Summarizing and Analyzing Research Papers</w:t>
      </w:r>
    </w:p>
    <w:p w:rsidR="00234B39" w:rsidRDefault="00D47715" w:rsidP="0070616D">
      <w:pPr>
        <w:pStyle w:val="NormalWeb"/>
        <w:jc w:val="both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Learner Name</w:t>
      </w:r>
      <w:r>
        <w:rPr>
          <w:rFonts w:ascii="Arial" w:hAnsi="Arial" w:cs="Arial"/>
        </w:rPr>
        <w:t xml:space="preserve">: </w:t>
      </w:r>
      <w:r w:rsidR="00CA2057">
        <w:rPr>
          <w:rFonts w:ascii="Arial" w:hAnsi="Arial" w:cs="Arial"/>
        </w:rPr>
        <w:t>Dr</w:t>
      </w:r>
      <w:r w:rsidR="007D36F0">
        <w:rPr>
          <w:rFonts w:ascii="Arial" w:hAnsi="Arial" w:cs="Arial"/>
        </w:rPr>
        <w:t>.</w:t>
      </w:r>
      <w:r w:rsidR="00CA2057">
        <w:rPr>
          <w:rFonts w:ascii="Arial" w:hAnsi="Arial" w:cs="Arial"/>
        </w:rPr>
        <w:t xml:space="preserve"> </w:t>
      </w:r>
      <w:proofErr w:type="spellStart"/>
      <w:r w:rsidR="00CA2057">
        <w:rPr>
          <w:rFonts w:ascii="Arial" w:hAnsi="Arial" w:cs="Arial"/>
        </w:rPr>
        <w:t>Velu</w:t>
      </w:r>
      <w:proofErr w:type="spellEnd"/>
      <w:r w:rsidR="00CA2057">
        <w:rPr>
          <w:rFonts w:ascii="Arial" w:hAnsi="Arial" w:cs="Arial"/>
        </w:rPr>
        <w:t xml:space="preserve"> Suresh Kumar</w:t>
      </w:r>
    </w:p>
    <w:p w:rsidR="00DD5008" w:rsidRDefault="00DD5008" w:rsidP="0070616D">
      <w:pPr>
        <w:pStyle w:val="NormalWeb"/>
        <w:jc w:val="both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Learner Email</w:t>
      </w:r>
      <w:r>
        <w:rPr>
          <w:rFonts w:ascii="Arial" w:hAnsi="Arial" w:cs="Arial"/>
        </w:rPr>
        <w:t xml:space="preserve">: </w:t>
      </w:r>
      <w:r w:rsidR="00CA2057">
        <w:rPr>
          <w:rFonts w:ascii="Arial" w:hAnsi="Arial" w:cs="Arial"/>
        </w:rPr>
        <w:t>vskprd@gmail.com</w:t>
      </w:r>
    </w:p>
    <w:p w:rsidR="0070616D" w:rsidRDefault="00D47715" w:rsidP="0070616D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  <w:b/>
          <w:bCs/>
          <w:color w:val="222222"/>
        </w:rPr>
      </w:pPr>
      <w:r>
        <w:rPr>
          <w:rStyle w:val="Strong"/>
          <w:rFonts w:ascii="Arial" w:hAnsi="Arial" w:cs="Arial"/>
        </w:rPr>
        <w:t>Topic</w:t>
      </w:r>
      <w:r>
        <w:rPr>
          <w:rFonts w:ascii="Arial" w:hAnsi="Arial" w:cs="Arial"/>
        </w:rPr>
        <w:t xml:space="preserve">: </w:t>
      </w:r>
      <w:r w:rsidR="0070616D" w:rsidRPr="0070616D">
        <w:rPr>
          <w:rFonts w:ascii="Arial" w:hAnsi="Arial" w:cs="Arial"/>
          <w:b/>
          <w:bCs/>
          <w:color w:val="222222"/>
        </w:rPr>
        <w:t>Using Term Spreads to Forecast the End of Economic Expansions</w:t>
      </w:r>
    </w:p>
    <w:p w:rsidR="0070616D" w:rsidRPr="0070616D" w:rsidRDefault="0070616D" w:rsidP="0070616D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           </w:t>
      </w:r>
      <w:proofErr w:type="gramStart"/>
      <w:r w:rsidRPr="0070616D">
        <w:rPr>
          <w:rFonts w:ascii="Arial" w:hAnsi="Arial" w:cs="Arial"/>
          <w:b/>
          <w:bCs/>
          <w:color w:val="222222"/>
        </w:rPr>
        <w:t>in</w:t>
      </w:r>
      <w:proofErr w:type="gramEnd"/>
      <w:r w:rsidRPr="0070616D">
        <w:rPr>
          <w:rFonts w:ascii="Arial" w:hAnsi="Arial" w:cs="Arial"/>
          <w:b/>
          <w:bCs/>
          <w:color w:val="222222"/>
        </w:rPr>
        <w:t xml:space="preserve"> the U.S</w:t>
      </w:r>
    </w:p>
    <w:p w:rsidR="00234B39" w:rsidRDefault="00D47715" w:rsidP="0070616D">
      <w:pPr>
        <w:pStyle w:val="NormalWeb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Research Paper</w:t>
      </w:r>
      <w:r>
        <w:rPr>
          <w:rFonts w:ascii="Arial" w:hAnsi="Arial" w:cs="Arial"/>
        </w:rPr>
        <w:t xml:space="preserve">: </w:t>
      </w:r>
      <w:r w:rsidR="0070616D" w:rsidRPr="0070616D">
        <w:rPr>
          <w:rFonts w:ascii="Arial" w:hAnsi="Arial" w:cs="Arial"/>
        </w:rPr>
        <w:t>https://papers.ssrn.com/sol3/papers.cfm?abstract_id=4949367</w:t>
      </w:r>
    </w:p>
    <w:p w:rsidR="00234B39" w:rsidRDefault="00D47715" w:rsidP="007D36F0">
      <w:pPr>
        <w:pStyle w:val="Heading3"/>
        <w:spacing w:before="0" w:beforeAutospacing="0" w:after="0" w:afterAutospacing="0"/>
        <w:divId w:val="4653174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Initial Prompt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Style w:val="Strong"/>
          <w:rFonts w:ascii="Arial" w:hAnsi="Arial" w:cs="Arial"/>
        </w:rPr>
      </w:pPr>
    </w:p>
    <w:p w:rsidR="00234B39" w:rsidRDefault="00D47715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Description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7D36F0" w:rsidRDefault="007D36F0">
      <w:pPr>
        <w:pStyle w:val="NormalWeb"/>
        <w:divId w:val="465317432"/>
        <w:rPr>
          <w:rFonts w:ascii="Arial" w:hAnsi="Arial" w:cs="Arial"/>
        </w:rPr>
      </w:pP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Generated Summary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lastRenderedPageBreak/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234B39" w:rsidRDefault="007D36F0" w:rsidP="007D36F0">
      <w:pPr>
        <w:pStyle w:val="NormalWeb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 </w:t>
      </w:r>
    </w:p>
    <w:p w:rsidR="00234B39" w:rsidRDefault="00D47715">
      <w:pPr>
        <w:pStyle w:val="Heading3"/>
        <w:divId w:val="4653174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Iteration 1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Description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Generated Summary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234B39" w:rsidRDefault="00D47715">
      <w:pPr>
        <w:pStyle w:val="Heading3"/>
        <w:divId w:val="4653174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Iteration 2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Description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lastRenderedPageBreak/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Generated Summary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234B39" w:rsidRDefault="00D47715">
      <w:pPr>
        <w:pStyle w:val="Heading3"/>
        <w:divId w:val="4653174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Final Prompt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Description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lastRenderedPageBreak/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234B39" w:rsidRDefault="007D36F0" w:rsidP="007D36F0">
      <w:pPr>
        <w:pStyle w:val="NormalWeb"/>
        <w:divId w:val="465317432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 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Generated Summary </w:t>
      </w:r>
    </w:p>
    <w:p w:rsidR="007D36F0" w:rsidRDefault="007D36F0" w:rsidP="007D36F0">
      <w:pPr>
        <w:pStyle w:val="NormalWeb"/>
        <w:spacing w:before="0" w:beforeAutospacing="0" w:after="0" w:afterAutospacing="0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discusses recession forecasting, interest rate spread, and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. It highlights the shift in focus from distinct business cycle phases to general empirical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>. The methodology, literature review, and alternative model specifications are explored.</w:t>
      </w: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</w:p>
    <w:p w:rsidR="007D36F0" w:rsidRDefault="007D36F0" w:rsidP="007D36F0">
      <w:pPr>
        <w:pStyle w:val="NormalWeb"/>
        <w:spacing w:before="0" w:beforeAutospacing="0" w:after="0" w:afterAutospacing="0"/>
        <w:divId w:val="465317432"/>
        <w:rPr>
          <w:rFonts w:ascii="Arial" w:hAnsi="Arial" w:cs="Arial"/>
        </w:rPr>
      </w:pPr>
      <w:r>
        <w:rPr>
          <w:rFonts w:ascii="Arial" w:hAnsi="Arial" w:cs="Arial"/>
        </w:rPr>
        <w:t>Key Points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long-term interest rates, referencing Alan Greenspan's testimony in 2005.</w:t>
      </w:r>
    </w:p>
    <w:p w:rsidR="00234B39" w:rsidRDefault="00D47715">
      <w:pPr>
        <w:pStyle w:val="Heading3"/>
        <w:divId w:val="46531743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Insights and Applications</w:t>
      </w:r>
    </w:p>
    <w:p w:rsidR="007D36F0" w:rsidRDefault="00D47715">
      <w:pPr>
        <w:pStyle w:val="NormalWeb"/>
        <w:divId w:val="465317432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Key Insights 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 xml:space="preserve">The document delves into the history of business cycle analysis and forecasting, emphasizing the evolution of economic </w:t>
      </w:r>
      <w:proofErr w:type="spellStart"/>
      <w:r w:rsidRPr="007D36F0">
        <w:rPr>
          <w:rFonts w:ascii="Arial" w:hAnsi="Arial" w:cs="Arial"/>
        </w:rPr>
        <w:t>modeling</w:t>
      </w:r>
      <w:proofErr w:type="spellEnd"/>
      <w:r w:rsidRPr="007D36F0">
        <w:rPr>
          <w:rFonts w:ascii="Arial" w:hAnsi="Arial" w:cs="Arial"/>
        </w:rPr>
        <w:t xml:space="preserve"> post-World War II.</w:t>
      </w:r>
    </w:p>
    <w:p w:rsidR="007D36F0" w:rsidRPr="007D36F0" w:rsidRDefault="007D36F0" w:rsidP="007D36F0">
      <w:pPr>
        <w:pStyle w:val="NormalWeb"/>
        <w:numPr>
          <w:ilvl w:val="0"/>
          <w:numId w:val="12"/>
        </w:numPr>
        <w:spacing w:before="0" w:beforeAutospacing="0" w:after="0" w:afterAutospacing="0"/>
        <w:ind w:right="26"/>
        <w:jc w:val="both"/>
        <w:divId w:val="465317432"/>
        <w:rPr>
          <w:rFonts w:ascii="Arial" w:hAnsi="Arial" w:cs="Arial"/>
        </w:rPr>
      </w:pPr>
      <w:r w:rsidRPr="007D36F0">
        <w:rPr>
          <w:rFonts w:ascii="Arial" w:hAnsi="Arial" w:cs="Arial"/>
        </w:rPr>
        <w:t>It mentions the challenges of parameterization in econometric models and the shift towards more parsimonious presentations using techniques like the "General-to-Specific" approach.</w:t>
      </w:r>
    </w:p>
    <w:p w:rsidR="007D36F0" w:rsidRDefault="007D36F0" w:rsidP="007D36F0">
      <w:pPr>
        <w:pStyle w:val="NormalWeb"/>
        <w:numPr>
          <w:ilvl w:val="0"/>
          <w:numId w:val="12"/>
        </w:numPr>
        <w:divId w:val="465317432"/>
        <w:rPr>
          <w:rStyle w:val="Strong"/>
          <w:rFonts w:ascii="Arial" w:hAnsi="Arial" w:cs="Arial"/>
        </w:rPr>
      </w:pPr>
      <w:r w:rsidRPr="007D36F0">
        <w:rPr>
          <w:rFonts w:ascii="Arial" w:hAnsi="Arial" w:cs="Arial"/>
        </w:rPr>
        <w:t xml:space="preserve">The analysis includes a discussion on interest rate movements, </w:t>
      </w:r>
      <w:proofErr w:type="spellStart"/>
      <w:r w:rsidRPr="007D36F0">
        <w:rPr>
          <w:rFonts w:ascii="Arial" w:hAnsi="Arial" w:cs="Arial"/>
        </w:rPr>
        <w:t>cointegration</w:t>
      </w:r>
      <w:proofErr w:type="spellEnd"/>
      <w:r w:rsidRPr="007D36F0">
        <w:rPr>
          <w:rFonts w:ascii="Arial" w:hAnsi="Arial" w:cs="Arial"/>
        </w:rPr>
        <w:t>, and the relationship between short-term and long</w:t>
      </w:r>
      <w:r>
        <w:rPr>
          <w:rStyle w:val="Strong"/>
          <w:rFonts w:ascii="Arial" w:hAnsi="Arial" w:cs="Arial"/>
        </w:rPr>
        <w:t xml:space="preserve"> </w:t>
      </w:r>
    </w:p>
    <w:p w:rsidR="0046607C" w:rsidRDefault="0046607C">
      <w:pPr>
        <w:pStyle w:val="NormalWeb"/>
        <w:divId w:val="492985870"/>
        <w:rPr>
          <w:rFonts w:ascii="Arial" w:hAnsi="Arial" w:cs="Arial"/>
        </w:rPr>
      </w:pPr>
    </w:p>
    <w:sectPr w:rsidR="0046607C" w:rsidSect="0040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9A496B"/>
    <w:multiLevelType w:val="hybridMultilevel"/>
    <w:tmpl w:val="248EBCB2"/>
    <w:lvl w:ilvl="0" w:tplc="AC3CF58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4303C7"/>
    <w:multiLevelType w:val="multilevel"/>
    <w:tmpl w:val="5110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5C5085"/>
    <w:multiLevelType w:val="hybridMultilevel"/>
    <w:tmpl w:val="9870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85B0C"/>
    <w:multiLevelType w:val="hybridMultilevel"/>
    <w:tmpl w:val="0A2463A6"/>
    <w:lvl w:ilvl="0" w:tplc="AC3CF58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EB63BE"/>
    <w:rsid w:val="000409ED"/>
    <w:rsid w:val="0004667B"/>
    <w:rsid w:val="00234B39"/>
    <w:rsid w:val="002E7557"/>
    <w:rsid w:val="004010F7"/>
    <w:rsid w:val="0046607C"/>
    <w:rsid w:val="005244B8"/>
    <w:rsid w:val="0070616D"/>
    <w:rsid w:val="007D36F0"/>
    <w:rsid w:val="00A958D5"/>
    <w:rsid w:val="00B45D63"/>
    <w:rsid w:val="00CA2057"/>
    <w:rsid w:val="00D47715"/>
    <w:rsid w:val="00DD5008"/>
    <w:rsid w:val="00EB2D84"/>
    <w:rsid w:val="00EB6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0F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0F7"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10F7"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10F7"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10F7"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rsid w:val="004010F7"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010F7"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F7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F7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F7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rsid w:val="004010F7"/>
    <w:pPr>
      <w:spacing w:before="100" w:beforeAutospacing="1" w:after="100" w:afterAutospacing="1"/>
    </w:pPr>
  </w:style>
  <w:style w:type="paragraph" w:customStyle="1" w:styleId="container">
    <w:name w:val="container"/>
    <w:basedOn w:val="Normal"/>
    <w:rsid w:val="004010F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4010F7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rsid w:val="004010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10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1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0F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0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creator>Vikas Gupta</dc:creator>
  <cp:lastModifiedBy>ROHAN</cp:lastModifiedBy>
  <cp:revision>2</cp:revision>
  <dcterms:created xsi:type="dcterms:W3CDTF">2024-09-08T18:15:00Z</dcterms:created>
  <dcterms:modified xsi:type="dcterms:W3CDTF">2024-09-08T18:15:00Z</dcterms:modified>
</cp:coreProperties>
</file>