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743E" w14:textId="3967E563" w:rsidR="009B3096" w:rsidRDefault="009B3096" w:rsidP="002E2834">
      <w:pPr>
        <w:jc w:val="center"/>
        <w:rPr>
          <w:lang w:val="el-GR"/>
        </w:rPr>
      </w:pPr>
    </w:p>
    <w:p w14:paraId="329CD1FE" w14:textId="77777777" w:rsidR="003F4D71" w:rsidRPr="009B3096" w:rsidRDefault="003F4D71" w:rsidP="002E2834">
      <w:pPr>
        <w:jc w:val="center"/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3635"/>
      </w:tblGrid>
      <w:tr w:rsidR="003F4D71" w14:paraId="5AAD4F49" w14:textId="77777777" w:rsidTr="00F062AE">
        <w:tc>
          <w:tcPr>
            <w:tcW w:w="5381" w:type="dxa"/>
          </w:tcPr>
          <w:p w14:paraId="2D9D3AD8" w14:textId="2AABCC99" w:rsidR="000F2D54" w:rsidRPr="000F2D54" w:rsidRDefault="006F3496" w:rsidP="00310A8F">
            <w:pPr>
              <w:rPr>
                <w:rFonts w:eastAsiaTheme="minorEastAsia"/>
                <w:b/>
                <w:bCs/>
                <w:szCs w:val="16"/>
              </w:rPr>
            </w:pPr>
            <w:r>
              <w:rPr>
                <w:rFonts w:eastAsiaTheme="minorEastAsia"/>
                <w:b/>
                <w:bCs/>
                <w:szCs w:val="16"/>
              </w:rPr>
              <w:t>MATLAB Response</w:t>
            </w:r>
          </w:p>
        </w:tc>
        <w:tc>
          <w:tcPr>
            <w:tcW w:w="3635" w:type="dxa"/>
          </w:tcPr>
          <w:p w14:paraId="03E74777" w14:textId="187AEF5A" w:rsidR="000F2D54" w:rsidRPr="000F2D54" w:rsidRDefault="006F3496" w:rsidP="00310A8F">
            <w:pPr>
              <w:rPr>
                <w:rFonts w:eastAsiaTheme="minorEastAsia"/>
                <w:b/>
                <w:bCs/>
                <w:szCs w:val="16"/>
              </w:rPr>
            </w:pPr>
            <w:r>
              <w:rPr>
                <w:rFonts w:eastAsiaTheme="minorEastAsia"/>
                <w:b/>
                <w:bCs/>
                <w:szCs w:val="16"/>
              </w:rPr>
              <w:t>Simulation Solidworks</w:t>
            </w:r>
          </w:p>
        </w:tc>
      </w:tr>
      <w:tr w:rsidR="003F4D71" w14:paraId="3C8DCA2C" w14:textId="77777777" w:rsidTr="00F062AE">
        <w:tc>
          <w:tcPr>
            <w:tcW w:w="5381" w:type="dxa"/>
          </w:tcPr>
          <w:p w14:paraId="45C7800E" w14:textId="3F3D0139" w:rsidR="000F2D54" w:rsidRDefault="000F2D54" w:rsidP="00310A8F">
            <w:pPr>
              <w:rPr>
                <w:rFonts w:eastAsiaTheme="minorEastAsia"/>
                <w:szCs w:val="16"/>
              </w:rPr>
            </w:pPr>
          </w:p>
        </w:tc>
        <w:tc>
          <w:tcPr>
            <w:tcW w:w="3635" w:type="dxa"/>
            <w:vAlign w:val="center"/>
          </w:tcPr>
          <w:p w14:paraId="5A25DA82" w14:textId="3C3D67F2" w:rsidR="003F4D71" w:rsidRPr="003F4D71" w:rsidRDefault="003F4D71" w:rsidP="00A80E3D">
            <w:pPr>
              <w:jc w:val="center"/>
              <w:rPr>
                <w:rFonts w:eastAsiaTheme="minorEastAsia"/>
                <w:szCs w:val="16"/>
                <w:lang w:val="en-US"/>
              </w:rPr>
            </w:pPr>
            <w:r>
              <w:rPr>
                <w:rFonts w:eastAsiaTheme="minorEastAsia"/>
                <w:szCs w:val="16"/>
                <w:lang w:val="en-US"/>
              </w:rPr>
              <w:t xml:space="preserve">We observe that: </w:t>
            </w:r>
          </w:p>
          <w:p w14:paraId="2A7F58A2" w14:textId="77777777" w:rsidR="003F4D71" w:rsidRDefault="003F4D71" w:rsidP="00A80E3D">
            <w:pPr>
              <w:jc w:val="center"/>
              <w:rPr>
                <w:rFonts w:eastAsiaTheme="minorEastAsia"/>
                <w:szCs w:val="16"/>
                <w:lang w:val="el-GR"/>
              </w:rPr>
            </w:pPr>
          </w:p>
          <w:p w14:paraId="40D522AE" w14:textId="77777777" w:rsidR="00A80E3D" w:rsidRPr="003F4D71" w:rsidRDefault="003F4D71" w:rsidP="00A80E3D">
            <w:pPr>
              <w:jc w:val="center"/>
              <w:rPr>
                <w:rFonts w:eastAsiaTheme="minorEastAsia"/>
                <w:i/>
                <w:szCs w:val="16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>x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 xml:space="preserve"> = L1 cos(</m:t>
                </m:r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 xml:space="preserve">θ1) + 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L2 cos(</m:t>
                </m:r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>θ1 + θ2)</m:t>
                </m:r>
              </m:oMath>
            </m:oMathPara>
          </w:p>
          <w:p w14:paraId="6821916F" w14:textId="77777777" w:rsidR="003F4D71" w:rsidRDefault="003F4D71" w:rsidP="00A80E3D">
            <w:pPr>
              <w:jc w:val="center"/>
              <w:rPr>
                <w:rFonts w:eastAsiaTheme="minorEastAsia"/>
                <w:i/>
                <w:szCs w:val="16"/>
                <w:lang w:val="el-GR"/>
              </w:rPr>
            </w:pPr>
          </w:p>
          <w:p w14:paraId="631CB28F" w14:textId="77777777" w:rsidR="003F4D71" w:rsidRPr="003F4D71" w:rsidRDefault="003F4D71" w:rsidP="00A80E3D">
            <w:pPr>
              <w:jc w:val="center"/>
              <w:rPr>
                <w:rFonts w:eastAsiaTheme="minorEastAsia"/>
                <w:i/>
                <w:szCs w:val="16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 xml:space="preserve">y = L1 sin(θ1) + 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L2 sin(θ</m:t>
                </m:r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>1 + θ2)</m:t>
                </m:r>
              </m:oMath>
            </m:oMathPara>
          </w:p>
          <w:p w14:paraId="60143646" w14:textId="77777777" w:rsidR="003F4D71" w:rsidRDefault="003F4D71" w:rsidP="00A80E3D">
            <w:pPr>
              <w:jc w:val="center"/>
              <w:rPr>
                <w:rFonts w:eastAsiaTheme="minorEastAsia"/>
                <w:i/>
                <w:szCs w:val="16"/>
                <w:lang w:val="el-GR"/>
              </w:rPr>
            </w:pPr>
          </w:p>
          <w:p w14:paraId="6C872F03" w14:textId="77777777" w:rsidR="003F4D71" w:rsidRDefault="003F4D71" w:rsidP="00A80E3D">
            <w:pPr>
              <w:jc w:val="center"/>
              <w:rPr>
                <w:rFonts w:eastAsiaTheme="minorEastAsia"/>
                <w:iCs/>
                <w:szCs w:val="16"/>
                <w:lang w:val="en-US"/>
              </w:rPr>
            </w:pPr>
            <w:r>
              <w:rPr>
                <w:rFonts w:eastAsiaTheme="minorEastAsia"/>
                <w:iCs/>
                <w:szCs w:val="16"/>
                <w:lang w:val="en-US"/>
              </w:rPr>
              <w:t xml:space="preserve">which is the direct kinematics analysis for the robot for its two first </w:t>
            </w:r>
            <w:proofErr w:type="gramStart"/>
            <w:r>
              <w:rPr>
                <w:rFonts w:eastAsiaTheme="minorEastAsia"/>
                <w:iCs/>
                <w:szCs w:val="16"/>
                <w:lang w:val="en-US"/>
              </w:rPr>
              <w:t>articulations</w:t>
            </w:r>
            <w:proofErr w:type="gramEnd"/>
          </w:p>
          <w:p w14:paraId="7F62E557" w14:textId="77777777" w:rsidR="003F4D71" w:rsidRDefault="003F4D71" w:rsidP="00A80E3D">
            <w:pPr>
              <w:jc w:val="center"/>
              <w:rPr>
                <w:rFonts w:eastAsiaTheme="minorEastAsia"/>
                <w:iCs/>
                <w:szCs w:val="16"/>
                <w:lang w:val="en-US"/>
              </w:rPr>
            </w:pPr>
          </w:p>
          <w:p w14:paraId="11887F71" w14:textId="28BCEF1C" w:rsidR="003F4D71" w:rsidRPr="003F4D71" w:rsidRDefault="003F4D71" w:rsidP="00A80E3D">
            <w:pPr>
              <w:jc w:val="center"/>
              <w:rPr>
                <w:rFonts w:eastAsiaTheme="minorEastAsia"/>
                <w:i/>
                <w:iCs/>
                <w:szCs w:val="16"/>
                <w:lang w:val="el-GR"/>
              </w:rPr>
            </w:pPr>
            <w:r>
              <w:rPr>
                <w:rFonts w:eastAsiaTheme="minorEastAsia"/>
                <w:iCs/>
                <w:szCs w:val="16"/>
                <w:lang w:val="en-US"/>
              </w:rPr>
              <w:t xml:space="preserve">We set </w:t>
            </w:r>
            <m:oMath>
              <m:r>
                <w:rPr>
                  <w:rFonts w:ascii="Cambria Math" w:eastAsiaTheme="minorEastAsia" w:hAnsi="Cambria Math"/>
                  <w:szCs w:val="16"/>
                  <w:lang w:val="en-US"/>
                </w:rPr>
                <m:t>φ</m:t>
              </m:r>
              <m:r>
                <w:rPr>
                  <w:rFonts w:ascii="Cambria Math" w:eastAsiaTheme="minorEastAsia" w:hAnsi="Cambria Math"/>
                  <w:szCs w:val="16"/>
                  <w:lang w:val="el-GR"/>
                </w:rPr>
                <m:t xml:space="preserve"> = θ1 + θ2</m:t>
              </m:r>
            </m:oMath>
          </w:p>
        </w:tc>
      </w:tr>
      <w:tr w:rsidR="003F4D71" w14:paraId="3603FBCF" w14:textId="77777777" w:rsidTr="00F062AE">
        <w:tc>
          <w:tcPr>
            <w:tcW w:w="5381" w:type="dxa"/>
          </w:tcPr>
          <w:p w14:paraId="2691D5B3" w14:textId="0EC0C544" w:rsidR="000F2D54" w:rsidRPr="003F4D71" w:rsidRDefault="000F2D54" w:rsidP="003F4D71">
            <w:pPr>
              <w:tabs>
                <w:tab w:val="left" w:pos="1412"/>
              </w:tabs>
              <w:rPr>
                <w:rFonts w:eastAsiaTheme="minorEastAsia"/>
                <w:b/>
                <w:bCs/>
                <w:szCs w:val="16"/>
                <w:lang w:val="el-GR"/>
              </w:rPr>
            </w:pPr>
          </w:p>
        </w:tc>
        <w:tc>
          <w:tcPr>
            <w:tcW w:w="3635" w:type="dxa"/>
            <w:vAlign w:val="center"/>
          </w:tcPr>
          <w:p w14:paraId="43BFF417" w14:textId="145C8631" w:rsidR="000F2D54" w:rsidRPr="003F4D71" w:rsidRDefault="000F2D54" w:rsidP="003F4D71">
            <w:pPr>
              <w:rPr>
                <w:rFonts w:eastAsiaTheme="minorEastAsia"/>
                <w:b/>
                <w:bCs/>
                <w:szCs w:val="16"/>
              </w:rPr>
            </w:pPr>
          </w:p>
        </w:tc>
      </w:tr>
      <w:tr w:rsidR="003F4D71" w14:paraId="48528C01" w14:textId="77777777" w:rsidTr="00F062AE">
        <w:tc>
          <w:tcPr>
            <w:tcW w:w="5381" w:type="dxa"/>
          </w:tcPr>
          <w:p w14:paraId="51E00BCA" w14:textId="2264C405" w:rsidR="000F2D54" w:rsidRDefault="000F2D54" w:rsidP="00310A8F">
            <w:pPr>
              <w:rPr>
                <w:rFonts w:eastAsiaTheme="minorEastAsia"/>
                <w:szCs w:val="16"/>
              </w:rPr>
            </w:pPr>
          </w:p>
        </w:tc>
        <w:tc>
          <w:tcPr>
            <w:tcW w:w="3635" w:type="dxa"/>
            <w:vAlign w:val="center"/>
          </w:tcPr>
          <w:p w14:paraId="4ACE7FCB" w14:textId="6B009088" w:rsidR="00A80E3D" w:rsidRPr="003F4D71" w:rsidRDefault="003F4D71" w:rsidP="003F4D71">
            <w:pPr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From Pythagora’s theorem</w:t>
            </w:r>
            <w:r w:rsidR="00A80E3D">
              <w:rPr>
                <w:rFonts w:eastAsiaTheme="minorEastAsia"/>
                <w:szCs w:val="16"/>
              </w:rPr>
              <w:t>:</w:t>
            </w:r>
          </w:p>
          <w:p w14:paraId="04976053" w14:textId="000EFD00" w:rsidR="003F4D71" w:rsidRPr="003F4D71" w:rsidRDefault="00B9098D" w:rsidP="003F4D71">
            <w:pPr>
              <w:jc w:val="center"/>
              <w:rPr>
                <w:rFonts w:eastAsiaTheme="minorEastAsia"/>
                <w:szCs w:val="1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OB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46B69313" w14:textId="77777777" w:rsidR="003F4D71" w:rsidRDefault="003F4D71" w:rsidP="003F4D71">
            <w:pPr>
              <w:jc w:val="center"/>
              <w:rPr>
                <w:rFonts w:eastAsiaTheme="minorEastAsia"/>
                <w:szCs w:val="16"/>
                <w:lang w:val="en-US"/>
              </w:rPr>
            </w:pPr>
          </w:p>
          <w:p w14:paraId="246D9F3A" w14:textId="696CF70B" w:rsidR="003F4D71" w:rsidRDefault="003F4D71" w:rsidP="003F4D71">
            <w:pPr>
              <w:jc w:val="center"/>
              <w:rPr>
                <w:rFonts w:eastAsiaTheme="minorEastAsia"/>
                <w:szCs w:val="16"/>
                <w:lang w:val="en-US"/>
              </w:rPr>
            </w:pPr>
            <w:r>
              <w:rPr>
                <w:rFonts w:eastAsiaTheme="minorEastAsia"/>
                <w:szCs w:val="16"/>
                <w:lang w:val="en-US"/>
              </w:rPr>
              <w:t>Moreover</w:t>
            </w:r>
          </w:p>
          <w:p w14:paraId="34F11004" w14:textId="21F4AD80" w:rsidR="003F4D71" w:rsidRDefault="00B9098D" w:rsidP="003F4D71">
            <w:pPr>
              <w:jc w:val="center"/>
              <w:rPr>
                <w:rFonts w:eastAsiaTheme="minorEastAsia"/>
                <w:szCs w:val="1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OB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(L1 + L2 cos(</m:t>
                    </m:r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θ2</m:t>
                    </m:r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))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(L2 sin(</m:t>
                    </m:r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θ2)</m:t>
                    </m:r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=</m:t>
                </m:r>
              </m:oMath>
            </m:oMathPara>
          </w:p>
          <w:p w14:paraId="2E9CDFDC" w14:textId="77777777" w:rsidR="003F4D71" w:rsidRPr="00F062AE" w:rsidRDefault="00B9098D" w:rsidP="003F4D71">
            <w:pPr>
              <w:jc w:val="center"/>
              <w:rPr>
                <w:rFonts w:eastAsiaTheme="minorEastAsia"/>
                <w:i/>
                <w:szCs w:val="16"/>
                <w:lang w:val="el-G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L2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sin(</m:t>
                    </m:r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θ2)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L1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L2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cos(</m:t>
                    </m:r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θ2)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+2 L1 L2 cos(</m:t>
                </m:r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>θ2)</m:t>
                </m:r>
              </m:oMath>
            </m:oMathPara>
          </w:p>
          <w:p w14:paraId="11A619E5" w14:textId="77777777" w:rsidR="00F062AE" w:rsidRDefault="00F062AE" w:rsidP="003F4D71">
            <w:pPr>
              <w:jc w:val="center"/>
              <w:rPr>
                <w:rFonts w:eastAsiaTheme="minorEastAsia"/>
                <w:i/>
                <w:szCs w:val="16"/>
                <w:lang w:val="el-GR"/>
              </w:rPr>
            </w:pPr>
          </w:p>
          <w:p w14:paraId="1B312B30" w14:textId="68925F97" w:rsidR="00F062AE" w:rsidRPr="00F062AE" w:rsidRDefault="00F062AE" w:rsidP="003F4D71">
            <w:pPr>
              <w:jc w:val="center"/>
              <w:rPr>
                <w:rFonts w:eastAsiaTheme="minorEastAsia"/>
                <w:i/>
                <w:iCs/>
                <w:szCs w:val="16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 xml:space="preserve">⟺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16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16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16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L1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16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L2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16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n-US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(θ2)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16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sin(θ2)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 xml:space="preserve">) = 2 </m:t>
                </m:r>
                <m:r>
                  <w:rPr>
                    <w:rFonts w:ascii="Cambria Math" w:eastAsiaTheme="minorEastAsia" w:hAnsi="Cambria Math"/>
                    <w:szCs w:val="16"/>
                    <w:lang w:val="en-US"/>
                  </w:rPr>
                  <m:t>L1 L2 cos(</m:t>
                </m:r>
                <m:r>
                  <w:rPr>
                    <w:rFonts w:ascii="Cambria Math" w:eastAsiaTheme="minorEastAsia" w:hAnsi="Cambria Math"/>
                    <w:szCs w:val="16"/>
                    <w:lang w:val="el-GR"/>
                  </w:rPr>
                  <m:t>θ2)</m:t>
                </m:r>
              </m:oMath>
            </m:oMathPara>
          </w:p>
        </w:tc>
      </w:tr>
    </w:tbl>
    <w:p w14:paraId="0B317E30" w14:textId="77777777" w:rsidR="00B01A26" w:rsidRDefault="00B01A26" w:rsidP="00310A8F">
      <w:pPr>
        <w:rPr>
          <w:rFonts w:eastAsiaTheme="minorEastAsia"/>
          <w:szCs w:val="16"/>
          <w:lang w:val="el-GR"/>
        </w:rPr>
      </w:pPr>
    </w:p>
    <w:p w14:paraId="17DE4AFC" w14:textId="77777777" w:rsidR="00201BBA" w:rsidRDefault="00201BBA" w:rsidP="00310A8F">
      <w:pPr>
        <w:rPr>
          <w:rFonts w:eastAsiaTheme="minorEastAsia"/>
          <w:szCs w:val="16"/>
          <w:lang w:val="el-GR"/>
        </w:rPr>
      </w:pPr>
    </w:p>
    <w:p w14:paraId="07EDEE7E" w14:textId="211C9387" w:rsidR="006945DA" w:rsidRPr="006945DA" w:rsidRDefault="006945DA" w:rsidP="00201BBA">
      <w:pPr>
        <w:jc w:val="center"/>
        <w:rPr>
          <w:rFonts w:eastAsiaTheme="minorEastAsia"/>
          <w:i/>
          <w:iCs/>
          <w:szCs w:val="16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16"/>
              <w:lang w:val="el-GR"/>
            </w:rPr>
            <m:t xml:space="preserve"> </m:t>
          </m:r>
        </m:oMath>
      </m:oMathPara>
    </w:p>
    <w:sectPr w:rsidR="006945DA" w:rsidRPr="006945DA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201F" w14:textId="77777777" w:rsidR="005646FA" w:rsidRDefault="005646FA" w:rsidP="00310A8F">
      <w:r>
        <w:separator/>
      </w:r>
    </w:p>
  </w:endnote>
  <w:endnote w:type="continuationSeparator" w:id="0">
    <w:p w14:paraId="543A5576" w14:textId="77777777" w:rsidR="005646FA" w:rsidRDefault="005646FA" w:rsidP="0031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330130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FF5F9C" w14:textId="4A910C93" w:rsidR="00EA3155" w:rsidRDefault="00EA3155" w:rsidP="00434B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E2C58D" w14:textId="77777777" w:rsidR="00EA3155" w:rsidRDefault="00EA3155" w:rsidP="00EA31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16926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574B81" w14:textId="094875D5" w:rsidR="00EA3155" w:rsidRDefault="00EA3155" w:rsidP="00434B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ADB658" w14:textId="77777777" w:rsidR="00EA3155" w:rsidRDefault="00EA3155" w:rsidP="00EA31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ACB8C" w14:textId="77777777" w:rsidR="005646FA" w:rsidRDefault="005646FA" w:rsidP="00310A8F">
      <w:r>
        <w:separator/>
      </w:r>
    </w:p>
  </w:footnote>
  <w:footnote w:type="continuationSeparator" w:id="0">
    <w:p w14:paraId="278F4289" w14:textId="77777777" w:rsidR="005646FA" w:rsidRDefault="005646FA" w:rsidP="00310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AA71" w14:textId="7E0C72B7" w:rsidR="00310A8F" w:rsidRPr="00310A8F" w:rsidRDefault="006F3496" w:rsidP="00157998">
    <w:pPr>
      <w:jc w:val="center"/>
      <w:rPr>
        <w:lang w:val="fr-FR"/>
      </w:rPr>
    </w:pPr>
    <w:r>
      <w:rPr>
        <w:lang w:val="fr-FR"/>
      </w:rPr>
      <w:t xml:space="preserve">MATLAB </w:t>
    </w:r>
    <w:proofErr w:type="spellStart"/>
    <w:r>
      <w:rPr>
        <w:lang w:val="fr-FR"/>
      </w:rPr>
      <w:t>Results</w:t>
    </w:r>
    <w:proofErr w:type="spellEnd"/>
    <w:r w:rsidR="000F2D54">
      <w:rPr>
        <w:lang w:val="fr-FR"/>
      </w:rPr>
      <w:t>–</w:t>
    </w:r>
    <w:r w:rsidR="00310A8F">
      <w:rPr>
        <w:lang w:val="fr-FR"/>
      </w:rPr>
      <w:t xml:space="preserve"> V</w:t>
    </w:r>
    <w:r w:rsidR="000F2D54">
      <w:rPr>
        <w:lang w:val="fr-FR"/>
      </w:rPr>
      <w:t>1</w:t>
    </w:r>
    <w:r w:rsidR="00310A8F">
      <w:rPr>
        <w:lang w:val="fr-FR"/>
      </w:rPr>
      <w:t>.</w:t>
    </w:r>
    <w:r>
      <w:rPr>
        <w:lang w:val="fr-FR"/>
      </w:rPr>
      <w:t>2</w:t>
    </w:r>
    <w:r w:rsidR="00310A8F">
      <w:rPr>
        <w:lang w:val="fr-FR"/>
      </w:rPr>
      <w:t>.</w:t>
    </w:r>
    <w:r>
      <w:rPr>
        <w:lang w:val="fr-FR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60"/>
    <w:rsid w:val="000D5CD6"/>
    <w:rsid w:val="000F2D54"/>
    <w:rsid w:val="000F4FB3"/>
    <w:rsid w:val="001200D3"/>
    <w:rsid w:val="001254E3"/>
    <w:rsid w:val="00157998"/>
    <w:rsid w:val="00201BBA"/>
    <w:rsid w:val="00285AC2"/>
    <w:rsid w:val="002E2834"/>
    <w:rsid w:val="00310A8F"/>
    <w:rsid w:val="003256C3"/>
    <w:rsid w:val="003641FF"/>
    <w:rsid w:val="00382DC2"/>
    <w:rsid w:val="003E475D"/>
    <w:rsid w:val="003F4D71"/>
    <w:rsid w:val="00424387"/>
    <w:rsid w:val="0046399F"/>
    <w:rsid w:val="00475A81"/>
    <w:rsid w:val="004E3D60"/>
    <w:rsid w:val="00506B87"/>
    <w:rsid w:val="005322F9"/>
    <w:rsid w:val="005646FA"/>
    <w:rsid w:val="005736C1"/>
    <w:rsid w:val="005741D9"/>
    <w:rsid w:val="005C165D"/>
    <w:rsid w:val="006945DA"/>
    <w:rsid w:val="006A3823"/>
    <w:rsid w:val="006F3496"/>
    <w:rsid w:val="007123FC"/>
    <w:rsid w:val="0071603F"/>
    <w:rsid w:val="0076587E"/>
    <w:rsid w:val="007C0BEB"/>
    <w:rsid w:val="007D35C3"/>
    <w:rsid w:val="007F6833"/>
    <w:rsid w:val="008279FE"/>
    <w:rsid w:val="00890070"/>
    <w:rsid w:val="008C3A22"/>
    <w:rsid w:val="008F5BA0"/>
    <w:rsid w:val="00922718"/>
    <w:rsid w:val="009978B1"/>
    <w:rsid w:val="009B3096"/>
    <w:rsid w:val="009D0427"/>
    <w:rsid w:val="00A035A9"/>
    <w:rsid w:val="00A6540E"/>
    <w:rsid w:val="00A80E3D"/>
    <w:rsid w:val="00B01A26"/>
    <w:rsid w:val="00B133F8"/>
    <w:rsid w:val="00B27EC1"/>
    <w:rsid w:val="00C47858"/>
    <w:rsid w:val="00D30380"/>
    <w:rsid w:val="00D32AA8"/>
    <w:rsid w:val="00EA3155"/>
    <w:rsid w:val="00F062AE"/>
    <w:rsid w:val="00F71B54"/>
    <w:rsid w:val="00F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6ACB93"/>
  <w15:chartTrackingRefBased/>
  <w15:docId w15:val="{C1B21792-3A7E-274A-A529-2821D137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EC1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D6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10A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A8F"/>
  </w:style>
  <w:style w:type="paragraph" w:styleId="Footer">
    <w:name w:val="footer"/>
    <w:basedOn w:val="Normal"/>
    <w:link w:val="FooterChar"/>
    <w:uiPriority w:val="99"/>
    <w:unhideWhenUsed/>
    <w:rsid w:val="00310A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A8F"/>
  </w:style>
  <w:style w:type="character" w:styleId="PageNumber">
    <w:name w:val="page number"/>
    <w:basedOn w:val="DefaultParagraphFont"/>
    <w:uiPriority w:val="99"/>
    <w:semiHidden/>
    <w:unhideWhenUsed/>
    <w:rsid w:val="00EA3155"/>
  </w:style>
  <w:style w:type="table" w:styleId="TableGrid">
    <w:name w:val="Table Grid"/>
    <w:basedOn w:val="TableNormal"/>
    <w:uiPriority w:val="39"/>
    <w:rsid w:val="000F2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B3096"/>
    <w:rPr>
      <w:b/>
      <w:bCs/>
    </w:rPr>
  </w:style>
  <w:style w:type="paragraph" w:styleId="NoSpacing">
    <w:name w:val="No Spacing"/>
    <w:uiPriority w:val="1"/>
    <w:qFormat/>
    <w:rsid w:val="0015799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Skarleas</dc:creator>
  <cp:keywords/>
  <dc:description/>
  <cp:lastModifiedBy>Vasilis Skarleas</cp:lastModifiedBy>
  <cp:revision>5</cp:revision>
  <cp:lastPrinted>2024-03-02T12:11:00Z</cp:lastPrinted>
  <dcterms:created xsi:type="dcterms:W3CDTF">2024-03-02T12:11:00Z</dcterms:created>
  <dcterms:modified xsi:type="dcterms:W3CDTF">2024-04-25T10:12:00Z</dcterms:modified>
</cp:coreProperties>
</file>