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5B6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UE5_Lyra学习指南_076_构建动画层蓝图</w:t>
      </w:r>
    </w:p>
    <w:p w14:paraId="345B8BAF">
      <w:pPr>
        <w:bidi w:val="0"/>
        <w:rPr>
          <w:rFonts w:hint="default"/>
        </w:rPr>
      </w:pPr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1120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0B4EB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本节主要讲解对应具体的某一个动画层接口的内部复杂动画逻辑.</w:t>
      </w:r>
    </w:p>
    <w:p w14:paraId="2BF2586D">
      <w:pPr>
        <w:rPr>
          <w:rFonts w:hint="eastAsia"/>
          <w:lang w:val="en-US" w:eastAsia="zh-CN"/>
        </w:rPr>
      </w:pPr>
    </w:p>
    <w:p w14:paraId="61E34D5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线程安全逻辑</w:t>
      </w:r>
    </w:p>
    <w:p w14:paraId="481024D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BlueprinThreadSafeUpdateAnimation</w:t>
      </w:r>
    </w:p>
    <w:p w14:paraId="3EBC73E6">
      <w:r>
        <w:drawing>
          <wp:inline distT="0" distB="0" distL="114300" distR="114300">
            <wp:extent cx="5270500" cy="284289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CAFB"/>
    <w:p w14:paraId="0F41C11F">
      <w:pPr>
        <w:pStyle w:val="3"/>
        <w:bidi w:val="0"/>
        <w:rPr>
          <w:rFonts w:hint="eastAsia"/>
        </w:rPr>
      </w:pPr>
      <w:r>
        <w:rPr>
          <w:rFonts w:hint="eastAsia"/>
        </w:rPr>
        <w:t>GetMainAnimBPThreadSafe</w:t>
      </w:r>
    </w:p>
    <w:p w14:paraId="4BB765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必须要成功获取到我们的主动画蓝图.因为有大量数据都要从里面读取过来使用.</w:t>
      </w:r>
    </w:p>
    <w:p w14:paraId="6238C951">
      <w:pPr>
        <w:rPr>
          <w:rFonts w:hint="default"/>
          <w:lang w:val="en-US" w:eastAsia="zh-CN"/>
        </w:rPr>
      </w:pPr>
    </w:p>
    <w:p w14:paraId="5330D467">
      <w:r>
        <w:drawing>
          <wp:inline distT="0" distB="0" distL="114300" distR="114300">
            <wp:extent cx="5270500" cy="2842895"/>
            <wp:effectExtent l="0" t="0" r="635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C35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Blend Weight Data</w:t>
      </w:r>
    </w:p>
    <w:p w14:paraId="3F424A03">
      <w:r>
        <w:drawing>
          <wp:inline distT="0" distB="0" distL="114300" distR="114300">
            <wp:extent cx="5270500" cy="2842895"/>
            <wp:effectExtent l="0" t="0" r="635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29ED">
      <w:r>
        <w:drawing>
          <wp:inline distT="0" distB="0" distL="114300" distR="114300">
            <wp:extent cx="5270500" cy="2842895"/>
            <wp:effectExtent l="0" t="0" r="635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4CEA">
      <w:r>
        <w:drawing>
          <wp:inline distT="0" distB="0" distL="114300" distR="114300">
            <wp:extent cx="5270500" cy="2842895"/>
            <wp:effectExtent l="0" t="0" r="635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4D00">
      <w:r>
        <w:drawing>
          <wp:inline distT="0" distB="0" distL="114300" distR="114300">
            <wp:extent cx="5270500" cy="284289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E912"/>
    <w:p w14:paraId="00FFE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使用瞄准射击偏移,不混入腰射状态:</w:t>
      </w:r>
    </w:p>
    <w:p w14:paraId="4CAEBA26">
      <w:pPr>
        <w:rPr>
          <w:rFonts w:hint="eastAsia"/>
          <w:lang w:val="en-US" w:eastAsia="zh-CN"/>
        </w:rPr>
      </w:pPr>
    </w:p>
    <w:p w14:paraId="32B3948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处于蹲伏状态,同时没有开启蹲伏下 完成开火时后起武器</w:t>
      </w:r>
    </w:p>
    <w:p w14:paraId="52D9A80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非蹲伏状态,正在开镜且人物在地面上</w:t>
      </w:r>
    </w:p>
    <w:p w14:paraId="0716BD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A1658D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使用瞄准射击偏移,混入腰射状态:</w:t>
      </w:r>
    </w:p>
    <w:p w14:paraId="1076DE9E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距离上次开火的时间小于开火后举起武器的时间</w:t>
      </w:r>
    </w:p>
    <w:p w14:paraId="1211815E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开镜状态下,处理蹲伏或者不在地面</w:t>
      </w:r>
    </w:p>
    <w:p w14:paraId="2646CD8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动画曲线值applyHipfireOverridePose&gt;0</w:t>
      </w:r>
    </w:p>
    <w:p w14:paraId="1FC3D0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C274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动态的瞄准射击偏移,逐步降低腰射混入度:</w:t>
      </w:r>
    </w:p>
    <w:p w14:paraId="5CAD6BB8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当我们处在移动中且根部偏移不大时,降低瞄准射击偏移度</w:t>
      </w:r>
    </w:p>
    <w:p w14:paraId="1A91E7F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UpdateJumpFallData</w:t>
      </w:r>
    </w:p>
    <w:p w14:paraId="261A2BB2">
      <w:r>
        <w:drawing>
          <wp:inline distT="0" distB="0" distL="114300" distR="114300">
            <wp:extent cx="5270500" cy="2842895"/>
            <wp:effectExtent l="0" t="0" r="635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9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读取主动画蓝图的状态即可.这里计算了一个下落时间.</w:t>
      </w:r>
    </w:p>
    <w:p w14:paraId="0EF90714">
      <w:pPr>
        <w:rPr>
          <w:rFonts w:hint="default"/>
          <w:lang w:val="en-US" w:eastAsia="zh-CN"/>
        </w:rPr>
      </w:pPr>
    </w:p>
    <w:p w14:paraId="7E2C59F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UpdateSkelControlData</w:t>
      </w:r>
    </w:p>
    <w:p w14:paraId="5B685BC4">
      <w:pPr>
        <w:numPr>
          <w:numId w:val="0"/>
        </w:numPr>
      </w:pPr>
      <w:r>
        <w:drawing>
          <wp:inline distT="0" distB="0" distL="114300" distR="114300">
            <wp:extent cx="5270500" cy="2842895"/>
            <wp:effectExtent l="0" t="0" r="635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AFF8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根据曲线值和bool值控制IK的混入大小.</w:t>
      </w:r>
    </w:p>
    <w:p w14:paraId="53BC38F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FullBody_IdleState</w:t>
      </w:r>
    </w:p>
    <w:p w14:paraId="49116E34">
      <w:r>
        <w:drawing>
          <wp:inline distT="0" distB="0" distL="114300" distR="114300">
            <wp:extent cx="5270500" cy="2842895"/>
            <wp:effectExtent l="0" t="0" r="635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9CAA">
      <w:r>
        <w:drawing>
          <wp:inline distT="0" distB="0" distL="114300" distR="114300">
            <wp:extent cx="5270500" cy="2842895"/>
            <wp:effectExtent l="0" t="0" r="635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55E2"/>
    <w:p w14:paraId="457629A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空闲状态的轮播</w:t>
      </w:r>
    </w:p>
    <w:p w14:paraId="696010F7">
      <w:r>
        <w:drawing>
          <wp:inline distT="0" distB="0" distL="114300" distR="114300">
            <wp:extent cx="5272405" cy="1791335"/>
            <wp:effectExtent l="0" t="0" r="4445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E72C"/>
    <w:p w14:paraId="394C311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623695"/>
            <wp:effectExtent l="0" t="0" r="1016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961D">
      <w:pPr>
        <w:rPr>
          <w:rFonts w:hint="default"/>
          <w:lang w:val="en-US" w:eastAsia="zh-CN"/>
        </w:rPr>
      </w:pPr>
    </w:p>
    <w:p w14:paraId="0B07D8F5">
      <w:r>
        <w:drawing>
          <wp:inline distT="0" distB="0" distL="114300" distR="114300">
            <wp:extent cx="5270500" cy="1638935"/>
            <wp:effectExtent l="0" t="0" r="6350" b="184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3AD8"/>
    <w:p w14:paraId="7BBDDE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建立一个轮播时间.简而言之 倒计时</w:t>
      </w:r>
    </w:p>
    <w:p w14:paraId="1A311DE3">
      <w:r>
        <w:drawing>
          <wp:inline distT="0" distB="0" distL="114300" distR="114300">
            <wp:extent cx="5272405" cy="1906905"/>
            <wp:effectExtent l="0" t="0" r="4445" b="171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AC66A"/>
    <w:p w14:paraId="332C1D68">
      <w:r>
        <w:drawing>
          <wp:inline distT="0" distB="0" distL="114300" distR="114300">
            <wp:extent cx="5271135" cy="2381250"/>
            <wp:effectExtent l="0" t="0" r="571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A147">
      <w:r>
        <w:drawing>
          <wp:inline distT="0" distB="0" distL="114300" distR="114300">
            <wp:extent cx="5270500" cy="2842895"/>
            <wp:effectExtent l="0" t="0" r="635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6A6C">
      <w:r>
        <w:drawing>
          <wp:inline distT="0" distB="0" distL="114300" distR="114300">
            <wp:extent cx="5266055" cy="2979420"/>
            <wp:effectExtent l="0" t="0" r="10795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CF3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过渡条件Idle-&gt;IdleBreak</w:t>
      </w:r>
    </w:p>
    <w:p w14:paraId="59B138EB">
      <w:r>
        <w:drawing>
          <wp:inline distT="0" distB="0" distL="114300" distR="114300">
            <wp:extent cx="5269865" cy="1818005"/>
            <wp:effectExtent l="0" t="0" r="698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E3B6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选择轮播动画</w:t>
      </w:r>
    </w:p>
    <w:p w14:paraId="61944CF2"/>
    <w:p w14:paraId="5324AE70">
      <w:r>
        <w:drawing>
          <wp:inline distT="0" distB="0" distL="114300" distR="114300">
            <wp:extent cx="5266690" cy="3110230"/>
            <wp:effectExtent l="0" t="0" r="10160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5F3E">
      <w:r>
        <w:drawing>
          <wp:inline distT="0" distB="0" distL="114300" distR="114300">
            <wp:extent cx="5270500" cy="2842895"/>
            <wp:effectExtent l="0" t="0" r="6350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A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选择一个轮播动画.</w:t>
      </w:r>
    </w:p>
    <w:p w14:paraId="4F918C5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原地转身</w:t>
      </w:r>
    </w:p>
    <w:p w14:paraId="41505C7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过渡条件</w:t>
      </w:r>
    </w:p>
    <w:p w14:paraId="5D7B7161">
      <w:r>
        <w:drawing>
          <wp:inline distT="0" distB="0" distL="114300" distR="114300">
            <wp:extent cx="5267325" cy="2285365"/>
            <wp:effectExtent l="0" t="0" r="952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AD5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推进动画</w:t>
      </w:r>
    </w:p>
    <w:p w14:paraId="1272AE7E"/>
    <w:p w14:paraId="3B587205">
      <w:r>
        <w:drawing>
          <wp:inline distT="0" distB="0" distL="114300" distR="114300">
            <wp:extent cx="5270500" cy="2842895"/>
            <wp:effectExtent l="0" t="0" r="6350" b="146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165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SetupTurnInplaceAnim</w:t>
      </w:r>
    </w:p>
    <w:p w14:paraId="0CDFA5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重设动画推进的时间</w:t>
      </w:r>
    </w:p>
    <w:p w14:paraId="1B564018">
      <w:r>
        <w:drawing>
          <wp:inline distT="0" distB="0" distL="114300" distR="114300">
            <wp:extent cx="5270500" cy="2842895"/>
            <wp:effectExtent l="0" t="0" r="6350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F0DF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SetUpTurnInPlaceRotationState</w:t>
      </w:r>
    </w:p>
    <w:p w14:paraId="56C948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获取转向的方向</w:t>
      </w:r>
    </w:p>
    <w:p w14:paraId="6FBCD2FC"/>
    <w:p w14:paraId="56AFEE42">
      <w:r>
        <w:drawing>
          <wp:inline distT="0" distB="0" distL="114300" distR="114300">
            <wp:extent cx="5270500" cy="2842895"/>
            <wp:effectExtent l="0" t="0" r="6350" b="146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835B">
      <w:pPr>
        <w:pStyle w:val="5"/>
        <w:bidi w:val="0"/>
      </w:pPr>
      <w:r>
        <w:rPr>
          <w:rFonts w:hint="eastAsia"/>
        </w:rPr>
        <w:t>UpdateTurnInPlaceAnim</w:t>
      </w:r>
    </w:p>
    <w:p w14:paraId="7EB13D1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更新推进转向的动画</w:t>
      </w:r>
    </w:p>
    <w:p w14:paraId="06AF0533"/>
    <w:p w14:paraId="09FE852F">
      <w:r>
        <w:drawing>
          <wp:inline distT="0" distB="0" distL="114300" distR="114300">
            <wp:extent cx="5270500" cy="2842895"/>
            <wp:effectExtent l="0" t="0" r="6350" b="146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E572">
      <w:r>
        <w:drawing>
          <wp:inline distT="0" distB="0" distL="114300" distR="114300">
            <wp:extent cx="5270500" cy="2842895"/>
            <wp:effectExtent l="0" t="0" r="6350" b="146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2CC3"/>
    <w:p w14:paraId="2A19E15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原地转身恢复状态</w:t>
      </w:r>
    </w:p>
    <w:p w14:paraId="70528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过渡条件</w:t>
      </w:r>
    </w:p>
    <w:p w14:paraId="1D91ED51">
      <w:r>
        <w:drawing>
          <wp:inline distT="0" distB="0" distL="114300" distR="114300">
            <wp:extent cx="5270500" cy="2842895"/>
            <wp:effectExtent l="0" t="0" r="6350" b="146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49EBB"/>
    <w:p w14:paraId="6BF28AA4">
      <w:pPr>
        <w:rPr>
          <w:rFonts w:hint="default"/>
          <w:lang w:val="en-US" w:eastAsia="zh-CN"/>
        </w:rPr>
      </w:pPr>
    </w:p>
    <w:p w14:paraId="052D171E">
      <w:pPr>
        <w:rPr>
          <w:rFonts w:hint="eastAsia"/>
          <w:lang w:val="en-US" w:eastAsia="zh-CN"/>
        </w:rPr>
      </w:pPr>
    </w:p>
    <w:p w14:paraId="501E07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C34C">
      <w:pPr>
        <w:rPr>
          <w:rFonts w:hint="default"/>
          <w:lang w:val="en-US" w:eastAsia="zh-CN"/>
        </w:rPr>
      </w:pPr>
    </w:p>
    <w:p w14:paraId="72B7227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原地转身恢复播放的时间位置</w:t>
      </w:r>
    </w:p>
    <w:p w14:paraId="7A143071">
      <w:r>
        <w:drawing>
          <wp:inline distT="0" distB="0" distL="114300" distR="114300">
            <wp:extent cx="5270500" cy="2842895"/>
            <wp:effectExtent l="0" t="0" r="6350" b="146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D202">
      <w:pPr>
        <w:rPr>
          <w:rFonts w:hint="default"/>
          <w:lang w:val="en-US" w:eastAsia="zh-CN"/>
        </w:rPr>
      </w:pPr>
    </w:p>
    <w:p w14:paraId="234ABA2D">
      <w:r>
        <w:drawing>
          <wp:inline distT="0" distB="0" distL="114300" distR="114300">
            <wp:extent cx="5270500" cy="2842895"/>
            <wp:effectExtent l="0" t="0" r="6350" b="146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2FC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最后进入Idle状态或者再次旋转</w:t>
      </w:r>
    </w:p>
    <w:p w14:paraId="779E063A">
      <w:pPr>
        <w:rPr>
          <w:rFonts w:hint="default"/>
          <w:lang w:val="en-US" w:eastAsia="zh-CN"/>
        </w:rPr>
      </w:pPr>
    </w:p>
    <w:p w14:paraId="0AAB8F0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FullBody_StartState</w:t>
      </w:r>
    </w:p>
    <w:p w14:paraId="5B9DDA86">
      <w:r>
        <w:drawing>
          <wp:inline distT="0" distB="0" distL="114300" distR="114300">
            <wp:extent cx="5270500" cy="2842895"/>
            <wp:effectExtent l="0" t="0" r="6350" b="146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17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该部分内容较为复杂,射击到姿势扭曲,距离匹配等.</w:t>
      </w:r>
    </w:p>
    <w:p w14:paraId="05E2750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SetupStartAnim</w:t>
      </w:r>
    </w:p>
    <w:p w14:paraId="52D56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选择起步动画,重设参数</w:t>
      </w:r>
    </w:p>
    <w:p w14:paraId="0238420B">
      <w:r>
        <w:drawing>
          <wp:inline distT="0" distB="0" distL="114300" distR="114300">
            <wp:extent cx="5270500" cy="2842895"/>
            <wp:effectExtent l="0" t="0" r="6350" b="146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FDE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UpdateStartAnim</w:t>
      </w:r>
    </w:p>
    <w:p w14:paraId="68F8B1F1">
      <w:r>
        <w:drawing>
          <wp:inline distT="0" distB="0" distL="114300" distR="114300">
            <wp:extent cx="5270500" cy="2842895"/>
            <wp:effectExtent l="0" t="0" r="6350" b="146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8703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推进动画的播放时间.</w:t>
      </w:r>
    </w:p>
    <w:p w14:paraId="21D89A8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计算步幅的Alpha值</w:t>
      </w:r>
    </w:p>
    <w:p w14:paraId="1A5A9E55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根据距离选择动画的播放时间</w:t>
      </w:r>
    </w:p>
    <w:p w14:paraId="6B3CD38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3C4815D">
      <w:pPr>
        <w:rPr>
          <w:rFonts w:hint="default"/>
          <w:lang w:val="en-US" w:eastAsia="zh-CN"/>
        </w:rPr>
      </w:pPr>
    </w:p>
    <w:p w14:paraId="585CEC3F">
      <w:pPr>
        <w:rPr>
          <w:rFonts w:hint="default"/>
          <w:lang w:val="en-US" w:eastAsia="zh-CN"/>
        </w:rPr>
      </w:pPr>
    </w:p>
    <w:p w14:paraId="408D5BA6">
      <w:pPr>
        <w:rPr>
          <w:rFonts w:hint="default"/>
          <w:lang w:val="en-US" w:eastAsia="zh-CN"/>
        </w:rPr>
      </w:pPr>
    </w:p>
    <w:p w14:paraId="718B2AED">
      <w:pPr>
        <w:rPr>
          <w:rFonts w:hint="default"/>
          <w:lang w:val="en-US" w:eastAsia="zh-CN"/>
        </w:rPr>
      </w:pPr>
    </w:p>
    <w:p w14:paraId="60907E20">
      <w:r>
        <w:drawing>
          <wp:inline distT="0" distB="0" distL="114300" distR="114300">
            <wp:extent cx="5270500" cy="2842895"/>
            <wp:effectExtent l="0" t="0" r="6350" b="146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E73F">
      <w:r>
        <w:drawing>
          <wp:inline distT="0" distB="0" distL="114300" distR="114300">
            <wp:extent cx="5270500" cy="2842895"/>
            <wp:effectExtent l="0" t="0" r="6350" b="146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E432"/>
    <w:p w14:paraId="32ED209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UpdateHipFireRaiseWeaponPose</w:t>
      </w:r>
    </w:p>
    <w:p w14:paraId="073D1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混入腰射动画</w:t>
      </w:r>
    </w:p>
    <w:p w14:paraId="217D9618">
      <w:pPr>
        <w:rPr>
          <w:rFonts w:hint="eastAsia"/>
          <w:lang w:val="en-US" w:eastAsia="zh-CN"/>
        </w:rPr>
      </w:pPr>
    </w:p>
    <w:p w14:paraId="358BDEA0">
      <w:r>
        <w:drawing>
          <wp:inline distT="0" distB="0" distL="114300" distR="114300">
            <wp:extent cx="5270500" cy="2842895"/>
            <wp:effectExtent l="0" t="0" r="6350" b="146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E2E7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FullBody_CycleState</w:t>
      </w:r>
    </w:p>
    <w:p w14:paraId="48163FA6">
      <w:r>
        <w:drawing>
          <wp:inline distT="0" distB="0" distL="114300" distR="114300">
            <wp:extent cx="5270500" cy="2842895"/>
            <wp:effectExtent l="0" t="0" r="6350" b="146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264B"/>
    <w:p w14:paraId="0F81E50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FullBody_StopState</w:t>
      </w:r>
    </w:p>
    <w:p w14:paraId="6E1EFD0E">
      <w:r>
        <w:drawing>
          <wp:inline distT="0" distB="0" distL="114300" distR="114300">
            <wp:extent cx="5270500" cy="2842895"/>
            <wp:effectExtent l="0" t="0" r="6350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2283"/>
    <w:p w14:paraId="32A5D12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SetUpStopAnim</w:t>
      </w:r>
    </w:p>
    <w:p w14:paraId="5E8C61AB">
      <w:r>
        <w:drawing>
          <wp:inline distT="0" distB="0" distL="114300" distR="114300">
            <wp:extent cx="5270500" cy="2842895"/>
            <wp:effectExtent l="0" t="0" r="6350" b="146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FA8B">
      <w:r>
        <w:drawing>
          <wp:inline distT="0" distB="0" distL="114300" distR="114300">
            <wp:extent cx="5271135" cy="1784350"/>
            <wp:effectExtent l="0" t="0" r="5715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B9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当前有速度,但是又没有加速度.只能匹配0</w:t>
      </w:r>
    </w:p>
    <w:p w14:paraId="256637FD">
      <w:pPr>
        <w:rPr>
          <w:rFonts w:hint="default"/>
          <w:lang w:val="en-US" w:eastAsia="zh-CN"/>
        </w:rPr>
      </w:pPr>
    </w:p>
    <w:p w14:paraId="030D3D3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UpdateStopAnim</w:t>
      </w:r>
    </w:p>
    <w:p w14:paraId="38262D18">
      <w:r>
        <w:drawing>
          <wp:inline distT="0" distB="0" distL="114300" distR="114300">
            <wp:extent cx="5270500" cy="2842895"/>
            <wp:effectExtent l="0" t="0" r="6350" b="146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237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FullBody_PivotState</w:t>
      </w:r>
    </w:p>
    <w:p w14:paraId="609E3FC2">
      <w:r>
        <w:drawing>
          <wp:inline distT="0" distB="0" distL="114300" distR="114300">
            <wp:extent cx="5270500" cy="2842895"/>
            <wp:effectExtent l="0" t="0" r="6350" b="146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828D">
      <w:r>
        <w:drawing>
          <wp:inline distT="0" distB="0" distL="114300" distR="114300">
            <wp:extent cx="5270500" cy="2842895"/>
            <wp:effectExtent l="0" t="0" r="6350" b="1460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C4A6">
      <w:r>
        <w:drawing>
          <wp:inline distT="0" distB="0" distL="114300" distR="114300">
            <wp:extent cx="5270500" cy="2842895"/>
            <wp:effectExtent l="0" t="0" r="6350" b="1460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E698">
      <w:pPr>
        <w:pStyle w:val="4"/>
        <w:bidi w:val="0"/>
      </w:pPr>
      <w:r>
        <w:rPr>
          <w:rFonts w:hint="eastAsia"/>
        </w:rPr>
        <w:t>SetUpPivotAnim</w:t>
      </w:r>
    </w:p>
    <w:p w14:paraId="0D3615F3"/>
    <w:p w14:paraId="00BE78DD">
      <w:r>
        <w:drawing>
          <wp:inline distT="0" distB="0" distL="114300" distR="114300">
            <wp:extent cx="5270500" cy="2842895"/>
            <wp:effectExtent l="0" t="0" r="6350" b="1460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1C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建立回转动画的选择 并初始化参数</w:t>
      </w:r>
    </w:p>
    <w:p w14:paraId="7E749A5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UpdatePivotAnim</w:t>
      </w:r>
    </w:p>
    <w:p w14:paraId="5CEFC1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根据回转的进度.先减速和加速从而匹配不同的推进动画方式.</w:t>
      </w:r>
    </w:p>
    <w:p w14:paraId="17B9A5C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F82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FullBody_JumpStartLoopState</w:t>
      </w:r>
    </w:p>
    <w:p w14:paraId="6840A4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51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FullBody_JumpStartState</w:t>
      </w:r>
    </w:p>
    <w:p w14:paraId="616A6D0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0E4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FullBody_JumpApexState</w:t>
      </w:r>
    </w:p>
    <w:p w14:paraId="17EE590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971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FullBody_FallLoopState</w:t>
      </w:r>
    </w:p>
    <w:p w14:paraId="14005CB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49D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FullBody_FallLandState</w:t>
      </w:r>
    </w:p>
    <w:p w14:paraId="124CF9C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BB5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2244">
      <w:pPr>
        <w:bidi w:val="0"/>
      </w:pPr>
      <w:r>
        <w:drawing>
          <wp:inline distT="0" distB="0" distL="114300" distR="114300">
            <wp:extent cx="5270500" cy="2842895"/>
            <wp:effectExtent l="0" t="0" r="6350" b="1460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79B9">
      <w:pPr>
        <w:bidi w:val="0"/>
      </w:pPr>
    </w:p>
    <w:p w14:paraId="4BF004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LeftHandPose_OverrideState</w:t>
      </w:r>
    </w:p>
    <w:p w14:paraId="1914F87C">
      <w:pPr>
        <w:bidi w:val="0"/>
      </w:pPr>
      <w:r>
        <w:drawing>
          <wp:inline distT="0" distB="0" distL="114300" distR="114300">
            <wp:extent cx="5270500" cy="2842895"/>
            <wp:effectExtent l="0" t="0" r="6350" b="1460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B1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FullBody_SkeletalControls</w:t>
      </w:r>
    </w:p>
    <w:p w14:paraId="508BF39E">
      <w:r>
        <w:drawing>
          <wp:inline distT="0" distB="0" distL="114300" distR="114300">
            <wp:extent cx="5270500" cy="2842895"/>
            <wp:effectExtent l="0" t="0" r="6350" b="1460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C4A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FullBody_Aiming</w:t>
      </w:r>
    </w:p>
    <w:p w14:paraId="5D82DA8F">
      <w:pPr>
        <w:bidi w:val="0"/>
      </w:pPr>
      <w:r>
        <w:drawing>
          <wp:inline distT="0" distB="0" distL="114300" distR="114300">
            <wp:extent cx="5270500" cy="2842895"/>
            <wp:effectExtent l="0" t="0" r="6350" b="1460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914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FullBodyAdditives</w:t>
      </w:r>
    </w:p>
    <w:p w14:paraId="69C1F0E1">
      <w:pPr>
        <w:bidi w:val="0"/>
      </w:pPr>
    </w:p>
    <w:p w14:paraId="6D3FEE2D">
      <w:pPr>
        <w:bidi w:val="0"/>
      </w:pPr>
      <w:r>
        <w:drawing>
          <wp:inline distT="0" distB="0" distL="114300" distR="114300">
            <wp:extent cx="5270500" cy="2842895"/>
            <wp:effectExtent l="0" t="0" r="6350" b="1460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D78D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90193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7082A0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15A61"/>
    <w:multiLevelType w:val="singleLevel"/>
    <w:tmpl w:val="B7B15A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3E0E54D"/>
    <w:multiLevelType w:val="singleLevel"/>
    <w:tmpl w:val="13E0E5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0666470"/>
    <w:multiLevelType w:val="singleLevel"/>
    <w:tmpl w:val="706664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7ACB9FD"/>
    <w:multiLevelType w:val="singleLevel"/>
    <w:tmpl w:val="77ACB9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07B43BC4"/>
    <w:rsid w:val="216D59F9"/>
    <w:rsid w:val="33D52922"/>
    <w:rsid w:val="40872ABF"/>
    <w:rsid w:val="50D1321D"/>
    <w:rsid w:val="531C685C"/>
    <w:rsid w:val="54962859"/>
    <w:rsid w:val="5D3A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139</Words>
  <Characters>271</Characters>
  <Lines>0</Lines>
  <Paragraphs>0</Paragraphs>
  <TotalTime>2</TotalTime>
  <ScaleCrop>false</ScaleCrop>
  <LinksUpToDate>false</LinksUpToDate>
  <CharactersWithSpaces>286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2025-08-13T08:50:00Z</dcterms:created>
  <dc:creator>70977</dc:creator>
  <cp:lastModifiedBy>兩儀</cp:lastModifiedBy>
  <dcterms:modified xsi:type="dcterms:W3CDTF">2025-10-19T05:02:56Z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45A689B2B11C41AEAD66A0931AFDDB57_12</vt:lpwstr>
  </property>
  <property fmtid="{D5CDD505-2E9C-101B-9397-08002B2CF9AE}" pid="4" name="KSOTemplateDocerSaveRecord">
    <vt:lpwstr>eyJoZGlkIjoiODNkZmExM2RhMTkxOWQxYzljYmIwMzE0ZWEzODhhMTkiLCJ1c2VySWQiOiIyNjY3Nzc3ODMifQ==</vt:lpwstr>
  </property>
</Properties>
</file>