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</w:t>
      </w:r>
      <w:r>
        <w:rPr>
          <w:rFonts w:hint="eastAsia"/>
          <w:lang w:val="en-US" w:eastAsia="zh-CN"/>
        </w:rPr>
        <w:t>073_打通基本移动和相机</w:t>
      </w:r>
      <w:bookmarkStart w:id="0" w:name="_GoBack"/>
      <w:bookmarkEnd w:id="0"/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F424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本节主要清理部分无效资产,并删除我们拷贝过来的多余资产</w:t>
      </w:r>
    </w:p>
    <w:p w14:paraId="1E73E925">
      <w:pPr>
        <w:rPr>
          <w:rFonts w:hint="eastAsia"/>
          <w:lang w:val="en-US" w:eastAsia="zh-CN"/>
        </w:rPr>
      </w:pPr>
    </w:p>
    <w:p w14:paraId="42EDF59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修复物理材质</w:t>
      </w:r>
    </w:p>
    <w:p w14:paraId="150A96E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修复物理材质的C++定义</w:t>
      </w:r>
    </w:p>
    <w:p w14:paraId="28A7A102">
      <w:r>
        <w:drawing>
          <wp:inline distT="0" distB="0" distL="114300" distR="114300">
            <wp:extent cx="5270500" cy="28428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EC2B"/>
    <w:p w14:paraId="5595AF5B">
      <w:r>
        <w:drawing>
          <wp:inline distT="0" distB="0" distL="114300" distR="114300">
            <wp:extent cx="5269865" cy="294576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5A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修复物理表面类型的定义</w:t>
      </w:r>
    </w:p>
    <w:p w14:paraId="4BE4CECE"/>
    <w:p w14:paraId="754D64AB">
      <w:r>
        <w:drawing>
          <wp:inline distT="0" distB="0" distL="114300" distR="114300">
            <wp:extent cx="5270500" cy="2842895"/>
            <wp:effectExtent l="0" t="0" r="635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D163">
      <w:r>
        <w:drawing>
          <wp:inline distT="0" distB="0" distL="114300" distR="114300">
            <wp:extent cx="5270500" cy="28428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172A"/>
    <w:p w14:paraId="051031E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补充C++的检测通道定义宏</w:t>
      </w:r>
    </w:p>
    <w:p w14:paraId="4D9DC6E6">
      <w:r>
        <w:drawing>
          <wp:inline distT="0" distB="0" distL="114300" distR="114300">
            <wp:extent cx="5270500" cy="306514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6B3D">
      <w:pPr>
        <w:rPr>
          <w:rFonts w:hint="default"/>
          <w:lang w:val="en-US" w:eastAsia="zh-CN"/>
        </w:rPr>
      </w:pPr>
    </w:p>
    <w:p w14:paraId="4FC4423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创建空白的射击广场</w:t>
      </w:r>
    </w:p>
    <w:p w14:paraId="3D98BC5F">
      <w:r>
        <w:drawing>
          <wp:inline distT="0" distB="0" distL="114300" distR="114300">
            <wp:extent cx="5270500" cy="2842895"/>
            <wp:effectExtent l="0" t="0" r="6350" b="146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A3D8"/>
    <w:p w14:paraId="76CC5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记得一定要添加我们的主要资产扫描路径以及Cook规则</w:t>
      </w:r>
    </w:p>
    <w:p w14:paraId="2A8D6C52">
      <w:r>
        <w:drawing>
          <wp:inline distT="0" distB="0" distL="114300" distR="114300">
            <wp:extent cx="5262880" cy="1562100"/>
            <wp:effectExtent l="0" t="0" r="1397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563F"/>
    <w:p w14:paraId="049CC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这里可以直接粘贴过去.</w:t>
      </w:r>
    </w:p>
    <w:p w14:paraId="6250B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鼠标Shifit+右键 复制</w:t>
      </w:r>
    </w:p>
    <w:p w14:paraId="001E9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 Shift+左键 拷贝</w:t>
      </w:r>
    </w:p>
    <w:p w14:paraId="512D91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添加主要资产标签</w:t>
      </w:r>
    </w:p>
    <w:p w14:paraId="74676BF7">
      <w:r>
        <w:drawing>
          <wp:inline distT="0" distB="0" distL="114300" distR="114300">
            <wp:extent cx="5270500" cy="2842895"/>
            <wp:effectExtent l="0" t="0" r="6350" b="146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3D54">
      <w:r>
        <w:drawing>
          <wp:inline distT="0" distB="0" distL="114300" distR="114300">
            <wp:extent cx="5270500" cy="2842895"/>
            <wp:effectExtent l="0" t="0" r="6350" b="146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1467"/>
    <w:p w14:paraId="7EDD795B">
      <w:r>
        <w:drawing>
          <wp:inline distT="0" distB="0" distL="114300" distR="114300">
            <wp:extent cx="5270500" cy="2842895"/>
            <wp:effectExtent l="0" t="0" r="6350" b="1460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35C3"/>
    <w:p w14:paraId="08E4CB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创建角色基类</w:t>
      </w:r>
    </w:p>
    <w:p w14:paraId="23970D9C">
      <w:r>
        <w:drawing>
          <wp:inline distT="0" distB="0" distL="114300" distR="114300">
            <wp:extent cx="5268595" cy="1278890"/>
            <wp:effectExtent l="0" t="0" r="8255" b="165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0F74">
      <w:pPr>
        <w:rPr>
          <w:rFonts w:hint="eastAsia"/>
          <w:lang w:val="en-US" w:eastAsia="zh-CN"/>
        </w:rPr>
      </w:pPr>
    </w:p>
    <w:p w14:paraId="6BA1092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8069">
      <w:pPr>
        <w:rPr>
          <w:rFonts w:hint="default"/>
          <w:lang w:val="en-US" w:eastAsia="zh-CN"/>
        </w:rPr>
      </w:pPr>
    </w:p>
    <w:p w14:paraId="1F5A517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创建英雄角色基类</w:t>
      </w:r>
    </w:p>
    <w:p w14:paraId="3CD40546">
      <w:r>
        <w:drawing>
          <wp:inline distT="0" distB="0" distL="114300" distR="114300">
            <wp:extent cx="5270500" cy="2842895"/>
            <wp:effectExtent l="0" t="0" r="6350" b="1460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A70">
      <w:pPr>
        <w:rPr>
          <w:rFonts w:hint="eastAsia"/>
          <w:lang w:val="en-US" w:eastAsia="zh-CN"/>
        </w:rPr>
      </w:pPr>
    </w:p>
    <w:p w14:paraId="7959C63A">
      <w:r>
        <w:drawing>
          <wp:inline distT="0" distB="0" distL="114300" distR="114300">
            <wp:extent cx="5270500" cy="2842895"/>
            <wp:effectExtent l="0" t="0" r="6350" b="1460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5210"/>
    <w:p w14:paraId="40D2EA00">
      <w:p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记得添加LyraHeroComponent!</w:t>
      </w:r>
    </w:p>
    <w:p w14:paraId="40EFB15C">
      <w:pPr>
        <w:rPr>
          <w:rFonts w:hint="default"/>
          <w:lang w:val="en-US" w:eastAsia="zh-CN"/>
        </w:rPr>
      </w:pPr>
    </w:p>
    <w:p w14:paraId="6B8F9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其他组件先不管.</w:t>
      </w:r>
    </w:p>
    <w:p w14:paraId="5CF68630">
      <w:pPr>
        <w:rPr>
          <w:rFonts w:hint="default"/>
          <w:lang w:val="en-US" w:eastAsia="zh-CN"/>
        </w:rPr>
      </w:pPr>
    </w:p>
    <w:p w14:paraId="721340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创建英雄射击角色类</w:t>
      </w:r>
    </w:p>
    <w:p w14:paraId="0DACFE2B">
      <w:pPr>
        <w:rPr>
          <w:rFonts w:hint="eastAsia"/>
          <w:lang w:val="en-US" w:eastAsia="zh-CN"/>
        </w:rPr>
      </w:pPr>
    </w:p>
    <w:p w14:paraId="74210989">
      <w:r>
        <w:drawing>
          <wp:inline distT="0" distB="0" distL="114300" distR="114300">
            <wp:extent cx="5270500" cy="2842895"/>
            <wp:effectExtent l="0" t="0" r="6350" b="1460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19A1"/>
    <w:p w14:paraId="5A73E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默认参数修改.</w:t>
      </w:r>
    </w:p>
    <w:p w14:paraId="621BA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注意自处的骨骼不要选择</w:t>
      </w:r>
    </w:p>
    <w:p w14:paraId="367B6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/Script/Engine.SkeletalMesh'/Game/Characters/Heroes/Mannequin/Meshes/SKM_Manny_Invis.SKM_Manny_Invis'</w:t>
      </w:r>
    </w:p>
    <w:p w14:paraId="7F7E1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因为我们还没有换装系统!</w:t>
      </w:r>
    </w:p>
    <w:p w14:paraId="3CB1A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目前,直接选择Manny即可</w:t>
      </w:r>
    </w:p>
    <w:p w14:paraId="39859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/Script/Engine.SkeletalMesh'/Game/Characters/Heroes/Mannequin/Meshes/SKM_Manny.SKM_Manny'</w:t>
      </w:r>
    </w:p>
    <w:p w14:paraId="6196754B">
      <w:pPr>
        <w:rPr>
          <w:rFonts w:hint="default"/>
          <w:lang w:val="en-US" w:eastAsia="zh-CN"/>
        </w:rPr>
      </w:pPr>
    </w:p>
    <w:p w14:paraId="11363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这里有一个材质的选项</w:t>
      </w:r>
    </w:p>
    <w:p w14:paraId="166C8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Render CustomDepth Pass</w:t>
      </w:r>
    </w:p>
    <w:p w14:paraId="78E2F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用于显示人物的外轮廓线,就是透视效果.</w:t>
      </w:r>
    </w:p>
    <w:p w14:paraId="4A061D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这个材质不晓得什么,就先删掉吧.</w:t>
      </w:r>
    </w:p>
    <w:p w14:paraId="4884BCC6">
      <w:pPr>
        <w:rPr>
          <w:rFonts w:hint="default"/>
          <w:lang w:val="en-US" w:eastAsia="zh-CN"/>
        </w:rPr>
      </w:pPr>
    </w:p>
    <w:p w14:paraId="3E605B0F">
      <w:r>
        <w:drawing>
          <wp:inline distT="0" distB="0" distL="114300" distR="114300">
            <wp:extent cx="5270500" cy="2842895"/>
            <wp:effectExtent l="0" t="0" r="6350" b="1460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12B2"/>
    <w:p w14:paraId="2C119553">
      <w:r>
        <w:drawing>
          <wp:inline distT="0" distB="0" distL="114300" distR="114300">
            <wp:extent cx="5270500" cy="2842895"/>
            <wp:effectExtent l="0" t="0" r="6350" b="1460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1755"/>
    <w:p w14:paraId="025BFD9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创建动画蓝图</w:t>
      </w:r>
    </w:p>
    <w:p w14:paraId="03E3D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这里用到的动画蓝图,建议大家改个名字,不需要直接删除.</w:t>
      </w:r>
    </w:p>
    <w:p w14:paraId="674C6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这样方便粘贴节点.在我们写蓝图的时候!</w:t>
      </w:r>
    </w:p>
    <w:p w14:paraId="389BE341">
      <w:pPr>
        <w:rPr>
          <w:rFonts w:hint="eastAsia"/>
          <w:lang w:val="en-US" w:eastAsia="zh-CN"/>
        </w:rPr>
      </w:pPr>
    </w:p>
    <w:p w14:paraId="5729A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当然,直接删了也没问题.只是为了节省时间!</w:t>
      </w:r>
    </w:p>
    <w:p w14:paraId="117E57A9">
      <w:pPr>
        <w:rPr>
          <w:rFonts w:hint="default"/>
          <w:lang w:val="en-US" w:eastAsia="zh-CN"/>
        </w:rPr>
      </w:pPr>
    </w:p>
    <w:p w14:paraId="531FF5A9">
      <w:r>
        <w:drawing>
          <wp:inline distT="0" distB="0" distL="114300" distR="114300">
            <wp:extent cx="5270500" cy="2842895"/>
            <wp:effectExtent l="0" t="0" r="6350" b="1460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C9BA">
      <w:r>
        <w:drawing>
          <wp:inline distT="0" distB="0" distL="114300" distR="114300">
            <wp:extent cx="5270500" cy="2842895"/>
            <wp:effectExtent l="0" t="0" r="6350" b="1460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3983"/>
    <w:p w14:paraId="31CA9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这些结构体和蓝图枚举 不需要动它 点击一下 重新编译下保存即可.</w:t>
      </w:r>
    </w:p>
    <w:p w14:paraId="0BE6DEBA">
      <w:r>
        <w:drawing>
          <wp:inline distT="0" distB="0" distL="114300" distR="114300">
            <wp:extent cx="5270500" cy="2842895"/>
            <wp:effectExtent l="0" t="0" r="6350" b="1460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E8FE">
      <w:r>
        <w:drawing>
          <wp:inline distT="0" distB="0" distL="114300" distR="114300">
            <wp:extent cx="5270500" cy="2842895"/>
            <wp:effectExtent l="0" t="0" r="6350" b="1460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F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让创建的蓝图都是实现我们的动画层接口.</w:t>
      </w:r>
    </w:p>
    <w:p w14:paraId="58AD7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注意动画蓝图的父类,一个是LyraAnimInstance,另一个是AnimInstance!</w:t>
      </w:r>
    </w:p>
    <w:p w14:paraId="5A0E274F">
      <w:r>
        <w:drawing>
          <wp:inline distT="0" distB="0" distL="114300" distR="114300">
            <wp:extent cx="5270500" cy="2842895"/>
            <wp:effectExtent l="0" t="0" r="6350" b="1460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910C">
      <w:r>
        <w:drawing>
          <wp:inline distT="0" distB="0" distL="114300" distR="114300">
            <wp:extent cx="5270500" cy="2842895"/>
            <wp:effectExtent l="0" t="0" r="6350" b="1460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A7DC"/>
    <w:p w14:paraId="27574F88">
      <w:r>
        <w:drawing>
          <wp:inline distT="0" distB="0" distL="114300" distR="114300">
            <wp:extent cx="5270500" cy="2842895"/>
            <wp:effectExtent l="0" t="0" r="6350" b="1460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9FDF"/>
    <w:p w14:paraId="70FB7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这样我们的主动画蓝图就可以链接到不同的动画蓝图层(手枪,步枪,空手),在人物蓝图中进行操作!</w:t>
      </w:r>
    </w:p>
    <w:p w14:paraId="7C1CA3DF">
      <w:pPr>
        <w:rPr>
          <w:rFonts w:hint="eastAsia"/>
          <w:lang w:val="en-US" w:eastAsia="zh-CN"/>
        </w:rPr>
      </w:pPr>
    </w:p>
    <w:p w14:paraId="0E442E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创建射击广场的体验</w:t>
      </w:r>
    </w:p>
    <w:p w14:paraId="22BAC79F">
      <w:r>
        <w:drawing>
          <wp:inline distT="0" distB="0" distL="114300" distR="114300">
            <wp:extent cx="5270500" cy="2842895"/>
            <wp:effectExtent l="0" t="0" r="6350" b="14605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E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注意一定要在我们的扫描路径.要不然不知道有这个主要资产.</w:t>
      </w:r>
    </w:p>
    <w:p w14:paraId="3D83F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然后这个体验记得在关卡蓝图上指定</w:t>
      </w:r>
    </w:p>
    <w:p w14:paraId="3EA2F4B6">
      <w:pPr>
        <w:rPr>
          <w:rFonts w:hint="eastAsia"/>
          <w:lang w:val="en-US" w:eastAsia="zh-CN"/>
        </w:rPr>
      </w:pPr>
    </w:p>
    <w:p w14:paraId="0EE19D5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创建PawnData</w:t>
      </w:r>
    </w:p>
    <w:p w14:paraId="5533F3B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BF4B">
      <w:r>
        <w:drawing>
          <wp:inline distT="0" distB="0" distL="114300" distR="114300">
            <wp:extent cx="5270500" cy="2842895"/>
            <wp:effectExtent l="0" t="0" r="6350" b="1460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17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创建共享的ExperienceActionSet</w:t>
      </w:r>
    </w:p>
    <w:p w14:paraId="5D752CF1">
      <w:r>
        <w:drawing>
          <wp:inline distT="0" distB="0" distL="114300" distR="114300">
            <wp:extent cx="5270500" cy="2842895"/>
            <wp:effectExtent l="0" t="0" r="6350" b="1460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AD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添加输入</w:t>
      </w:r>
    </w:p>
    <w:p w14:paraId="3C5959ED">
      <w:r>
        <w:drawing>
          <wp:inline distT="0" distB="0" distL="114300" distR="114300">
            <wp:extent cx="5270500" cy="2842895"/>
            <wp:effectExtent l="0" t="0" r="6350" b="1460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B0D8"/>
    <w:p w14:paraId="33D6A38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修复错误</w:t>
      </w:r>
    </w:p>
    <w:p w14:paraId="10754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目前人物可以移动,但是存在一些报错需要修复.</w:t>
      </w:r>
    </w:p>
    <w:p w14:paraId="3F08AAD5">
      <w:r>
        <w:drawing>
          <wp:inline distT="0" distB="0" distL="114300" distR="114300">
            <wp:extent cx="5270500" cy="2842895"/>
            <wp:effectExtent l="0" t="0" r="6350" b="1460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FF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临时相机绑定</w:t>
      </w:r>
    </w:p>
    <w:p w14:paraId="28FCB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我们需要临时添加一个相机的弹簧臂,后续会删除这块的代码.</w:t>
      </w:r>
    </w:p>
    <w:p w14:paraId="2F963D01">
      <w:r>
        <w:drawing>
          <wp:inline distT="0" distB="0" distL="114300" distR="114300">
            <wp:extent cx="5269230" cy="3112770"/>
            <wp:effectExtent l="0" t="0" r="7620" b="1143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9B30">
      <w:r>
        <w:drawing>
          <wp:inline distT="0" distB="0" distL="114300" distR="114300">
            <wp:extent cx="5266055" cy="1296035"/>
            <wp:effectExtent l="0" t="0" r="10795" b="1841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4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DefaultGame.ini</w:t>
      </w:r>
    </w:p>
    <w:p w14:paraId="62B884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不进行以下配置,Pitch轴是反的</w:t>
      </w:r>
    </w:p>
    <w:p w14:paraId="798E2F94"/>
    <w:p w14:paraId="413B40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62550" cy="1838325"/>
            <wp:effectExtent l="0" t="0" r="0" b="9525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229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Input的C++定义补充</w:t>
      </w:r>
    </w:p>
    <w:p w14:paraId="43A42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补充关于输入文件夹下的C++定义.因为我们上一周只是讲解了这里的代码,并没写进项目.</w:t>
      </w:r>
    </w:p>
    <w:p w14:paraId="6BE628B0">
      <w:pPr>
        <w:rPr>
          <w:rFonts w:hint="default"/>
          <w:lang w:val="en-US" w:eastAsia="zh-CN"/>
        </w:rPr>
      </w:pPr>
    </w:p>
    <w:p w14:paraId="192D44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主要资产定义必须一致!</w:t>
      </w:r>
    </w:p>
    <w:p w14:paraId="7D3CFF30">
      <w:r>
        <w:drawing>
          <wp:inline distT="0" distB="0" distL="114300" distR="114300">
            <wp:extent cx="5270500" cy="2842895"/>
            <wp:effectExtent l="0" t="0" r="6350" b="14605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4276">
      <w:pPr>
        <w:rPr>
          <w:rFonts w:hint="default"/>
          <w:lang w:val="en-US" w:eastAsia="zh-CN"/>
        </w:rPr>
      </w:pPr>
    </w:p>
    <w:p w14:paraId="751E2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如果不一致</w:t>
      </w:r>
    </w:p>
    <w:p w14:paraId="41342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这里会报错</w:t>
      </w:r>
    </w:p>
    <w:p w14:paraId="5E591927">
      <w:r>
        <w:drawing>
          <wp:inline distT="0" distB="0" distL="114300" distR="114300">
            <wp:extent cx="5270500" cy="2842895"/>
            <wp:effectExtent l="0" t="0" r="6350" b="1460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BC57"/>
    <w:p w14:paraId="53AAC062">
      <w:r>
        <w:drawing>
          <wp:inline distT="0" distB="0" distL="114300" distR="114300">
            <wp:extent cx="5270500" cy="2842895"/>
            <wp:effectExtent l="0" t="0" r="6350" b="1460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9B91"/>
    <w:p w14:paraId="3AEE0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Error        LogOutputDevice           Ensure condition failed: TypeData.Info.AssetBaseClassLoaded == BaseClass &amp;&amp; TypeData.Info.bHasBlueprintClasses == bHasBlueprintClasses &amp;&amp; TypeData.Info.bIsEditorOnly == bIsEditorOnly [File:D:\build\++UE5\Sync\Engine\Source\Runtime\Engine\Private\AssetManager.cpp] [Line: 1035] </w:t>
      </w:r>
    </w:p>
    <w:p w14:paraId="7A70D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        LogOutputDevice           UAssetManager::ScanPathsForPrimaryAssets TypeData parameters did not match for type 'Map'</w:t>
      </w:r>
    </w:p>
    <w:p w14:paraId="5771F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         LogStats                              FDebug::EnsureFailed -  0.000 s</w:t>
      </w:r>
    </w:p>
    <w:p w14:paraId="6065A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Display      LogGameFeatures           Game feature 'ShooterCore' transitioned successfully. Ending state: Registered [Registered, Activ</w:t>
      </w:r>
    </w:p>
    <w:p w14:paraId="2811A4A1">
      <w:pPr>
        <w:rPr>
          <w:rFonts w:hint="default"/>
          <w:lang w:val="en-US" w:eastAsia="zh-CN"/>
        </w:rPr>
      </w:pPr>
    </w:p>
    <w:p w14:paraId="6ED17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这个是否勾选</w:t>
      </w:r>
    </w:p>
    <w:p w14:paraId="72736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Editor Only是有说法的!</w:t>
      </w:r>
    </w:p>
    <w:p w14:paraId="15FEE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简而言之就是扫描到的这个资产是否需要进包,并影响到其他的关联二级资产.</w:t>
      </w:r>
    </w:p>
    <w:p w14:paraId="1037F567">
      <w:pPr>
        <w:rPr>
          <w:rFonts w:hint="eastAsia"/>
          <w:lang w:val="en-US" w:eastAsia="zh-CN"/>
        </w:rPr>
      </w:pPr>
    </w:p>
    <w:p w14:paraId="021BB30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补充跳跃</w:t>
      </w:r>
    </w:p>
    <w:p w14:paraId="394E592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81525" cy="2733675"/>
            <wp:effectExtent l="0" t="0" r="9525" b="952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1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624DC9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本节完成了基本移动,比如前后左右,鼠标旋转和跳跃.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26F4C75"/>
    <w:rsid w:val="0A1F2635"/>
    <w:rsid w:val="1D810BD4"/>
    <w:rsid w:val="216D59F9"/>
    <w:rsid w:val="24F81B46"/>
    <w:rsid w:val="2CE3753C"/>
    <w:rsid w:val="2DDC50D9"/>
    <w:rsid w:val="307C2430"/>
    <w:rsid w:val="33D52922"/>
    <w:rsid w:val="36FD43FC"/>
    <w:rsid w:val="38B16CBE"/>
    <w:rsid w:val="3B9950D2"/>
    <w:rsid w:val="3F902B34"/>
    <w:rsid w:val="462E6416"/>
    <w:rsid w:val="4AC30F79"/>
    <w:rsid w:val="50AE4EFD"/>
    <w:rsid w:val="5E843C99"/>
    <w:rsid w:val="69F108B1"/>
    <w:rsid w:val="7C50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914</Words>
  <Characters>1862</Characters>
  <Lines>0</Lines>
  <Paragraphs>0</Paragraphs>
  <TotalTime>350</TotalTime>
  <ScaleCrop>false</ScaleCrop>
  <LinksUpToDate>false</LinksUpToDate>
  <CharactersWithSpaces>2020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2025-10-17T05:43:45Z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