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5948"/>
        <w:tblGridChange w:id="0">
          <w:tblGrid>
            <w:gridCol w:w="3397"/>
            <w:gridCol w:w="5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БП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06"/>
              </w:tabs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Создание новой Email рассылки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кнопку «Создать новую email рассылку»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название рассылки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06"/>
              </w:tabs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Добавление текста рассылки формата HTML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окно с вводом текста для рассылки вставляется заготовленное ранее код HTML письма содержащий фото- и видео- контент</w:t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Статус рассылки «на этапе формирования»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Если выйти из создания, то рассылка сохраняется со статусом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06"/>
              </w:tabs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Предпросмотр получившегося письма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сервисе формируется окно предпросмотра получившегося письма для рассылки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06"/>
              </w:tabs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Тестовая рассылка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сервисе есть поле для ввода email адреса, куда будет направленно тестовое сообщение по заданным параметрам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06"/>
              </w:tabs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Выбор аудитории из созданных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аудиторию для рассылки из ранее созданных и загруженных в сервисе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(БП формирование сегмента)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Статус рассылки «готова к отправке»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06"/>
              </w:tabs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Отправка письма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Производится рассылка без участия пользователя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Статус рассылки «идет отправка»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После завершения статус меняется на «рассылка завершена»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06"/>
              </w:tabs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6.1 Остановить рассылку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кнопки «остановить рассылку»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Статус меняется на «приостановлена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06"/>
              </w:tabs>
              <w:spacing w:after="160" w:before="0" w:line="25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формирование статистики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white"/>
                <w:rtl w:val="0"/>
              </w:rPr>
              <w:t xml:space="preserve">На время формирования статистики статус меняется на «анализ результатов»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формирование статистики сколько писем отправлено, доставлено, прочитано, совершенно целевое действие (ответили на письмо, перешли по ссылке, позвонили по отмеченному в сообщении номеру и т.п.), отписались, пожаловались на спам, время рассылки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white"/>
                <w:rtl w:val="0"/>
              </w:rPr>
              <w:t xml:space="preserve">после выгрузки всей статистики статус «закрыта»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Информация о рассылке: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 и время начала рассылки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 и время окончания рассылки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Ответственный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рассылки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Обязательные поля: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рассылки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Аудитория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 рассылки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2A3363"/>
    <w:pPr>
      <w:ind w:left="720"/>
      <w:contextualSpacing w:val="1"/>
    </w:pPr>
  </w:style>
  <w:style w:type="table" w:styleId="a4">
    <w:name w:val="Table Grid"/>
    <w:basedOn w:val="a1"/>
    <w:uiPriority w:val="39"/>
    <w:rsid w:val="002A33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lf8k9x+SINIF+mJPiYaZ4NMj9A==">AMUW2mXRCu1UpT+BMQOp/YaZ39DLmabBsFexqCIAofwdBfa0ZbM6IigewFgvMYS5i6dHUXJtfziY4G+X/2g+TEbtcrXh+awBocxgsJcIGR0fi3BBWNXXeF00N/QCFxEEdjLjJ9Qs6UgW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2022-05-17T03:37:00Z</dcterms:created>
  <dc:creator>Никита Василевский (NSK-UK-0573 - n.vasilevsky)</dc:creator>
</cp:coreProperties>
</file>