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43C" w:rsidRDefault="002964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7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948"/>
      </w:tblGrid>
      <w:tr w:rsidR="0029643C">
        <w:tc>
          <w:tcPr>
            <w:tcW w:w="3397" w:type="dxa"/>
          </w:tcPr>
          <w:p w:rsidR="0029643C" w:rsidRDefault="00836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БП</w:t>
            </w:r>
          </w:p>
        </w:tc>
        <w:tc>
          <w:tcPr>
            <w:tcW w:w="5948" w:type="dxa"/>
          </w:tcPr>
          <w:p w:rsidR="0029643C" w:rsidRDefault="00836A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9643C">
        <w:tc>
          <w:tcPr>
            <w:tcW w:w="3397" w:type="dxa"/>
          </w:tcPr>
          <w:p w:rsidR="0029643C" w:rsidRDefault="00836A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Создание нового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обзвона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IVR</w:t>
            </w:r>
          </w:p>
        </w:tc>
        <w:tc>
          <w:tcPr>
            <w:tcW w:w="5948" w:type="dxa"/>
          </w:tcPr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Нажать кнопку «Создать новый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IVR»</w:t>
            </w:r>
          </w:p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Ввести название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обзвона</w:t>
            </w:r>
            <w:proofErr w:type="spellEnd"/>
          </w:p>
        </w:tc>
      </w:tr>
      <w:tr w:rsidR="0029643C">
        <w:tc>
          <w:tcPr>
            <w:tcW w:w="3397" w:type="dxa"/>
          </w:tcPr>
          <w:p w:rsidR="0029643C" w:rsidRDefault="00836A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Указать параметры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обзвона</w:t>
            </w:r>
            <w:proofErr w:type="spellEnd"/>
          </w:p>
        </w:tc>
        <w:tc>
          <w:tcPr>
            <w:tcW w:w="5948" w:type="dxa"/>
          </w:tcPr>
          <w:p w:rsidR="0029643C" w:rsidRDefault="00836A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0"/>
              </w:tabs>
              <w:spacing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Общий лимит на кампанию в рублях</w:t>
            </w:r>
          </w:p>
          <w:p w:rsidR="0029643C" w:rsidRDefault="00836A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0"/>
              </w:tabs>
              <w:spacing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Дневной лимит на кампанию в рублях</w:t>
            </w:r>
          </w:p>
          <w:p w:rsidR="0029643C" w:rsidRDefault="00836A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0"/>
              </w:tabs>
              <w:spacing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Выбор номера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обзвона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из выпадающего списка</w:t>
            </w:r>
          </w:p>
          <w:p w:rsidR="0029643C" w:rsidRDefault="00836A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0"/>
              </w:tabs>
              <w:spacing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Количество попыток дозвона (сколько раз звонить если не ответил)</w:t>
            </w:r>
          </w:p>
          <w:p w:rsidR="0029643C" w:rsidRDefault="00836A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0"/>
              </w:tabs>
              <w:spacing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Минимальный интервал между попытками дозвона в секундах</w:t>
            </w:r>
          </w:p>
          <w:p w:rsidR="0029643C" w:rsidRDefault="00836A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0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Продолжительность звонк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а, после которого звонок считается завершенным (</w:t>
            </w:r>
            <w:r w:rsidRPr="00836A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Например, если ставим 5 сек, а продолжительность IVR 20 секунд, </w:t>
            </w:r>
            <w:r w:rsidRPr="00836A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 звонок, который прослушали 5 или более сек будет считаться завершенным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:rsidR="00836ACD" w:rsidRDefault="00836A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0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Время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обзвона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(например, с 9.00 до 19.00) по времени клиента, определяемое по времени региона, к которому принадлежит номер</w:t>
            </w:r>
          </w:p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Статус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обзвона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«на этапе формирования»</w:t>
            </w:r>
          </w:p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Если выйти из создания, 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сохраняется со статусом</w:t>
            </w:r>
          </w:p>
        </w:tc>
      </w:tr>
      <w:tr w:rsidR="0029643C">
        <w:tc>
          <w:tcPr>
            <w:tcW w:w="3397" w:type="dxa"/>
            <w:shd w:val="clear" w:color="auto" w:fill="auto"/>
          </w:tcPr>
          <w:p w:rsidR="0029643C" w:rsidRDefault="00836A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Загрузка голосового сообщения</w:t>
            </w:r>
          </w:p>
        </w:tc>
        <w:tc>
          <w:tcPr>
            <w:tcW w:w="5948" w:type="dxa"/>
            <w:shd w:val="clear" w:color="auto" w:fill="auto"/>
          </w:tcPr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Появляется поле для загрузки голосового сообщения, которое будет проиграно при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Есть возможность прослушать загруженное сообщение</w:t>
            </w:r>
          </w:p>
        </w:tc>
      </w:tr>
      <w:tr w:rsidR="0029643C">
        <w:tc>
          <w:tcPr>
            <w:tcW w:w="3397" w:type="dxa"/>
          </w:tcPr>
          <w:p w:rsidR="0029643C" w:rsidRDefault="00836A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Предусмотрено ли действие клиента</w:t>
            </w:r>
          </w:p>
        </w:tc>
        <w:tc>
          <w:tcPr>
            <w:tcW w:w="5948" w:type="dxa"/>
          </w:tcPr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Делается пометка, необходимо ли действие клиента или нет</w:t>
            </w:r>
          </w:p>
        </w:tc>
      </w:tr>
      <w:tr w:rsidR="0029643C">
        <w:tc>
          <w:tcPr>
            <w:tcW w:w="3397" w:type="dxa"/>
          </w:tcPr>
          <w:p w:rsidR="0029643C" w:rsidRDefault="00836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4.1 настройка сценариев</w:t>
            </w:r>
          </w:p>
        </w:tc>
        <w:tc>
          <w:tcPr>
            <w:tcW w:w="5948" w:type="dxa"/>
          </w:tcPr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Если действие клиента предусмотрено, то есть возможность после прослушанного сообщения нажать на клавиши и выбрать следующий сценарий. (Например, клиент нажал на кнопку «1» - запись ответа, переадресация на номер, отправка СМС, повтор аудиосообщения и т.п.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9643C">
        <w:tc>
          <w:tcPr>
            <w:tcW w:w="3397" w:type="dxa"/>
          </w:tcPr>
          <w:p w:rsidR="0029643C" w:rsidRDefault="00836A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Ввод номера и совершение тестового звонка</w:t>
            </w:r>
          </w:p>
        </w:tc>
        <w:tc>
          <w:tcPr>
            <w:tcW w:w="5948" w:type="dxa"/>
          </w:tcPr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поле вносится номер телефона, на который необходимо совершить тестовый звонок. Есть кнопка «совершить тестовый звонок»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9643C">
        <w:tc>
          <w:tcPr>
            <w:tcW w:w="3397" w:type="dxa"/>
          </w:tcPr>
          <w:p w:rsidR="0029643C" w:rsidRDefault="00836A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аудитории из созданных</w:t>
            </w:r>
          </w:p>
        </w:tc>
        <w:tc>
          <w:tcPr>
            <w:tcW w:w="5948" w:type="dxa"/>
          </w:tcPr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Выбрать аудиторию для рассылки из ранее созданных и загруженных в сервисе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(БП формирование сегмента)</w:t>
            </w:r>
          </w:p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Статус «готов к началу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обзвона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</w:tc>
      </w:tr>
      <w:tr w:rsidR="0029643C">
        <w:tc>
          <w:tcPr>
            <w:tcW w:w="3397" w:type="dxa"/>
          </w:tcPr>
          <w:p w:rsidR="0029643C" w:rsidRDefault="00836A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Совершение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обзвона</w:t>
            </w:r>
            <w:proofErr w:type="spellEnd"/>
          </w:p>
        </w:tc>
        <w:tc>
          <w:tcPr>
            <w:tcW w:w="5948" w:type="dxa"/>
          </w:tcPr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Кнопка «начать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запускает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выбранной аудитории</w:t>
            </w:r>
          </w:p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Статус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обзвона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«идет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идет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обзвон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После завершения статус меняется на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обзвон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завершена»</w:t>
            </w:r>
          </w:p>
        </w:tc>
      </w:tr>
      <w:tr w:rsidR="0029643C">
        <w:tc>
          <w:tcPr>
            <w:tcW w:w="3397" w:type="dxa"/>
          </w:tcPr>
          <w:p w:rsidR="0029643C" w:rsidRDefault="00836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7.1 Остановить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обзвон</w:t>
            </w:r>
            <w:proofErr w:type="spellEnd"/>
          </w:p>
        </w:tc>
        <w:tc>
          <w:tcPr>
            <w:tcW w:w="5948" w:type="dxa"/>
          </w:tcPr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Наличие кнопки «остановить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», которая останавливает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</w:t>
            </w:r>
            <w:proofErr w:type="spellEnd"/>
          </w:p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Статус меняется на «приостановлена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29643C">
        <w:tc>
          <w:tcPr>
            <w:tcW w:w="3397" w:type="dxa"/>
          </w:tcPr>
          <w:p w:rsidR="0029643C" w:rsidRDefault="00836A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160" w:line="259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Формирование статистики</w:t>
            </w:r>
          </w:p>
        </w:tc>
        <w:tc>
          <w:tcPr>
            <w:tcW w:w="5948" w:type="dxa"/>
          </w:tcPr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  <w:t>На время формирования статистики статус меняется на «анализ результатов»</w:t>
            </w:r>
          </w:p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статистика по проведенному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(список номеров, которым: прошел звонок, ответили/сбросили звонок, прослушали больше 5 сек, прослушали до конца, нажали на требуемую кнопку, соверши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 целевое действие после нажатия кнопки)</w:t>
            </w:r>
          </w:p>
          <w:p w:rsidR="0029643C" w:rsidRDefault="00836A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  <w:t>после выгрузки всей статистики статус «закрыта»</w:t>
            </w:r>
          </w:p>
        </w:tc>
      </w:tr>
    </w:tbl>
    <w:p w:rsidR="0029643C" w:rsidRDefault="00836ACD">
      <w:pPr>
        <w:spacing w:after="0" w:line="240" w:lineRule="auto"/>
        <w:jc w:val="both"/>
      </w:pPr>
      <w:r>
        <w:t xml:space="preserve">Информация об </w:t>
      </w:r>
      <w:proofErr w:type="spellStart"/>
      <w:r>
        <w:t>обзвоне</w:t>
      </w:r>
      <w:proofErr w:type="spellEnd"/>
      <w:r>
        <w:t xml:space="preserve">: </w:t>
      </w:r>
    </w:p>
    <w:p w:rsidR="0029643C" w:rsidRDefault="00836A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 xml:space="preserve">Дата и время начала </w:t>
      </w:r>
      <w:proofErr w:type="spellStart"/>
      <w:r>
        <w:rPr>
          <w:color w:val="000000"/>
        </w:rPr>
        <w:t>обзвона</w:t>
      </w:r>
      <w:proofErr w:type="spellEnd"/>
    </w:p>
    <w:p w:rsidR="0029643C" w:rsidRDefault="00836A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 xml:space="preserve">Дата и время окончания </w:t>
      </w:r>
      <w:proofErr w:type="spellStart"/>
      <w:r>
        <w:rPr>
          <w:color w:val="000000"/>
        </w:rPr>
        <w:t>обзвона</w:t>
      </w:r>
      <w:proofErr w:type="spellEnd"/>
    </w:p>
    <w:p w:rsidR="0029643C" w:rsidRDefault="00836A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Ответственный</w:t>
      </w:r>
    </w:p>
    <w:p w:rsidR="0029643C" w:rsidRDefault="00836A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 xml:space="preserve">Название </w:t>
      </w:r>
      <w:proofErr w:type="spellStart"/>
      <w:r>
        <w:rPr>
          <w:color w:val="000000"/>
        </w:rPr>
        <w:t>обзвона</w:t>
      </w:r>
      <w:proofErr w:type="spellEnd"/>
    </w:p>
    <w:p w:rsidR="0029643C" w:rsidRDefault="00836ACD">
      <w:pPr>
        <w:shd w:val="clear" w:color="auto" w:fill="FFFFFF"/>
        <w:spacing w:before="160" w:after="0" w:line="240" w:lineRule="auto"/>
        <w:jc w:val="both"/>
        <w:rPr>
          <w:rFonts w:ascii="Roboto" w:eastAsia="Roboto" w:hAnsi="Roboto" w:cs="Roboto"/>
          <w:color w:val="172B4D"/>
          <w:sz w:val="21"/>
          <w:szCs w:val="21"/>
        </w:rPr>
      </w:pPr>
      <w:r>
        <w:rPr>
          <w:rFonts w:ascii="Roboto" w:eastAsia="Roboto" w:hAnsi="Roboto" w:cs="Roboto"/>
          <w:color w:val="172B4D"/>
          <w:sz w:val="21"/>
          <w:szCs w:val="21"/>
        </w:rPr>
        <w:t>Обязательные поля:</w:t>
      </w:r>
    </w:p>
    <w:p w:rsidR="0029643C" w:rsidRDefault="00836ACD">
      <w:pPr>
        <w:numPr>
          <w:ilvl w:val="0"/>
          <w:numId w:val="4"/>
        </w:numPr>
        <w:shd w:val="clear" w:color="auto" w:fill="FFFFFF"/>
        <w:spacing w:before="320" w:after="0" w:line="240" w:lineRule="auto"/>
      </w:pPr>
      <w:r>
        <w:rPr>
          <w:rFonts w:ascii="Roboto" w:eastAsia="Roboto" w:hAnsi="Roboto" w:cs="Roboto"/>
          <w:color w:val="172B4D"/>
          <w:sz w:val="21"/>
          <w:szCs w:val="21"/>
        </w:rPr>
        <w:t>Общий лимит на кампанию в рублях</w:t>
      </w:r>
    </w:p>
    <w:p w:rsidR="0029643C" w:rsidRDefault="00836ACD">
      <w:pPr>
        <w:numPr>
          <w:ilvl w:val="0"/>
          <w:numId w:val="4"/>
        </w:numPr>
        <w:shd w:val="clear" w:color="auto" w:fill="FFFFFF"/>
        <w:spacing w:after="0" w:line="240" w:lineRule="auto"/>
      </w:pPr>
      <w:r>
        <w:rPr>
          <w:rFonts w:ascii="Roboto" w:eastAsia="Roboto" w:hAnsi="Roboto" w:cs="Roboto"/>
          <w:color w:val="172B4D"/>
          <w:sz w:val="21"/>
          <w:szCs w:val="21"/>
        </w:rPr>
        <w:t xml:space="preserve">Выбор номера для </w:t>
      </w:r>
      <w:proofErr w:type="spellStart"/>
      <w:r>
        <w:rPr>
          <w:rFonts w:ascii="Roboto" w:eastAsia="Roboto" w:hAnsi="Roboto" w:cs="Roboto"/>
          <w:color w:val="172B4D"/>
          <w:sz w:val="21"/>
          <w:szCs w:val="21"/>
        </w:rPr>
        <w:t>обзвона</w:t>
      </w:r>
      <w:proofErr w:type="spellEnd"/>
    </w:p>
    <w:p w:rsidR="0029643C" w:rsidRDefault="00836ACD">
      <w:pPr>
        <w:numPr>
          <w:ilvl w:val="0"/>
          <w:numId w:val="4"/>
        </w:numPr>
        <w:shd w:val="clear" w:color="auto" w:fill="FFFFFF"/>
        <w:spacing w:after="0" w:line="240" w:lineRule="auto"/>
      </w:pPr>
      <w:r>
        <w:rPr>
          <w:rFonts w:ascii="Roboto" w:eastAsia="Roboto" w:hAnsi="Roboto" w:cs="Roboto"/>
          <w:color w:val="172B4D"/>
          <w:sz w:val="21"/>
          <w:szCs w:val="21"/>
        </w:rPr>
        <w:t>Количество попыток дозвона</w:t>
      </w:r>
    </w:p>
    <w:p w:rsidR="0029643C" w:rsidRDefault="00836ACD">
      <w:pPr>
        <w:numPr>
          <w:ilvl w:val="0"/>
          <w:numId w:val="4"/>
        </w:numPr>
        <w:shd w:val="clear" w:color="auto" w:fill="FFFFFF"/>
        <w:spacing w:after="0" w:line="240" w:lineRule="auto"/>
      </w:pPr>
      <w:r>
        <w:rPr>
          <w:rFonts w:ascii="Roboto" w:eastAsia="Roboto" w:hAnsi="Roboto" w:cs="Roboto"/>
          <w:color w:val="172B4D"/>
          <w:sz w:val="21"/>
          <w:szCs w:val="21"/>
        </w:rPr>
        <w:t>Минимальный интервал между попытками дозвона в секундах</w:t>
      </w:r>
    </w:p>
    <w:p w:rsidR="0029643C" w:rsidRDefault="00836ACD">
      <w:pPr>
        <w:numPr>
          <w:ilvl w:val="0"/>
          <w:numId w:val="4"/>
        </w:numPr>
        <w:shd w:val="clear" w:color="auto" w:fill="FFFFFF"/>
        <w:spacing w:after="0" w:line="240" w:lineRule="auto"/>
      </w:pPr>
      <w:r>
        <w:rPr>
          <w:rFonts w:ascii="Roboto" w:eastAsia="Roboto" w:hAnsi="Roboto" w:cs="Roboto"/>
          <w:color w:val="172B4D"/>
          <w:sz w:val="21"/>
          <w:szCs w:val="21"/>
        </w:rPr>
        <w:t xml:space="preserve">Продолжительность звонка, после которого звонок считается завершенным </w:t>
      </w:r>
    </w:p>
    <w:p w:rsidR="0029643C" w:rsidRDefault="00296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:rsidR="0029643C" w:rsidRDefault="0029643C">
      <w:pPr>
        <w:spacing w:after="0" w:line="240" w:lineRule="auto"/>
        <w:jc w:val="both"/>
      </w:pPr>
    </w:p>
    <w:p w:rsidR="0029643C" w:rsidRDefault="0029643C">
      <w:bookmarkStart w:id="1" w:name="_heading=h.gjdgxs" w:colFirst="0" w:colLast="0"/>
      <w:bookmarkEnd w:id="1"/>
    </w:p>
    <w:sectPr w:rsidR="0029643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C50A9"/>
    <w:multiLevelType w:val="multilevel"/>
    <w:tmpl w:val="796A3E20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D1476D"/>
    <w:multiLevelType w:val="multilevel"/>
    <w:tmpl w:val="A680EC00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5756C2"/>
    <w:multiLevelType w:val="multilevel"/>
    <w:tmpl w:val="1F8C83A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D1971"/>
    <w:multiLevelType w:val="multilevel"/>
    <w:tmpl w:val="84FAF46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43C"/>
    <w:rsid w:val="0029643C"/>
    <w:rsid w:val="0083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0220"/>
  <w15:docId w15:val="{76F83AC9-D5B0-45A6-AA40-81A1987C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0B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E940B0"/>
    <w:pPr>
      <w:ind w:left="720"/>
      <w:contextualSpacing/>
    </w:pPr>
  </w:style>
  <w:style w:type="table" w:styleId="a5">
    <w:name w:val="Table Grid"/>
    <w:basedOn w:val="a1"/>
    <w:uiPriority w:val="39"/>
    <w:rsid w:val="00E94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1HtNycU3UTOQL2wzBCdUvJf3g==">AMUW2mVSN+yq0AdINAAd4f10gxPL66KwhEO9NdlGbaiEbeZkphR3QeGnsJO+D0qWY0wnZanCqwwgzdqZv8zDyvBt2h36fTYN+sznE+5QJql4b/JsxE5FYJYa3yNOKbtPm+9dhWJuFISJ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Василевский (NSK-UK-0573 - n.vasilevsky)</dc:creator>
  <cp:lastModifiedBy>Никита Василевский (NSK-UK-0573 - n.vasilevsky)</cp:lastModifiedBy>
  <cp:revision>2</cp:revision>
  <dcterms:created xsi:type="dcterms:W3CDTF">2022-05-18T04:43:00Z</dcterms:created>
  <dcterms:modified xsi:type="dcterms:W3CDTF">2022-05-19T07:36:00Z</dcterms:modified>
</cp:coreProperties>
</file>