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B147ED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B147ED">
        <w:rPr>
          <w:b/>
          <w:sz w:val="28"/>
          <w:szCs w:val="28"/>
        </w:rPr>
        <w:t>ИС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147ED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BookTitle"/>
          <w:caps/>
          <w:smallCaps w:val="0"/>
          <w:color w:val="000000" w:themeColor="text1"/>
          <w:szCs w:val="28"/>
        </w:rPr>
      </w:pPr>
      <w:r w:rsidRPr="00B147ED">
        <w:rPr>
          <w:rStyle w:val="BookTitle"/>
          <w:caps/>
          <w:smallCaps w:val="0"/>
          <w:color w:val="000000" w:themeColor="text1"/>
          <w:szCs w:val="28"/>
        </w:rPr>
        <w:t>Курсовая</w:t>
      </w:r>
      <w:r w:rsidR="007F6E90" w:rsidRPr="00B147ED">
        <w:rPr>
          <w:rStyle w:val="BookTitle"/>
          <w:caps/>
          <w:smallCaps w:val="0"/>
          <w:color w:val="000000" w:themeColor="text1"/>
          <w:szCs w:val="28"/>
        </w:rPr>
        <w:t xml:space="preserve"> РАБОТА</w:t>
      </w:r>
    </w:p>
    <w:p w:rsidR="00594AD8" w:rsidRPr="00B147ED" w:rsidRDefault="00594AD8" w:rsidP="00594AD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147ED">
        <w:rPr>
          <w:b/>
          <w:color w:val="000000" w:themeColor="text1"/>
          <w:sz w:val="28"/>
          <w:szCs w:val="28"/>
        </w:rPr>
        <w:t>по дисциплине «</w:t>
      </w:r>
      <w:r w:rsidR="00B147ED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B147ED">
        <w:rPr>
          <w:b/>
          <w:color w:val="000000" w:themeColor="text1"/>
          <w:sz w:val="28"/>
          <w:szCs w:val="28"/>
        </w:rPr>
        <w:t>»</w:t>
      </w:r>
    </w:p>
    <w:p w:rsidR="007F6E90" w:rsidRPr="00B147ED" w:rsidRDefault="007F6E90" w:rsidP="007F6E90">
      <w:pPr>
        <w:spacing w:line="360" w:lineRule="auto"/>
        <w:jc w:val="center"/>
        <w:rPr>
          <w:rStyle w:val="BookTitle"/>
          <w:smallCaps w:val="0"/>
          <w:color w:val="000000" w:themeColor="text1"/>
          <w:sz w:val="28"/>
          <w:szCs w:val="28"/>
        </w:rPr>
      </w:pPr>
      <w:r w:rsidRPr="00B147ED">
        <w:rPr>
          <w:rStyle w:val="BookTitle"/>
          <w:smallCaps w:val="0"/>
          <w:color w:val="000000" w:themeColor="text1"/>
          <w:sz w:val="28"/>
          <w:szCs w:val="28"/>
        </w:rPr>
        <w:t>Тема</w:t>
      </w:r>
      <w:r w:rsidR="00B147ED" w:rsidRPr="00B147ED">
        <w:rPr>
          <w:rStyle w:val="BookTitle"/>
          <w:smallCaps w:val="0"/>
          <w:color w:val="000000" w:themeColor="text1"/>
          <w:sz w:val="28"/>
          <w:szCs w:val="28"/>
        </w:rPr>
        <w:t xml:space="preserve">: </w:t>
      </w:r>
      <w:r w:rsidR="00B147ED">
        <w:rPr>
          <w:rStyle w:val="BookTitle"/>
          <w:smallCaps w:val="0"/>
          <w:color w:val="000000" w:themeColor="text1"/>
          <w:sz w:val="28"/>
          <w:szCs w:val="28"/>
        </w:rPr>
        <w:t>Моделирование работы билетной кассы</w:t>
      </w:r>
      <w:r w:rsidRPr="00B147ED">
        <w:rPr>
          <w:rStyle w:val="BookTitle"/>
          <w:smallCaps w:val="0"/>
          <w:color w:val="000000" w:themeColor="text1"/>
          <w:sz w:val="28"/>
          <w:szCs w:val="28"/>
        </w:rPr>
        <w:t xml:space="preserve"> </w:t>
      </w:r>
      <w:r w:rsidR="00B147ED">
        <w:rPr>
          <w:rStyle w:val="BookTitle"/>
          <w:smallCaps w:val="0"/>
          <w:color w:val="000000" w:themeColor="text1"/>
          <w:sz w:val="28"/>
          <w:szCs w:val="28"/>
        </w:rPr>
        <w:t>с использованием объектно-ориентированной парадигмы программирования.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B147ED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B147ED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B147ED">
              <w:rPr>
                <w:sz w:val="28"/>
                <w:szCs w:val="28"/>
              </w:rPr>
              <w:t xml:space="preserve"> гр. 6373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B147ED" w:rsidP="00B84D2D">
            <w:pPr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Васильев М.С.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B147ED" w:rsidP="00B14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B147E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color w:val="FF0000"/>
          <w:sz w:val="28"/>
          <w:szCs w:val="28"/>
        </w:rPr>
        <w:t>2019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147E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B147ED">
              <w:rPr>
                <w:color w:val="FF0000"/>
                <w:sz w:val="28"/>
                <w:szCs w:val="28"/>
              </w:rPr>
              <w:t xml:space="preserve"> Васильев М.С.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="00B147ED">
              <w:rPr>
                <w:color w:val="FF0000"/>
                <w:sz w:val="28"/>
                <w:szCs w:val="28"/>
              </w:rPr>
              <w:t>6373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</w:t>
            </w:r>
            <w:r w:rsidR="00B147ED" w:rsidRPr="00B147ED">
              <w:rPr>
                <w:sz w:val="28"/>
                <w:szCs w:val="28"/>
              </w:rPr>
              <w:t xml:space="preserve">: </w:t>
            </w:r>
            <w:r w:rsidR="00B147ED">
              <w:rPr>
                <w:sz w:val="28"/>
                <w:szCs w:val="28"/>
              </w:rPr>
              <w:t>Моделирование работы билетных касс с использованием объектно ориентированной парадигмы программирования.</w:t>
            </w:r>
            <w:r w:rsidRPr="00B84D2D">
              <w:rPr>
                <w:sz w:val="28"/>
                <w:szCs w:val="28"/>
              </w:rPr>
              <w:t xml:space="preserve"> 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B147ED" w:rsidRPr="00B147ED" w:rsidRDefault="00B147ED" w:rsidP="00B147E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147ED">
              <w:rPr>
                <w:color w:val="000000" w:themeColor="text1"/>
                <w:sz w:val="28"/>
                <w:szCs w:val="28"/>
              </w:rPr>
              <w:t>Билетная касса работает без перерыва. Билеты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147ED">
              <w:rPr>
                <w:color w:val="000000" w:themeColor="text1"/>
                <w:sz w:val="28"/>
                <w:szCs w:val="28"/>
              </w:rPr>
              <w:t>продают два касс</w:t>
            </w:r>
            <w:r>
              <w:rPr>
                <w:color w:val="000000" w:themeColor="text1"/>
                <w:sz w:val="28"/>
                <w:szCs w:val="28"/>
              </w:rPr>
              <w:t xml:space="preserve">ира. Среднее время обслуживания </w:t>
            </w:r>
            <w:r w:rsidRPr="00B147ED">
              <w:rPr>
                <w:color w:val="000000" w:themeColor="text1"/>
                <w:sz w:val="28"/>
                <w:szCs w:val="28"/>
              </w:rPr>
              <w:t>кассирами R1 и R2</w:t>
            </w:r>
            <w:r>
              <w:rPr>
                <w:color w:val="000000" w:themeColor="text1"/>
                <w:sz w:val="28"/>
                <w:szCs w:val="28"/>
              </w:rPr>
              <w:t xml:space="preserve"> мин. соответственно на каждого </w:t>
            </w:r>
            <w:r w:rsidRPr="00B147ED">
              <w:rPr>
                <w:color w:val="000000" w:themeColor="text1"/>
                <w:sz w:val="28"/>
                <w:szCs w:val="28"/>
              </w:rPr>
              <w:t>человека. Пассажиры</w:t>
            </w:r>
            <w:r>
              <w:rPr>
                <w:color w:val="000000" w:themeColor="text1"/>
                <w:sz w:val="28"/>
                <w:szCs w:val="28"/>
              </w:rPr>
              <w:t xml:space="preserve"> становятся в ту очередь, но не более 3 человек, которая меньше, а при равных условиях </w:t>
            </w:r>
            <w:r w:rsidRPr="00B147ED">
              <w:rPr>
                <w:color w:val="000000" w:themeColor="text1"/>
                <w:sz w:val="28"/>
                <w:szCs w:val="28"/>
              </w:rPr>
              <w:t>выбирают кассу равновероятно. Среднее число пассажиро</w:t>
            </w:r>
            <w:r>
              <w:rPr>
                <w:color w:val="000000" w:themeColor="text1"/>
                <w:sz w:val="28"/>
                <w:szCs w:val="28"/>
              </w:rPr>
              <w:t xml:space="preserve">в, </w:t>
            </w:r>
            <w:r w:rsidRPr="00B147ED">
              <w:rPr>
                <w:color w:val="000000" w:themeColor="text1"/>
                <w:sz w:val="28"/>
                <w:szCs w:val="28"/>
              </w:rPr>
              <w:t xml:space="preserve">желающих приобрести </w:t>
            </w:r>
            <w:r>
              <w:rPr>
                <w:color w:val="000000" w:themeColor="text1"/>
                <w:sz w:val="28"/>
                <w:szCs w:val="28"/>
              </w:rPr>
              <w:t xml:space="preserve">билеты в кассе в течение одного часа равно </w:t>
            </w:r>
            <w:r w:rsidRPr="00B147ED">
              <w:rPr>
                <w:color w:val="000000" w:themeColor="text1"/>
                <w:sz w:val="28"/>
                <w:szCs w:val="28"/>
              </w:rPr>
              <w:t>Z пасс/час.</w:t>
            </w:r>
          </w:p>
          <w:p w:rsidR="00A548E2" w:rsidRDefault="00A548E2" w:rsidP="00B147E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  <w:p w:rsidR="001476B0" w:rsidRPr="00B84D2D" w:rsidRDefault="00B147ED" w:rsidP="00B147E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147ED">
              <w:rPr>
                <w:color w:val="000000" w:themeColor="text1"/>
                <w:sz w:val="28"/>
                <w:szCs w:val="28"/>
              </w:rPr>
              <w:t>Статистика: Время обслуживания кассиром №1.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548E2" w:rsidRDefault="00A548E2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A548E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Pr="00B84D2D">
              <w:rPr>
                <w:color w:val="FF0000"/>
                <w:sz w:val="28"/>
                <w:szCs w:val="28"/>
              </w:rPr>
              <w:t xml:space="preserve">00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A548E2">
              <w:rPr>
                <w:color w:val="FF0000"/>
                <w:sz w:val="28"/>
                <w:szCs w:val="28"/>
              </w:rPr>
              <w:t>27.02.2019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548E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lastRenderedPageBreak/>
              <w:t>Дата сдачи</w:t>
            </w:r>
            <w:r w:rsidR="00A548E2">
              <w:rPr>
                <w:sz w:val="28"/>
                <w:szCs w:val="28"/>
              </w:rPr>
              <w:t xml:space="preserve"> курсовой</w:t>
            </w:r>
            <w:r w:rsidRPr="00B84D2D">
              <w:rPr>
                <w:sz w:val="28"/>
                <w:szCs w:val="28"/>
              </w:rPr>
              <w:t xml:space="preserve">: </w:t>
            </w:r>
            <w:r w:rsidR="00A548E2">
              <w:rPr>
                <w:color w:val="FF0000"/>
                <w:sz w:val="28"/>
                <w:szCs w:val="28"/>
              </w:rPr>
              <w:t>29.03.2019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A548E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защиты</w:t>
            </w:r>
            <w:r w:rsidR="00A548E2">
              <w:rPr>
                <w:sz w:val="28"/>
                <w:szCs w:val="28"/>
              </w:rPr>
              <w:t xml:space="preserve"> курсовой</w:t>
            </w:r>
            <w:r w:rsidRPr="00B84D2D">
              <w:rPr>
                <w:sz w:val="28"/>
                <w:szCs w:val="28"/>
              </w:rPr>
              <w:t xml:space="preserve">: </w:t>
            </w:r>
            <w:r w:rsidR="00A548E2">
              <w:rPr>
                <w:color w:val="FF0000"/>
                <w:sz w:val="28"/>
                <w:szCs w:val="28"/>
              </w:rPr>
              <w:t>29.03.2019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A548E2" w:rsidP="00A54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М.С.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A548E2" w:rsidP="00A548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8C137A" w:rsidRDefault="00A548E2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 работе рассмотрен метод моделирования предметной области с использованием объектно-ориентированной парадигмы программирования. Большую часть работы  заняло непосредственно проектирование, в котором не обошлось без паттернов проектирования – неотъемлимой части объектно-ориентированной методологии разработки. </w:t>
      </w:r>
      <w:r w:rsidR="00AB68FB">
        <w:rPr>
          <w:color w:val="FF0000"/>
          <w:sz w:val="28"/>
          <w:szCs w:val="28"/>
        </w:rPr>
        <w:t xml:space="preserve">Также в работе были использованы приёмы многопоточного программирования для более точного моделирования предметной области. </w:t>
      </w:r>
      <w:r>
        <w:rPr>
          <w:color w:val="FF0000"/>
          <w:sz w:val="28"/>
          <w:szCs w:val="28"/>
        </w:rPr>
        <w:t>В результате был получен полностью рабочий прототип, моделирующий состояние системы в реальном времени.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A548E2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A548E2" w:rsidRDefault="00914A69" w:rsidP="00914A69">
      <w:pPr>
        <w:spacing w:line="360" w:lineRule="auto"/>
        <w:jc w:val="center"/>
        <w:rPr>
          <w:b/>
          <w:caps/>
          <w:sz w:val="28"/>
          <w:szCs w:val="28"/>
        </w:rPr>
      </w:pPr>
    </w:p>
    <w:p w:rsidR="004672CF" w:rsidRPr="00AB68FB" w:rsidRDefault="00AB68FB" w:rsidP="004672CF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In the work we overviewed methods of modeling subject area with object-oriented paradigm of programming. The most part of work took design, in which there was a place for design patterns. Also in work were used multi-threaded programming techniques for more precise modeling of subject area. As a result we’ve got fully-working prototype, which is modeling state of system real-time.</w:t>
      </w:r>
    </w:p>
    <w:p w:rsidR="00914A69" w:rsidRPr="00AB68FB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AB68FB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4"/>
        <w:gridCol w:w="891"/>
      </w:tblGrid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AB68FB" w:rsidRDefault="00AB68FB" w:rsidP="00981325">
      <w:pPr>
        <w:spacing w:line="360" w:lineRule="auto"/>
        <w:jc w:val="both"/>
        <w:rPr>
          <w:color w:val="FF0000"/>
          <w:sz w:val="28"/>
          <w:szCs w:val="28"/>
        </w:rPr>
      </w:pPr>
    </w:p>
    <w:p w:rsidR="00AB68FB" w:rsidRDefault="00AB68FB" w:rsidP="00AB68F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B68FB">
        <w:rPr>
          <w:color w:val="FF0000"/>
          <w:sz w:val="28"/>
          <w:szCs w:val="28"/>
        </w:rPr>
        <w:t xml:space="preserve">Целью работы было моделирование предметной области, в данном случае кассиров по продаже билетов пассажирам. </w:t>
      </w:r>
      <w:r>
        <w:rPr>
          <w:color w:val="FF0000"/>
          <w:sz w:val="28"/>
          <w:szCs w:val="28"/>
        </w:rPr>
        <w:t xml:space="preserve">Основными задачами в данной курсовой работе были моделирование предметной области, реализация алгоритма и сбор статистики созданной модели. </w:t>
      </w:r>
    </w:p>
    <w:p w:rsidR="00AB68FB" w:rsidRDefault="00AB68FB" w:rsidP="00AB68F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Так как в реальном мире процессы происходят параллельно, а персональный компьютер без дополнительных инструкций выполняет </w:t>
      </w:r>
      <w:r w:rsidR="00981325">
        <w:rPr>
          <w:color w:val="FF0000"/>
          <w:sz w:val="28"/>
          <w:szCs w:val="28"/>
        </w:rPr>
        <w:t>код последовательно, была поставлена цель создать прототип программы исполняющийся параллельно.</w:t>
      </w:r>
      <w:r>
        <w:rPr>
          <w:color w:val="FF0000"/>
          <w:sz w:val="28"/>
          <w:szCs w:val="28"/>
        </w:rPr>
        <w:t xml:space="preserve"> </w:t>
      </w:r>
    </w:p>
    <w:p w:rsidR="006B51D1" w:rsidRPr="00AB68FB" w:rsidRDefault="00AB68FB" w:rsidP="00AB68F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B68FB">
        <w:rPr>
          <w:color w:val="FF0000"/>
          <w:sz w:val="28"/>
          <w:szCs w:val="28"/>
        </w:rPr>
        <w:t>Для достижения результатов были использованы: объектно-ориентированная парадигма программирования, паттерн проектирования «Наблюдатель» а также мультипоточные возможности стандарта C++11.</w:t>
      </w:r>
    </w:p>
    <w:p w:rsidR="00AB68FB" w:rsidRDefault="00AB68FB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981325">
        <w:rPr>
          <w:b/>
          <w:caps/>
          <w:sz w:val="28"/>
          <w:szCs w:val="28"/>
        </w:rPr>
        <w:t>предметная область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Default="00981325" w:rsidP="00981325">
      <w:pPr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предметной области</w:t>
      </w:r>
    </w:p>
    <w:p w:rsidR="00981325" w:rsidRDefault="00981325" w:rsidP="00981325">
      <w:pPr>
        <w:spacing w:line="360" w:lineRule="auto"/>
        <w:ind w:left="709"/>
        <w:rPr>
          <w:b/>
          <w:bCs/>
          <w:sz w:val="28"/>
          <w:szCs w:val="28"/>
        </w:rPr>
      </w:pPr>
    </w:p>
    <w:p w:rsidR="00981325" w:rsidRP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При первичном анализе задания были выявлены следующие важные предметы и понятия (выделены жирным</w:t>
      </w:r>
      <w:r w:rsidRPr="0098132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кеглем</w:t>
      </w:r>
      <w:r w:rsidRPr="00981325">
        <w:rPr>
          <w:bCs/>
          <w:sz w:val="28"/>
          <w:szCs w:val="28"/>
        </w:rPr>
        <w:t>):</w:t>
      </w:r>
    </w:p>
    <w:p w:rsidR="00981325" w:rsidRDefault="00981325" w:rsidP="00981325">
      <w:pPr>
        <w:spacing w:line="360" w:lineRule="auto"/>
        <w:ind w:left="709"/>
        <w:rPr>
          <w:b/>
          <w:bCs/>
          <w:sz w:val="28"/>
          <w:szCs w:val="28"/>
        </w:rPr>
      </w:pPr>
    </w:p>
    <w:p w:rsidR="00981325" w:rsidRP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  <w:r w:rsidRPr="00981325">
        <w:rPr>
          <w:b/>
          <w:bCs/>
          <w:sz w:val="28"/>
          <w:szCs w:val="28"/>
        </w:rPr>
        <w:t>Билетная касс</w:t>
      </w:r>
      <w:r w:rsidRPr="00981325">
        <w:rPr>
          <w:b/>
          <w:bCs/>
          <w:sz w:val="28"/>
          <w:szCs w:val="28"/>
        </w:rPr>
        <w:t>а</w:t>
      </w:r>
      <w:r w:rsidRPr="00981325">
        <w:rPr>
          <w:bCs/>
          <w:sz w:val="28"/>
          <w:szCs w:val="28"/>
        </w:rPr>
        <w:t xml:space="preserve"> работает без перерыва. Билеты </w:t>
      </w:r>
      <w:r w:rsidRPr="00981325">
        <w:rPr>
          <w:bCs/>
          <w:sz w:val="28"/>
          <w:szCs w:val="28"/>
        </w:rPr>
        <w:t xml:space="preserve">продают два </w:t>
      </w:r>
      <w:r w:rsidRPr="00981325">
        <w:rPr>
          <w:b/>
          <w:bCs/>
          <w:sz w:val="28"/>
          <w:szCs w:val="28"/>
        </w:rPr>
        <w:t>касс</w:t>
      </w:r>
      <w:r w:rsidRPr="00981325">
        <w:rPr>
          <w:b/>
          <w:bCs/>
          <w:sz w:val="28"/>
          <w:szCs w:val="28"/>
        </w:rPr>
        <w:t>ира</w:t>
      </w:r>
      <w:r w:rsidRPr="00981325">
        <w:rPr>
          <w:bCs/>
          <w:sz w:val="28"/>
          <w:szCs w:val="28"/>
        </w:rPr>
        <w:t xml:space="preserve">. Среднее </w:t>
      </w:r>
      <w:r w:rsidRPr="00981325">
        <w:rPr>
          <w:b/>
          <w:bCs/>
          <w:sz w:val="28"/>
          <w:szCs w:val="28"/>
        </w:rPr>
        <w:t>время обслуживания</w:t>
      </w:r>
      <w:r w:rsidRPr="00981325">
        <w:rPr>
          <w:bCs/>
          <w:sz w:val="28"/>
          <w:szCs w:val="28"/>
        </w:rPr>
        <w:t xml:space="preserve"> </w:t>
      </w:r>
      <w:r w:rsidRPr="00981325">
        <w:rPr>
          <w:bCs/>
          <w:sz w:val="28"/>
          <w:szCs w:val="28"/>
        </w:rPr>
        <w:t>кассирами R1 и R2</w:t>
      </w:r>
      <w:r w:rsidRPr="00981325">
        <w:rPr>
          <w:bCs/>
          <w:sz w:val="28"/>
          <w:szCs w:val="28"/>
        </w:rPr>
        <w:t xml:space="preserve"> мин. соответственно на каждого </w:t>
      </w:r>
      <w:r w:rsidRPr="00981325">
        <w:rPr>
          <w:bCs/>
          <w:sz w:val="28"/>
          <w:szCs w:val="28"/>
        </w:rPr>
        <w:t xml:space="preserve">человека. </w:t>
      </w:r>
      <w:r w:rsidRPr="00981325">
        <w:rPr>
          <w:b/>
          <w:bCs/>
          <w:sz w:val="28"/>
          <w:szCs w:val="28"/>
        </w:rPr>
        <w:t>Пассажиры</w:t>
      </w:r>
      <w:r w:rsidRPr="00981325">
        <w:rPr>
          <w:bCs/>
          <w:sz w:val="28"/>
          <w:szCs w:val="28"/>
        </w:rPr>
        <w:t xml:space="preserve"> становятся в ту </w:t>
      </w:r>
      <w:r w:rsidRPr="00981325">
        <w:rPr>
          <w:b/>
          <w:bCs/>
          <w:sz w:val="28"/>
          <w:szCs w:val="28"/>
        </w:rPr>
        <w:t>очередь</w:t>
      </w:r>
      <w:r w:rsidRPr="00981325">
        <w:rPr>
          <w:bCs/>
          <w:sz w:val="28"/>
          <w:szCs w:val="28"/>
        </w:rPr>
        <w:t xml:space="preserve">, но не </w:t>
      </w:r>
      <w:r w:rsidRPr="00981325">
        <w:rPr>
          <w:bCs/>
          <w:sz w:val="28"/>
          <w:szCs w:val="28"/>
        </w:rPr>
        <w:t>более 3 человек, котора</w:t>
      </w:r>
      <w:r w:rsidRPr="00981325">
        <w:rPr>
          <w:bCs/>
          <w:sz w:val="28"/>
          <w:szCs w:val="28"/>
        </w:rPr>
        <w:t xml:space="preserve">я меньше, а при равных условиях </w:t>
      </w:r>
      <w:r w:rsidRPr="00981325">
        <w:rPr>
          <w:bCs/>
          <w:sz w:val="28"/>
          <w:szCs w:val="28"/>
        </w:rPr>
        <w:t>выбирают кассу равноверо</w:t>
      </w:r>
      <w:r w:rsidRPr="00981325">
        <w:rPr>
          <w:bCs/>
          <w:sz w:val="28"/>
          <w:szCs w:val="28"/>
        </w:rPr>
        <w:t xml:space="preserve">ятно. </w:t>
      </w:r>
      <w:r w:rsidRPr="00981325">
        <w:rPr>
          <w:b/>
          <w:bCs/>
          <w:sz w:val="28"/>
          <w:szCs w:val="28"/>
        </w:rPr>
        <w:t>Среднее число пассажиров</w:t>
      </w:r>
      <w:r w:rsidRPr="00981325">
        <w:rPr>
          <w:bCs/>
          <w:sz w:val="28"/>
          <w:szCs w:val="28"/>
        </w:rPr>
        <w:t xml:space="preserve">, </w:t>
      </w:r>
      <w:r w:rsidRPr="00981325">
        <w:rPr>
          <w:bCs/>
          <w:sz w:val="28"/>
          <w:szCs w:val="28"/>
        </w:rPr>
        <w:t xml:space="preserve">желающих приобрести </w:t>
      </w:r>
      <w:r w:rsidRPr="00981325">
        <w:rPr>
          <w:bCs/>
          <w:sz w:val="28"/>
          <w:szCs w:val="28"/>
        </w:rPr>
        <w:t xml:space="preserve">билеты в кассе в течение одного </w:t>
      </w:r>
      <w:r w:rsidRPr="00981325">
        <w:rPr>
          <w:bCs/>
          <w:sz w:val="28"/>
          <w:szCs w:val="28"/>
        </w:rPr>
        <w:t>часа равно Z пасс/час.</w:t>
      </w:r>
    </w:p>
    <w:p w:rsidR="00981325" w:rsidRP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</w:p>
    <w:p w:rsid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  <w:r w:rsidRPr="00981325">
        <w:rPr>
          <w:b/>
          <w:bCs/>
          <w:sz w:val="28"/>
          <w:szCs w:val="28"/>
        </w:rPr>
        <w:t>Статистика</w:t>
      </w:r>
      <w:r w:rsidRPr="00981325">
        <w:rPr>
          <w:bCs/>
          <w:sz w:val="28"/>
          <w:szCs w:val="28"/>
        </w:rPr>
        <w:t>: Время обслуживания кассиром №1.</w:t>
      </w:r>
    </w:p>
    <w:p w:rsid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</w:p>
    <w:p w:rsid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моделировании предметной области была построена </w:t>
      </w:r>
      <w:r>
        <w:rPr>
          <w:bCs/>
          <w:sz w:val="28"/>
          <w:szCs w:val="28"/>
          <w:lang w:val="en-US"/>
        </w:rPr>
        <w:t>UML</w:t>
      </w:r>
      <w:r w:rsidRPr="0098132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диаграмма классов изображённая на рисунке 1.</w:t>
      </w:r>
    </w:p>
    <w:p w:rsidR="00981325" w:rsidRDefault="00981325" w:rsidP="00981325">
      <w:pPr>
        <w:spacing w:line="360" w:lineRule="auto"/>
        <w:ind w:left="709"/>
        <w:rPr>
          <w:bCs/>
          <w:sz w:val="28"/>
          <w:szCs w:val="28"/>
        </w:rPr>
      </w:pPr>
    </w:p>
    <w:p w:rsidR="00981325" w:rsidRPr="00981325" w:rsidRDefault="00981325" w:rsidP="00981325">
      <w:pPr>
        <w:spacing w:line="360" w:lineRule="auto"/>
        <w:ind w:left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&lt;</w:t>
      </w:r>
      <w:r>
        <w:rPr>
          <w:bCs/>
          <w:sz w:val="28"/>
          <w:szCs w:val="28"/>
        </w:rPr>
        <w:t>рисунок 1</w:t>
      </w:r>
      <w:r>
        <w:rPr>
          <w:bCs/>
          <w:sz w:val="28"/>
          <w:szCs w:val="28"/>
          <w:lang w:val="en-US"/>
        </w:rPr>
        <w:t>&gt;</w:t>
      </w:r>
      <w:bookmarkStart w:id="0" w:name="_GoBack"/>
      <w:bookmarkEnd w:id="0"/>
      <w:r>
        <w:rPr>
          <w:bCs/>
          <w:sz w:val="28"/>
          <w:szCs w:val="28"/>
        </w:rPr>
        <w:t xml:space="preserve"> </w:t>
      </w:r>
    </w:p>
    <w:p w:rsidR="00981325" w:rsidRPr="00981325" w:rsidRDefault="00981325" w:rsidP="00981325">
      <w:pPr>
        <w:spacing w:line="360" w:lineRule="auto"/>
        <w:ind w:left="709"/>
        <w:rPr>
          <w:bCs/>
          <w:color w:val="FF0000"/>
          <w:sz w:val="28"/>
          <w:szCs w:val="28"/>
        </w:rPr>
      </w:pPr>
    </w:p>
    <w:p w:rsidR="00981325" w:rsidRPr="00BE4534" w:rsidRDefault="00981325" w:rsidP="00981325">
      <w:pPr>
        <w:spacing w:line="360" w:lineRule="auto"/>
        <w:ind w:left="709"/>
        <w:rPr>
          <w:b/>
          <w:bCs/>
          <w:color w:val="FF0000"/>
          <w:sz w:val="28"/>
          <w:szCs w:val="28"/>
        </w:rPr>
      </w:pPr>
    </w:p>
    <w:p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>подраздел первого раздела</w:t>
      </w:r>
    </w:p>
    <w:p w:rsidR="006B51D1" w:rsidRPr="00D70BB0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6B51D1">
        <w:rPr>
          <w:b/>
          <w:caps/>
          <w:color w:val="FF0000"/>
          <w:sz w:val="28"/>
          <w:szCs w:val="28"/>
        </w:rPr>
        <w:t>третий</w:t>
      </w:r>
      <w:r w:rsidR="006B51D1"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8122DA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Pr="00B11F9B" w:rsidRDefault="006B51D1" w:rsidP="006B51D1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6B51D1" w:rsidRPr="00276B2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1E2B5B">
        <w:rPr>
          <w:color w:val="FF0000"/>
          <w:sz w:val="28"/>
          <w:szCs w:val="28"/>
        </w:rPr>
        <w:t xml:space="preserve"> М.: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2. Книга четырех авторов / И. И</w:t>
      </w:r>
      <w:r w:rsidR="00F91281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др.</w:t>
      </w:r>
      <w:r w:rsidR="00153294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F1C35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1E2B5B">
        <w:rPr>
          <w:color w:val="FF0000"/>
          <w:sz w:val="28"/>
          <w:szCs w:val="28"/>
        </w:rPr>
        <w:t>m (дата обращения: 00.00.2010).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:rsidR="006B51D1" w:rsidRPr="00D70BB0" w:rsidRDefault="00BB6A1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="006B51D1" w:rsidRPr="00D70BB0">
        <w:rPr>
          <w:color w:val="FF0000"/>
          <w:sz w:val="28"/>
          <w:szCs w:val="28"/>
        </w:rPr>
        <w:t>Иванов И.И. Описание авторефератов диссертаций: автореф. дисс. канд. техн. наук / СПбГЭТУ «ЛЭТИ», СПБ, 2010.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6B51D1" w:rsidRPr="00BE4534" w:rsidRDefault="006B51D1" w:rsidP="006B51D1">
      <w:pPr>
        <w:rPr>
          <w:spacing w:val="-2"/>
          <w:sz w:val="28"/>
          <w:szCs w:val="28"/>
        </w:rPr>
      </w:pP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BB6A16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8C3" w:rsidRDefault="003D18C3" w:rsidP="0098338E">
      <w:r>
        <w:separator/>
      </w:r>
    </w:p>
  </w:endnote>
  <w:endnote w:type="continuationSeparator" w:id="0">
    <w:p w:rsidR="003D18C3" w:rsidRDefault="003D18C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7" w:rsidRDefault="00C40E4B">
    <w:pPr>
      <w:pStyle w:val="Footer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981325">
      <w:rPr>
        <w:noProof/>
      </w:rPr>
      <w:t>8</w:t>
    </w:r>
    <w:r>
      <w:fldChar w:fldCharType="end"/>
    </w:r>
  </w:p>
  <w:p w:rsidR="00A36667" w:rsidRDefault="00A36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8C3" w:rsidRDefault="003D18C3" w:rsidP="0098338E">
      <w:r>
        <w:separator/>
      </w:r>
    </w:p>
  </w:footnote>
  <w:footnote w:type="continuationSeparator" w:id="0">
    <w:p w:rsidR="003D18C3" w:rsidRDefault="003D18C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A36667" w:rsidP="001476B0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A755C3"/>
    <w:multiLevelType w:val="multilevel"/>
    <w:tmpl w:val="BE8EC61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18C3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325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8E2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68F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47ED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849CF"/>
  <w15:chartTrackingRefBased/>
  <w15:docId w15:val="{E61B0A68-B975-4469-AD36-D665E0EF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C6AB1-BA54-4D8A-83E1-D2F245387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vsmaxim</cp:lastModifiedBy>
  <cp:revision>2</cp:revision>
  <cp:lastPrinted>2015-07-17T09:06:00Z</cp:lastPrinted>
  <dcterms:created xsi:type="dcterms:W3CDTF">2019-03-28T07:32:00Z</dcterms:created>
  <dcterms:modified xsi:type="dcterms:W3CDTF">2019-03-28T07:32:00Z</dcterms:modified>
</cp:coreProperties>
</file>