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77777777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Question Paper Set 1</w:t>
      </w:r>
    </w:p>
    <w:p w14:paraId="76BFB4B4" w14:textId="77777777" w:rsidR="00F46625" w:rsidRPr="00F46625" w:rsidRDefault="00F46625" w:rsidP="00F46625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Class XII – Biotechnology: Principles &amp; Applications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Practice Paper – Set 1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Time: 60 minutes | Max Marks: 30</w:t>
      </w:r>
    </w:p>
    <w:p w14:paraId="33844C49" w14:textId="77777777" w:rsidR="00F46625" w:rsidRPr="00F46625" w:rsidRDefault="00F46625" w:rsidP="00F4662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F4662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46625" w:rsidRPr="00F4662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4CF6C0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56F5FC3" w14:textId="77777777" w:rsidR="00F46625" w:rsidRPr="00F46625" w:rsidRDefault="00F46625" w:rsidP="00F46625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  <w:t>SECTION A – Multiple Choice Questions (1 mark each)</w:t>
      </w:r>
    </w:p>
    <w:p w14:paraId="4CB9B479" w14:textId="77777777" w:rsidR="00F46625" w:rsidRPr="00F46625" w:rsidRDefault="00F46625" w:rsidP="00F46625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(Answer ALL questions)</w:t>
      </w:r>
    </w:p>
    <w:p w14:paraId="0B4D70E2" w14:textId="77777777" w:rsidR="00F46625" w:rsidRPr="00F46625" w:rsidRDefault="00F46625" w:rsidP="00F46625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In the context of the pBR322 plasmid vector, a foreign DNA fragment is inserted at the </w:t>
      </w:r>
      <w:proofErr w:type="spellStart"/>
      <w:r w:rsidRPr="00F46625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BamHI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site</w:t>
      </w:r>
      <w:proofErr w:type="spellEnd"/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within the tetracycline resistance (</w:t>
      </w:r>
      <w:proofErr w:type="spellStart"/>
      <w:r w:rsidRPr="00F46625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tetR</w:t>
      </w:r>
      <w:proofErr w:type="spellEnd"/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) gene. Transformants are first grown on agar containing ampicillin. Which of the following statements correctly describes the next step to select recombinant colonies?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Recombinants will grow when transferred to a medium containing tetracycline.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Non-recombinants will fail to grow on a medium containing ampicillin.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Recombinants will fail to grow when transferred to a medium containing tetracycline.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All transformants will grow equally well on tetracycline-containing medium.</w:t>
      </w:r>
    </w:p>
    <w:p w14:paraId="34F0494C" w14:textId="77777777" w:rsidR="00F46625" w:rsidRPr="00F46625" w:rsidRDefault="00F46625" w:rsidP="00F46625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During gel electrophoresis of DNA digested with a restriction enzyme, you observe that fragment A travels farther than fragment B. What can you reliably conclude?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Fragment A has a higher GC content than fragment B.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Fragment A is more negatively charged than fragment B.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Fragment A is smaller in size than fragment B.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Fragment A is single-stranded, while fragment B is double-stranded.</w:t>
      </w:r>
    </w:p>
    <w:p w14:paraId="0138AF1F" w14:textId="77777777" w:rsidR="00F46625" w:rsidRPr="00F46625" w:rsidRDefault="00F46625" w:rsidP="00F46625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The </w:t>
      </w:r>
      <w:r w:rsidRPr="00F46625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lacZ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gene in a plasmid vector is used for blue-white screening. A colony appears white on an X-gal plate. What does this indicate?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The plasmid is absent in the host cell.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The </w:t>
      </w:r>
      <w:r w:rsidRPr="00F46625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lacZ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gene is functional and producing β-galactosidase.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A foreign DNA insert has disrupted the </w:t>
      </w:r>
      <w:r w:rsidRPr="00F46625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lacZ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gene.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The host cell is incapable of metabolizing lactose.</w:t>
      </w:r>
    </w:p>
    <w:p w14:paraId="76A2E8D0" w14:textId="77777777" w:rsidR="00F46625" w:rsidRPr="00F46625" w:rsidRDefault="00F46625" w:rsidP="00F46625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 researcher wants to produce a recombinant protein that requires post-translational modifications (e.g., glycosylation). Which host system would be the least appropriate?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 </w:t>
      </w:r>
      <w:r w:rsidRPr="00F46625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Escherichia coli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(bacterium)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 </w:t>
      </w:r>
      <w:r w:rsidRPr="00F46625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Saccharomyces cerevisiae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(yeast)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lastRenderedPageBreak/>
        <w:t>c) Cultured mammalian cells (e.g., CHO cells)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Transgenic goat mammary gland</w:t>
      </w:r>
    </w:p>
    <w:p w14:paraId="62CA6860" w14:textId="77777777" w:rsidR="00F46625" w:rsidRPr="00F46625" w:rsidRDefault="00F46625" w:rsidP="00F46625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The recognition sequence for the restriction enzyme </w:t>
      </w:r>
      <w:proofErr w:type="spellStart"/>
      <w:r w:rsidRPr="00F46625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HindIII</w:t>
      </w:r>
      <w:proofErr w:type="spellEnd"/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is AAGCTT. If a linear DNA molecule is completely digested with </w:t>
      </w:r>
      <w:proofErr w:type="spellStart"/>
      <w:r w:rsidRPr="00F46625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HindIII</w:t>
      </w:r>
      <w:proofErr w:type="spellEnd"/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, what will be the sequence at the ends of the resulting fragments?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5'-AAGCTT-3'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5'-A-3' and 3'-TTCGAA-5' overhangs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Blunt ends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5'-AGCT-3' overhangs</w:t>
      </w:r>
    </w:p>
    <w:p w14:paraId="0A131726" w14:textId="77777777" w:rsidR="00F46625" w:rsidRPr="00F46625" w:rsidRDefault="00F46625" w:rsidP="00F46625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In the production of human insulin using rDNA technology, why were the A and B chains initially produced separately in </w:t>
      </w:r>
      <w:r w:rsidRPr="00F46625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E. coli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and then combined?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To avoid the formation of inclusion bodies.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Because </w:t>
      </w:r>
      <w:r w:rsidRPr="00F46625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E. coli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cannot process the proinsulin C-peptide.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To ensure proper disulfide bond formation in the mature insulin molecule.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To prevent proteolytic degradation of the full-length proinsulin.</w:t>
      </w:r>
    </w:p>
    <w:p w14:paraId="196BD257" w14:textId="77777777" w:rsidR="00F46625" w:rsidRPr="00F46625" w:rsidRDefault="00F46625" w:rsidP="00F46625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During a PCR, if the annealing temperature is set too high, what is the most likely outcome?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Non-specific amplification due to primer binding to mismatched sequences.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No amplification because primers fail to bind to the template.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Increased yield of the desired product.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Degradation of the DNA polymerase enzyme.</w:t>
      </w:r>
    </w:p>
    <w:p w14:paraId="58711CA9" w14:textId="77777777" w:rsidR="00F46625" w:rsidRPr="00F46625" w:rsidRDefault="00F46625" w:rsidP="00F46625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The Ti plasmid of </w:t>
      </w:r>
      <w:r w:rsidRPr="00F46625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Agrobacterium tumefaciens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is a natural vector. In its disarmed form, which crucial element is retained to allow gene transfer to plants?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The opine synthesis genes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 xml:space="preserve">b) The </w:t>
      </w:r>
      <w:proofErr w:type="spellStart"/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tumor</w:t>
      </w:r>
      <w:proofErr w:type="spellEnd"/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-inducing (</w:t>
      </w:r>
      <w:proofErr w:type="spellStart"/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onc</w:t>
      </w:r>
      <w:proofErr w:type="spellEnd"/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) genes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The T-DNA border sequences and </w:t>
      </w:r>
      <w:proofErr w:type="spellStart"/>
      <w:r w:rsidRPr="00F46625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vir</w:t>
      </w:r>
      <w:proofErr w:type="spellEnd"/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genes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The origin of replication for </w:t>
      </w:r>
      <w:r w:rsidRPr="00F46625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Agrobacterium</w:t>
      </w:r>
    </w:p>
    <w:p w14:paraId="06655D0F" w14:textId="77777777" w:rsidR="00F46625" w:rsidRPr="00F46625" w:rsidRDefault="00F46625" w:rsidP="00F4662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F4662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46625" w:rsidRPr="00F4662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46FFA3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9AFBDDF" w14:textId="77777777" w:rsidR="00F46625" w:rsidRPr="00F46625" w:rsidRDefault="00F46625" w:rsidP="00F46625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  <w:t>SECTION B – Short Answer Questions (2 marks each)</w:t>
      </w:r>
    </w:p>
    <w:p w14:paraId="66140168" w14:textId="77777777" w:rsidR="00F46625" w:rsidRPr="00F46625" w:rsidRDefault="00F46625" w:rsidP="00F46625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(Answer ALL questions)</w:t>
      </w:r>
    </w:p>
    <w:p w14:paraId="2886D41D" w14:textId="77777777" w:rsidR="00F46625" w:rsidRPr="00F46625" w:rsidRDefault="00F46625" w:rsidP="00F46625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State the two core principles that form the basis of modern biotechnology.</w:t>
      </w:r>
    </w:p>
    <w:p w14:paraId="57843480" w14:textId="77777777" w:rsidR="00F46625" w:rsidRPr="00F46625" w:rsidRDefault="00F46625" w:rsidP="00F46625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What are 'sticky ends'? Why are they important in recombinant DNA technology?</w:t>
      </w:r>
    </w:p>
    <w:p w14:paraId="05DEF5C9" w14:textId="77777777" w:rsidR="00F46625" w:rsidRPr="00F46625" w:rsidRDefault="00F46625" w:rsidP="00F46625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Differentiate between 'Exonucleases' and 'Endonucleases'.</w:t>
      </w:r>
    </w:p>
    <w:p w14:paraId="5587C6FB" w14:textId="77777777" w:rsidR="00F46625" w:rsidRPr="00F46625" w:rsidRDefault="00F46625" w:rsidP="00F46625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List two essential features of a plasmid cloning vector.</w:t>
      </w:r>
    </w:p>
    <w:p w14:paraId="54E97668" w14:textId="77777777" w:rsidR="00F46625" w:rsidRPr="00F46625" w:rsidRDefault="00F46625" w:rsidP="00F4662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F4662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46625" w:rsidRPr="00F4662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6DF209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B704ADA" w14:textId="77777777" w:rsidR="00F46625" w:rsidRPr="00F46625" w:rsidRDefault="00F46625" w:rsidP="00F46625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  <w:lastRenderedPageBreak/>
        <w:t>SECTION C – Long Answer Questions (4 marks each)</w:t>
      </w:r>
    </w:p>
    <w:p w14:paraId="3DF44338" w14:textId="77777777" w:rsidR="00F46625" w:rsidRPr="00F46625" w:rsidRDefault="00F46625" w:rsidP="00F46625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(Answer ALL questions)</w:t>
      </w:r>
    </w:p>
    <w:p w14:paraId="5EC393C2" w14:textId="77777777" w:rsidR="00F46625" w:rsidRPr="00F46625" w:rsidRDefault="00F46625" w:rsidP="00F46625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Describe the steps involved in the formation of recombinant DNA using a restriction enzyme (e.g., </w:t>
      </w:r>
      <w:proofErr w:type="spellStart"/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EcoRI</w:t>
      </w:r>
      <w:proofErr w:type="spellEnd"/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) and DNA ligase, with the help of a diagram.</w:t>
      </w:r>
    </w:p>
    <w:p w14:paraId="10086035" w14:textId="77777777" w:rsidR="00F46625" w:rsidRPr="00F46625" w:rsidRDefault="00F46625" w:rsidP="00F46625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Explain the process of micropropagation. List two of its advantages and one specific application.</w:t>
      </w:r>
    </w:p>
    <w:p w14:paraId="2C5F85DB" w14:textId="77777777" w:rsidR="00F46625" w:rsidRPr="00F46625" w:rsidRDefault="00F46625" w:rsidP="00F46625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Describe the mechanism of action of the </w:t>
      </w:r>
      <w:proofErr w:type="spellStart"/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Bt</w:t>
      </w:r>
      <w:proofErr w:type="spellEnd"/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toxin in insect larvae. How has this knowledge been applied in agriculture?</w:t>
      </w:r>
    </w:p>
    <w:p w14:paraId="679EE9AA" w14:textId="77777777" w:rsidR="00F46625" w:rsidRPr="00F46625" w:rsidRDefault="00F46625" w:rsidP="00F4662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F4662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46625" w:rsidRPr="00F4662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8F2309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677070F" w14:textId="77777777" w:rsidR="00F46625" w:rsidRPr="00F46625" w:rsidRDefault="00F46625" w:rsidP="00F46625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END OF QUESTION PAPER</w:t>
      </w:r>
    </w:p>
    <w:p w14:paraId="2E02B3F0" w14:textId="77777777" w:rsidR="00F46625" w:rsidRDefault="00F46625"/>
    <w:sectPr w:rsidR="00F4662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905CE" w14:textId="77777777" w:rsidR="00553F65" w:rsidRDefault="00553F65" w:rsidP="00F46625">
      <w:pPr>
        <w:spacing w:after="0" w:line="240" w:lineRule="auto"/>
      </w:pPr>
      <w:r>
        <w:separator/>
      </w:r>
    </w:p>
  </w:endnote>
  <w:endnote w:type="continuationSeparator" w:id="0">
    <w:p w14:paraId="0F3E6EB8" w14:textId="77777777" w:rsidR="00553F65" w:rsidRDefault="00553F65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5051E" w14:textId="77777777" w:rsidR="00553F65" w:rsidRDefault="00553F65" w:rsidP="00F46625">
      <w:pPr>
        <w:spacing w:after="0" w:line="240" w:lineRule="auto"/>
      </w:pPr>
      <w:r>
        <w:separator/>
      </w:r>
    </w:p>
  </w:footnote>
  <w:footnote w:type="continuationSeparator" w:id="0">
    <w:p w14:paraId="49B8A6D1" w14:textId="77777777" w:rsidR="00553F65" w:rsidRDefault="00553F65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46E2" w14:textId="1B97D9A6" w:rsidR="00F46625" w:rsidRPr="00F46625" w:rsidRDefault="00F46625">
    <w:pPr>
      <w:pStyle w:val="Header"/>
      <w:rPr>
        <w:b/>
        <w:bCs/>
        <w:sz w:val="36"/>
        <w:szCs w:val="36"/>
        <w:lang w:val="en-US"/>
      </w:rPr>
    </w:pPr>
    <w:r w:rsidRPr="00F46625">
      <w:rPr>
        <w:b/>
        <w:bCs/>
        <w:sz w:val="36"/>
        <w:szCs w:val="36"/>
        <w:lang w:val="en-US"/>
      </w:rPr>
      <w:t>BIOLOGY – BIOTECHNOLOGY AND ITS APPLICATIONS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1"/>
  </w:num>
  <w:num w:numId="2" w16cid:durableId="884678380">
    <w:abstractNumId w:val="0"/>
  </w:num>
  <w:num w:numId="3" w16cid:durableId="1063872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553F65"/>
    <w:rsid w:val="00B33820"/>
    <w:rsid w:val="00F4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601</Words>
  <Characters>3427</Characters>
  <Application>Microsoft Office Word</Application>
  <DocSecurity>0</DocSecurity>
  <Lines>28</Lines>
  <Paragraphs>8</Paragraphs>
  <ScaleCrop>false</ScaleCrop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1</cp:revision>
  <dcterms:created xsi:type="dcterms:W3CDTF">2026-01-30T02:31:00Z</dcterms:created>
  <dcterms:modified xsi:type="dcterms:W3CDTF">2026-01-30T02:32:00Z</dcterms:modified>
</cp:coreProperties>
</file>