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E4A93" w14:textId="77777777" w:rsidR="00F46625" w:rsidRPr="00F46625" w:rsidRDefault="00F46625" w:rsidP="00F46625">
      <w:pPr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sz w:val="36"/>
          <w:szCs w:val="36"/>
          <w:lang w:eastAsia="en-GB"/>
          <w14:ligatures w14:val="none"/>
        </w:rPr>
        <w:t>Question Paper Set 1</w:t>
      </w:r>
    </w:p>
    <w:p w14:paraId="76BFB4B4" w14:textId="4515902C" w:rsidR="00F46625" w:rsidRPr="00F46625" w:rsidRDefault="00F46625" w:rsidP="00F46625">
      <w:pPr>
        <w:spacing w:before="240" w:after="240" w:line="240" w:lineRule="auto"/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</w:pP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Class XII –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Reproduction (Reproduction in plants, human reproduction, reproductive health)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Practice Paper – Set 1</w:t>
      </w:r>
      <w:r w:rsidRPr="00F46625">
        <w:rPr>
          <w:rFonts w:ascii="Segoe UI" w:eastAsia="Times New Roman" w:hAnsi="Segoe UI" w:cs="Segoe UI"/>
          <w:color w:val="0F1115"/>
          <w:kern w:val="0"/>
          <w:lang w:eastAsia="en-GB"/>
          <w14:ligatures w14:val="none"/>
        </w:rPr>
        <w:br/>
      </w:r>
      <w:r w:rsidRPr="00F46625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 xml:space="preserve">Time: 60 minutes | Max Marks: </w:t>
      </w:r>
      <w:r w:rsidR="00F759F1">
        <w:rPr>
          <w:rFonts w:ascii="Segoe UI" w:eastAsia="Times New Roman" w:hAnsi="Segoe UI" w:cs="Segoe UI"/>
          <w:b/>
          <w:bCs/>
          <w:color w:val="0F1115"/>
          <w:kern w:val="0"/>
          <w:lang w:eastAsia="en-GB"/>
          <w14:ligatures w14:val="none"/>
        </w:rPr>
        <w:t>32</w:t>
      </w:r>
    </w:p>
    <w:p w14:paraId="238C9F23" w14:textId="77777777" w:rsidR="00F759F1" w:rsidRPr="00F759F1" w:rsidRDefault="00F759F1" w:rsidP="00F759F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F759F1" w:rsidRPr="00F759F1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BD7FE9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C409B42" w14:textId="77777777" w:rsidR="003B062B" w:rsidRPr="003B062B" w:rsidRDefault="003B062B" w:rsidP="003B0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A: MCQs</w:t>
      </w:r>
    </w:p>
    <w:p w14:paraId="2590E0AF" w14:textId="77777777" w:rsidR="003B062B" w:rsidRPr="003B062B" w:rsidRDefault="003B062B" w:rsidP="003B0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Strawberry.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The thalamus becomes fleshy and edible.</w:t>
      </w:r>
    </w:p>
    <w:p w14:paraId="42086BC5" w14:textId="77777777" w:rsidR="003B062B" w:rsidRPr="003B062B" w:rsidRDefault="003B062B" w:rsidP="003B0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 .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 Reasoning: Nucellus is </w:t>
      </w:r>
      <w:proofErr w:type="spellStart"/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sporophytic</w:t>
      </w:r>
      <w:proofErr w:type="spellEnd"/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tissue; megaspore is a product of meiosis.</w:t>
      </w:r>
    </w:p>
    <w:p w14:paraId="581B485F" w14:textId="77777777" w:rsidR="003B062B" w:rsidRPr="003B062B" w:rsidRDefault="003B062B" w:rsidP="003B0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Rete testis → Vasa efferentia → Epididymis → Vas deferens.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Anatomical order of duct systems.</w:t>
      </w:r>
    </w:p>
    <w:p w14:paraId="29B43C41" w14:textId="77777777" w:rsidR="003B062B" w:rsidRPr="003B062B" w:rsidRDefault="003B062B" w:rsidP="003B0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LH.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The LH surge triggers ovulation.</w:t>
      </w:r>
    </w:p>
    <w:p w14:paraId="027857FE" w14:textId="77777777" w:rsidR="003B062B" w:rsidRPr="003B062B" w:rsidRDefault="003B062B" w:rsidP="003B0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Saheli.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is non-steroidal and developed by CDRI, Lucknow.</w:t>
      </w:r>
    </w:p>
    <w:p w14:paraId="5DD45E99" w14:textId="77777777" w:rsidR="003B062B" w:rsidRPr="003B062B" w:rsidRDefault="003B062B" w:rsidP="003B0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Tapetum.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provides nourishment to developing pollen grains.</w:t>
      </w:r>
    </w:p>
    <w:p w14:paraId="373DFDAF" w14:textId="77777777" w:rsidR="003B062B" w:rsidRPr="003B062B" w:rsidRDefault="003B062B" w:rsidP="003B0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(b) Ovum into the fallopian tube.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Used for females who cannot produce ova but can provide a suitable environment.</w:t>
      </w:r>
    </w:p>
    <w:p w14:paraId="6039F4D8" w14:textId="77777777" w:rsidR="003B062B" w:rsidRPr="003B062B" w:rsidRDefault="003B062B" w:rsidP="003B06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(c) Angiosperms.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Reasoning: It involves syngamy and triple fusion.</w:t>
      </w:r>
    </w:p>
    <w:p w14:paraId="2A72ED3E" w14:textId="77777777" w:rsidR="003B062B" w:rsidRPr="003B062B" w:rsidRDefault="003B062B" w:rsidP="003B0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B: Short Answer</w:t>
      </w:r>
    </w:p>
    <w:p w14:paraId="16043725" w14:textId="77777777" w:rsidR="003B062B" w:rsidRPr="003B062B" w:rsidRDefault="003B062B" w:rsidP="003B0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Perisperm: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Persistent nucellus (e.g., Black pepper). </w:t>
      </w: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Endosperm: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Nutritive tissue formed by triple fusion (e.g., Maize).</w:t>
      </w:r>
    </w:p>
    <w:p w14:paraId="3AC45531" w14:textId="77777777" w:rsidR="003B062B" w:rsidRPr="003B062B" w:rsidRDefault="003B062B" w:rsidP="003B0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Geitonogamy: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Pollen comes from the same plant (genetic autogamy) but requires a pollinator to move it between flowers (functional cross-pollination).</w:t>
      </w:r>
    </w:p>
    <w:p w14:paraId="19050EF9" w14:textId="77777777" w:rsidR="003B062B" w:rsidRPr="003B062B" w:rsidRDefault="003B062B" w:rsidP="003B0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Colostrum: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Yellowish milk produced in the first few days of lactation. It contains </w:t>
      </w: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IgA antibodies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providing passive immunity.</w:t>
      </w:r>
    </w:p>
    <w:p w14:paraId="721C1596" w14:textId="77777777" w:rsidR="003B062B" w:rsidRPr="003B062B" w:rsidRDefault="003B062B" w:rsidP="003B06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Mechanism: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(1) Cu ions suppress sperm motility and fertilizing capacity. (2) Increases phagocytosis of sperm within the uterus.</w:t>
      </w:r>
    </w:p>
    <w:p w14:paraId="3A74FEFF" w14:textId="77777777" w:rsidR="003B062B" w:rsidRPr="003B062B" w:rsidRDefault="003B062B" w:rsidP="003B0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C: Long Answer</w:t>
      </w:r>
    </w:p>
    <w:p w14:paraId="35675EDE" w14:textId="77777777" w:rsidR="003B062B" w:rsidRPr="003B062B" w:rsidRDefault="003B062B" w:rsidP="003B06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Diagram: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Should include Micropyle, Chalaza, Integuments, Nucellus, and Embryo Sac. </w:t>
      </w: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Functions: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Integuments protect the embryo; Micropyle allows entry of pollen tube/water.</w:t>
      </w:r>
    </w:p>
    <w:p w14:paraId="59AF4982" w14:textId="77777777" w:rsidR="003B062B" w:rsidRPr="003B062B" w:rsidRDefault="003B062B" w:rsidP="003B06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Phases: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Menstrual phase (low hormones), Follicular phase (</w:t>
      </w:r>
      <w:proofErr w:type="spellStart"/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Estrogen</w:t>
      </w:r>
      <w:proofErr w:type="spellEnd"/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/FSH high), Ovulatory (LH Surge), Luteal phase (Progesterone high from Corpus Luteum).</w:t>
      </w:r>
    </w:p>
    <w:p w14:paraId="34A3D86B" w14:textId="77777777" w:rsidR="003B062B" w:rsidRPr="003B062B" w:rsidRDefault="003B062B" w:rsidP="003B06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Process: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MMC undergoes Meiosis → 4 megaspores → 3 degenerate, 1 remains functional → Functional megaspore undergoes 3 mitotic divisions → 8 nuclei → 3 Antipodals, 2 Synergids, 1 Egg, 1 Central cell (with 2 polar nuclei).</w:t>
      </w:r>
    </w:p>
    <w:p w14:paraId="0CB252B2" w14:textId="77777777" w:rsidR="003B062B" w:rsidRPr="003B062B" w:rsidRDefault="003B062B" w:rsidP="003B06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en-GB"/>
          <w14:ligatures w14:val="none"/>
        </w:rPr>
        <w:t>Section D: Case Study</w:t>
      </w:r>
    </w:p>
    <w:p w14:paraId="301B37A1" w14:textId="77777777" w:rsidR="003B062B" w:rsidRPr="003B062B" w:rsidRDefault="003B062B" w:rsidP="003B06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lastRenderedPageBreak/>
        <w:t>(</w:t>
      </w:r>
      <w:proofErr w:type="spellStart"/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i</w:t>
      </w:r>
      <w:proofErr w:type="spellEnd"/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) </w:t>
      </w: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IVF (In-vitro Fertilization).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(ii) </w:t>
      </w: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ZIFT (Zygote Intra-Fallopian Transfer).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(iii) </w:t>
      </w: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GIFT requires healthy fallopian tubes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for the gametes to meet and fertilize naturally. This patient has blocked tubes. (iv) </w:t>
      </w: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IVF: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Fertilization happens outside the body in a lab. </w:t>
      </w:r>
      <w:r w:rsidRPr="003B062B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:lang w:eastAsia="en-GB"/>
          <w14:ligatures w14:val="none"/>
        </w:rPr>
        <w:t>In-vivo</w:t>
      </w:r>
      <w:r w:rsidRPr="003B062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:</w:t>
      </w:r>
      <w:r w:rsidRPr="003B062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 Fertilization happens naturally inside the female reproductive tract.</w:t>
      </w:r>
    </w:p>
    <w:p w14:paraId="2E02B3F0" w14:textId="77777777" w:rsidR="00F46625" w:rsidRDefault="00F46625" w:rsidP="003B062B">
      <w:pPr>
        <w:spacing w:before="100" w:beforeAutospacing="1" w:after="100" w:afterAutospacing="1" w:line="240" w:lineRule="auto"/>
        <w:outlineLvl w:val="2"/>
      </w:pPr>
    </w:p>
    <w:sectPr w:rsidR="00F466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3CD79" w14:textId="77777777" w:rsidR="002878D1" w:rsidRDefault="002878D1" w:rsidP="00F46625">
      <w:pPr>
        <w:spacing w:after="0" w:line="240" w:lineRule="auto"/>
      </w:pPr>
      <w:r>
        <w:separator/>
      </w:r>
    </w:p>
  </w:endnote>
  <w:endnote w:type="continuationSeparator" w:id="0">
    <w:p w14:paraId="3E97BD95" w14:textId="77777777" w:rsidR="002878D1" w:rsidRDefault="002878D1" w:rsidP="00F466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0EAC5" w14:textId="77777777" w:rsidR="002878D1" w:rsidRDefault="002878D1" w:rsidP="00F46625">
      <w:pPr>
        <w:spacing w:after="0" w:line="240" w:lineRule="auto"/>
      </w:pPr>
      <w:r>
        <w:separator/>
      </w:r>
    </w:p>
  </w:footnote>
  <w:footnote w:type="continuationSeparator" w:id="0">
    <w:p w14:paraId="5D2D5AC5" w14:textId="77777777" w:rsidR="002878D1" w:rsidRDefault="002878D1" w:rsidP="00F466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A46E2" w14:textId="62924ED2" w:rsidR="00F46625" w:rsidRPr="00F46625" w:rsidRDefault="00F46625">
    <w:pPr>
      <w:pStyle w:val="Header"/>
      <w:rPr>
        <w:b/>
        <w:bCs/>
        <w:sz w:val="36"/>
        <w:szCs w:val="36"/>
        <w:lang w:val="en-US"/>
      </w:rPr>
    </w:pPr>
    <w:r w:rsidRPr="00F46625">
      <w:rPr>
        <w:b/>
        <w:bCs/>
        <w:sz w:val="36"/>
        <w:szCs w:val="36"/>
        <w:lang w:val="en-US"/>
      </w:rPr>
      <w:t xml:space="preserve">BIOLOGY – </w:t>
    </w:r>
    <w:r w:rsidR="00F759F1">
      <w:rPr>
        <w:b/>
        <w:bCs/>
        <w:sz w:val="36"/>
        <w:szCs w:val="36"/>
        <w:lang w:val="en-US"/>
      </w:rPr>
      <w:t>UNIT REPRODUCTION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553"/>
    <w:multiLevelType w:val="multilevel"/>
    <w:tmpl w:val="011E2F7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5B40FB"/>
    <w:multiLevelType w:val="multilevel"/>
    <w:tmpl w:val="491E76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115775"/>
    <w:multiLevelType w:val="multilevel"/>
    <w:tmpl w:val="D75C765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6459FD"/>
    <w:multiLevelType w:val="multilevel"/>
    <w:tmpl w:val="F42A8EF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285BC7"/>
    <w:multiLevelType w:val="multilevel"/>
    <w:tmpl w:val="6F02236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3D7A95"/>
    <w:multiLevelType w:val="multilevel"/>
    <w:tmpl w:val="0E9E09B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471AD8"/>
    <w:multiLevelType w:val="multilevel"/>
    <w:tmpl w:val="03D2D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51132E"/>
    <w:multiLevelType w:val="multilevel"/>
    <w:tmpl w:val="2372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BC09EB"/>
    <w:multiLevelType w:val="multilevel"/>
    <w:tmpl w:val="6D7E1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3541DC"/>
    <w:multiLevelType w:val="multilevel"/>
    <w:tmpl w:val="89005C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70783308">
    <w:abstractNumId w:val="8"/>
  </w:num>
  <w:num w:numId="2" w16cid:durableId="884678380">
    <w:abstractNumId w:val="4"/>
  </w:num>
  <w:num w:numId="3" w16cid:durableId="1063872855">
    <w:abstractNumId w:val="9"/>
  </w:num>
  <w:num w:numId="4" w16cid:durableId="1849565340">
    <w:abstractNumId w:val="7"/>
  </w:num>
  <w:num w:numId="5" w16cid:durableId="892036450">
    <w:abstractNumId w:val="5"/>
  </w:num>
  <w:num w:numId="6" w16cid:durableId="1646203177">
    <w:abstractNumId w:val="1"/>
  </w:num>
  <w:num w:numId="7" w16cid:durableId="831604842">
    <w:abstractNumId w:val="0"/>
  </w:num>
  <w:num w:numId="8" w16cid:durableId="2015567407">
    <w:abstractNumId w:val="6"/>
  </w:num>
  <w:num w:numId="9" w16cid:durableId="1921983140">
    <w:abstractNumId w:val="2"/>
  </w:num>
  <w:num w:numId="10" w16cid:durableId="1047337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25"/>
    <w:rsid w:val="002878D1"/>
    <w:rsid w:val="003B062B"/>
    <w:rsid w:val="00553F65"/>
    <w:rsid w:val="00A0190D"/>
    <w:rsid w:val="00B33820"/>
    <w:rsid w:val="00F46625"/>
    <w:rsid w:val="00F75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C0C1C"/>
  <w15:chartTrackingRefBased/>
  <w15:docId w15:val="{494BAA7A-A9B7-D846-9EBB-FD16236A4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62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46625"/>
    <w:rPr>
      <w:b/>
      <w:bCs/>
    </w:rPr>
  </w:style>
  <w:style w:type="paragraph" w:customStyle="1" w:styleId="ds-markdown-paragraph">
    <w:name w:val="ds-markdown-paragraph"/>
    <w:basedOn w:val="Normal"/>
    <w:rsid w:val="00F466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F46625"/>
  </w:style>
  <w:style w:type="character" w:styleId="Emphasis">
    <w:name w:val="Emphasis"/>
    <w:basedOn w:val="DefaultParagraphFont"/>
    <w:uiPriority w:val="20"/>
    <w:qFormat/>
    <w:rsid w:val="00F4662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6625"/>
  </w:style>
  <w:style w:type="paragraph" w:styleId="Footer">
    <w:name w:val="footer"/>
    <w:basedOn w:val="Normal"/>
    <w:link w:val="FooterChar"/>
    <w:uiPriority w:val="99"/>
    <w:unhideWhenUsed/>
    <w:rsid w:val="00F46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6625"/>
  </w:style>
  <w:style w:type="paragraph" w:styleId="NormalWeb">
    <w:name w:val="Normal (Web)"/>
    <w:basedOn w:val="Normal"/>
    <w:uiPriority w:val="99"/>
    <w:semiHidden/>
    <w:unhideWhenUsed/>
    <w:rsid w:val="00F759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Muralidharan Valuthur Saranathan</dc:creator>
  <cp:keywords/>
  <dc:description/>
  <cp:lastModifiedBy>Muralidharan Valuthur Saranathan</cp:lastModifiedBy>
  <cp:revision>2</cp:revision>
  <dcterms:created xsi:type="dcterms:W3CDTF">2026-01-30T23:46:00Z</dcterms:created>
  <dcterms:modified xsi:type="dcterms:W3CDTF">2026-01-30T23:46:00Z</dcterms:modified>
</cp:coreProperties>
</file>