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1D08C" w14:textId="7F80DAA1" w:rsidR="00D24ECD" w:rsidRPr="00D76A5D" w:rsidRDefault="00D24ECD" w:rsidP="00D24ECD">
      <w:pPr>
        <w:jc w:val="center"/>
        <w:rPr>
          <w:rFonts w:ascii="Arial Rounded MT Bold" w:hAnsi="Arial Rounded MT Bold"/>
          <w:b/>
          <w:sz w:val="56"/>
        </w:rPr>
      </w:pPr>
      <w:proofErr w:type="spellStart"/>
      <w:r w:rsidRPr="00D76A5D">
        <w:rPr>
          <w:rFonts w:ascii="Arial Rounded MT Bold" w:hAnsi="Arial Rounded MT Bold"/>
          <w:b/>
          <w:sz w:val="56"/>
        </w:rPr>
        <w:t>TalenTon</w:t>
      </w:r>
      <w:proofErr w:type="spellEnd"/>
    </w:p>
    <w:p w14:paraId="171CD0B1" w14:textId="1A8C66DD" w:rsidR="00D24ECD" w:rsidRPr="00D24ECD" w:rsidRDefault="004168B3" w:rsidP="00D24ECD">
      <w:pPr>
        <w:jc w:val="center"/>
        <w:rPr>
          <w:b/>
          <w:i/>
          <w:sz w:val="40"/>
        </w:rPr>
      </w:pPr>
      <w:proofErr w:type="spellStart"/>
      <w:proofErr w:type="gramStart"/>
      <w:r>
        <w:rPr>
          <w:b/>
          <w:i/>
          <w:sz w:val="40"/>
        </w:rPr>
        <w:t>eCoder</w:t>
      </w:r>
      <w:proofErr w:type="spellEnd"/>
      <w:proofErr w:type="gramEnd"/>
    </w:p>
    <w:p w14:paraId="6999203A" w14:textId="06272DBC" w:rsidR="00D24ECD" w:rsidRPr="00D24ECD" w:rsidRDefault="00D24ECD" w:rsidP="00D24ECD">
      <w:pPr>
        <w:rPr>
          <w:sz w:val="28"/>
        </w:rPr>
      </w:pPr>
      <w:r w:rsidRPr="00D24ECD">
        <w:rPr>
          <w:b/>
          <w:sz w:val="28"/>
        </w:rPr>
        <w:t>Introduction:</w:t>
      </w:r>
      <w:r>
        <w:rPr>
          <w:b/>
          <w:sz w:val="28"/>
        </w:rPr>
        <w:t xml:space="preserve"> </w:t>
      </w:r>
    </w:p>
    <w:p w14:paraId="6E8B6912" w14:textId="5EBCF99F" w:rsidR="00D32A7F" w:rsidRPr="00D32A7F" w:rsidRDefault="004168B3" w:rsidP="001830F0">
      <w:pPr>
        <w:spacing w:before="120" w:after="120"/>
        <w:rPr>
          <w:rFonts w:cstheme="minorHAnsi"/>
          <w:sz w:val="28"/>
          <w:szCs w:val="24"/>
        </w:rPr>
      </w:pPr>
      <w:r w:rsidRPr="00D957FD">
        <w:rPr>
          <w:rStyle w:val="uiqtextrenderedqtext"/>
          <w:rFonts w:cstheme="minorHAnsi"/>
          <w:sz w:val="28"/>
          <w:szCs w:val="24"/>
        </w:rPr>
        <w:t>Programming is must for every Electronics Engineering field except hardware design field. But knowing programming will really help the hardware engineer to do better hardware design. When it comes to embedded system design and all they are mostly coded in languages like 'C' so a good exposure to programming logic and algorithm will help an Electronics student to code embedded systems.  Every Electronics engineer must master C programming skill before completing the degree, and to help you</w:t>
      </w:r>
      <w:r w:rsidR="00D32A7F">
        <w:rPr>
          <w:rStyle w:val="uiqtextrenderedqtext"/>
          <w:rFonts w:cstheme="minorHAnsi"/>
          <w:sz w:val="28"/>
          <w:szCs w:val="24"/>
        </w:rPr>
        <w:t xml:space="preserve"> in</w:t>
      </w:r>
      <w:r w:rsidR="001830F0">
        <w:rPr>
          <w:rStyle w:val="uiqtextrenderedqtext"/>
          <w:rFonts w:cstheme="minorHAnsi"/>
          <w:sz w:val="28"/>
          <w:szCs w:val="24"/>
        </w:rPr>
        <w:t xml:space="preserve"> this, ELESA is here with event </w:t>
      </w:r>
      <w:proofErr w:type="spellStart"/>
      <w:r w:rsidR="001830F0">
        <w:rPr>
          <w:rStyle w:val="uiqtextrenderedqtext"/>
          <w:rFonts w:cstheme="minorHAnsi"/>
          <w:sz w:val="28"/>
          <w:szCs w:val="24"/>
        </w:rPr>
        <w:t>eCder</w:t>
      </w:r>
      <w:proofErr w:type="spellEnd"/>
    </w:p>
    <w:p w14:paraId="5BA416FF" w14:textId="594C3C95" w:rsidR="00D32A7F" w:rsidRDefault="00D32A7F" w:rsidP="005F62B4">
      <w:pPr>
        <w:rPr>
          <w:sz w:val="28"/>
          <w:szCs w:val="28"/>
        </w:rPr>
      </w:pPr>
      <w:r>
        <w:rPr>
          <w:sz w:val="28"/>
          <w:szCs w:val="28"/>
        </w:rPr>
        <w:t xml:space="preserve">The </w:t>
      </w:r>
      <w:proofErr w:type="spellStart"/>
      <w:r w:rsidR="004168B3" w:rsidRPr="00E86256">
        <w:rPr>
          <w:sz w:val="28"/>
          <w:szCs w:val="28"/>
        </w:rPr>
        <w:t>eCoder</w:t>
      </w:r>
      <w:proofErr w:type="spellEnd"/>
      <w:r w:rsidR="004168B3" w:rsidRPr="00E86256">
        <w:rPr>
          <w:sz w:val="28"/>
          <w:szCs w:val="28"/>
        </w:rPr>
        <w:t xml:space="preserve"> </w:t>
      </w:r>
      <w:r w:rsidR="004168B3">
        <w:rPr>
          <w:sz w:val="28"/>
          <w:szCs w:val="28"/>
        </w:rPr>
        <w:t xml:space="preserve">is a ‘C’ </w:t>
      </w:r>
      <w:r>
        <w:rPr>
          <w:sz w:val="28"/>
          <w:szCs w:val="28"/>
        </w:rPr>
        <w:t>language programming</w:t>
      </w:r>
      <w:r w:rsidR="004168B3">
        <w:rPr>
          <w:sz w:val="28"/>
          <w:szCs w:val="28"/>
        </w:rPr>
        <w:t xml:space="preserve"> event</w:t>
      </w:r>
      <w:r>
        <w:rPr>
          <w:sz w:val="28"/>
          <w:szCs w:val="28"/>
        </w:rPr>
        <w:t xml:space="preserve"> and will be organised for both novice and experts. Participants can participate in any of the category de</w:t>
      </w:r>
      <w:r w:rsidR="0035308F">
        <w:rPr>
          <w:sz w:val="28"/>
          <w:szCs w:val="28"/>
        </w:rPr>
        <w:t>pending on their knowledge. By participating in this event novice will be able to learn the basic of C programming, our main focus in this event is to cover basic topics that are required for programming microcontroller. Experts will be able to brush up the concept of C language and will help them to prepare for aptitude test for placement.</w:t>
      </w:r>
    </w:p>
    <w:p w14:paraId="580819B0" w14:textId="49CE5E23" w:rsidR="0035308F" w:rsidRPr="0035308F" w:rsidRDefault="0035308F" w:rsidP="005F62B4">
      <w:pPr>
        <w:rPr>
          <w:b/>
          <w:sz w:val="28"/>
          <w:szCs w:val="28"/>
        </w:rPr>
      </w:pPr>
      <w:r w:rsidRPr="0035308F">
        <w:rPr>
          <w:b/>
          <w:sz w:val="28"/>
          <w:szCs w:val="28"/>
        </w:rPr>
        <w:t>Description:</w:t>
      </w:r>
    </w:p>
    <w:p w14:paraId="178E9CE9" w14:textId="7D7AFDA4" w:rsidR="00D32A7F" w:rsidRDefault="00001253" w:rsidP="005F62B4">
      <w:pPr>
        <w:rPr>
          <w:sz w:val="28"/>
          <w:szCs w:val="28"/>
        </w:rPr>
      </w:pPr>
      <w:r>
        <w:rPr>
          <w:sz w:val="28"/>
          <w:szCs w:val="28"/>
        </w:rPr>
        <w:t xml:space="preserve">The event will take place in 4 rounds. </w:t>
      </w:r>
    </w:p>
    <w:p w14:paraId="4AB709A0" w14:textId="77777777" w:rsidR="008C5C47" w:rsidRDefault="008C5C47" w:rsidP="005F62B4">
      <w:pPr>
        <w:rPr>
          <w:sz w:val="28"/>
          <w:szCs w:val="28"/>
        </w:rPr>
      </w:pPr>
    </w:p>
    <w:tbl>
      <w:tblPr>
        <w:tblStyle w:val="TableGrid"/>
        <w:tblW w:w="0" w:type="auto"/>
        <w:tblLook w:val="04A0" w:firstRow="1" w:lastRow="0" w:firstColumn="1" w:lastColumn="0" w:noHBand="0" w:noVBand="1"/>
      </w:tblPr>
      <w:tblGrid>
        <w:gridCol w:w="1045"/>
        <w:gridCol w:w="5453"/>
        <w:gridCol w:w="2744"/>
      </w:tblGrid>
      <w:tr w:rsidR="008C5C47" w14:paraId="08B30639" w14:textId="77777777" w:rsidTr="001830F0">
        <w:tc>
          <w:tcPr>
            <w:tcW w:w="1045" w:type="dxa"/>
          </w:tcPr>
          <w:p w14:paraId="1BFC503E" w14:textId="546ACEA7" w:rsidR="008C5C47" w:rsidRPr="001830F0" w:rsidRDefault="001830F0" w:rsidP="001830F0">
            <w:pPr>
              <w:jc w:val="center"/>
              <w:rPr>
                <w:b/>
                <w:sz w:val="28"/>
                <w:szCs w:val="28"/>
              </w:rPr>
            </w:pPr>
            <w:r w:rsidRPr="001830F0">
              <w:rPr>
                <w:b/>
                <w:sz w:val="28"/>
                <w:szCs w:val="28"/>
              </w:rPr>
              <w:t>Round</w:t>
            </w:r>
          </w:p>
        </w:tc>
        <w:tc>
          <w:tcPr>
            <w:tcW w:w="5453" w:type="dxa"/>
          </w:tcPr>
          <w:p w14:paraId="399F0E73" w14:textId="4DE5C402" w:rsidR="008C5C47" w:rsidRPr="001830F0" w:rsidRDefault="008C5C47" w:rsidP="001830F0">
            <w:pPr>
              <w:jc w:val="center"/>
              <w:rPr>
                <w:b/>
                <w:sz w:val="28"/>
                <w:szCs w:val="28"/>
              </w:rPr>
            </w:pPr>
            <w:r w:rsidRPr="001830F0">
              <w:rPr>
                <w:b/>
                <w:sz w:val="28"/>
                <w:szCs w:val="28"/>
              </w:rPr>
              <w:t>Novice</w:t>
            </w:r>
          </w:p>
        </w:tc>
        <w:tc>
          <w:tcPr>
            <w:tcW w:w="2744" w:type="dxa"/>
          </w:tcPr>
          <w:p w14:paraId="25FA26E6" w14:textId="029D6EE0" w:rsidR="008C5C47" w:rsidRPr="001830F0" w:rsidRDefault="008C5C47" w:rsidP="001830F0">
            <w:pPr>
              <w:jc w:val="center"/>
              <w:rPr>
                <w:b/>
                <w:sz w:val="28"/>
                <w:szCs w:val="28"/>
              </w:rPr>
            </w:pPr>
            <w:r w:rsidRPr="001830F0">
              <w:rPr>
                <w:b/>
                <w:sz w:val="28"/>
                <w:szCs w:val="28"/>
              </w:rPr>
              <w:t>Experts</w:t>
            </w:r>
          </w:p>
        </w:tc>
      </w:tr>
      <w:tr w:rsidR="001830F0" w14:paraId="3037E72C" w14:textId="77777777" w:rsidTr="001830F0">
        <w:tc>
          <w:tcPr>
            <w:tcW w:w="1045" w:type="dxa"/>
          </w:tcPr>
          <w:p w14:paraId="570262D1" w14:textId="414D4676" w:rsidR="001830F0" w:rsidRDefault="001830F0" w:rsidP="005F62B4">
            <w:pPr>
              <w:rPr>
                <w:sz w:val="28"/>
                <w:szCs w:val="28"/>
              </w:rPr>
            </w:pPr>
            <w:r>
              <w:rPr>
                <w:sz w:val="28"/>
                <w:szCs w:val="28"/>
              </w:rPr>
              <w:t>First</w:t>
            </w:r>
          </w:p>
        </w:tc>
        <w:tc>
          <w:tcPr>
            <w:tcW w:w="5453" w:type="dxa"/>
          </w:tcPr>
          <w:p w14:paraId="1195C8EA" w14:textId="111F2A44" w:rsidR="001830F0" w:rsidRDefault="001830F0" w:rsidP="005F62B4">
            <w:pPr>
              <w:rPr>
                <w:sz w:val="28"/>
                <w:szCs w:val="28"/>
              </w:rPr>
            </w:pPr>
            <w:r w:rsidRPr="008C5C47">
              <w:rPr>
                <w:sz w:val="28"/>
                <w:szCs w:val="28"/>
              </w:rPr>
              <w:t>Getting Started with C</w:t>
            </w:r>
          </w:p>
        </w:tc>
        <w:tc>
          <w:tcPr>
            <w:tcW w:w="2744" w:type="dxa"/>
            <w:vMerge w:val="restart"/>
            <w:vAlign w:val="center"/>
          </w:tcPr>
          <w:p w14:paraId="3A497C72" w14:textId="1758A3F7" w:rsidR="001830F0" w:rsidRDefault="001830F0" w:rsidP="001830F0">
            <w:pPr>
              <w:rPr>
                <w:sz w:val="28"/>
                <w:szCs w:val="28"/>
              </w:rPr>
            </w:pPr>
            <w:r>
              <w:rPr>
                <w:sz w:val="28"/>
                <w:szCs w:val="28"/>
              </w:rPr>
              <w:t>Problem statements</w:t>
            </w:r>
          </w:p>
        </w:tc>
      </w:tr>
      <w:tr w:rsidR="001830F0" w14:paraId="3460FEBF" w14:textId="77777777" w:rsidTr="001830F0">
        <w:tc>
          <w:tcPr>
            <w:tcW w:w="1045" w:type="dxa"/>
          </w:tcPr>
          <w:p w14:paraId="6BAC60F1" w14:textId="3B0CF3B5" w:rsidR="001830F0" w:rsidRDefault="001830F0" w:rsidP="005F62B4">
            <w:pPr>
              <w:rPr>
                <w:sz w:val="28"/>
                <w:szCs w:val="28"/>
              </w:rPr>
            </w:pPr>
            <w:r>
              <w:rPr>
                <w:sz w:val="28"/>
                <w:szCs w:val="28"/>
              </w:rPr>
              <w:t>Second</w:t>
            </w:r>
          </w:p>
        </w:tc>
        <w:tc>
          <w:tcPr>
            <w:tcW w:w="5453" w:type="dxa"/>
          </w:tcPr>
          <w:p w14:paraId="4F0FF536" w14:textId="4ED1F158" w:rsidR="001830F0" w:rsidRDefault="001830F0" w:rsidP="005F62B4">
            <w:pPr>
              <w:rPr>
                <w:sz w:val="28"/>
                <w:szCs w:val="28"/>
              </w:rPr>
            </w:pPr>
            <w:r w:rsidRPr="008C5C47">
              <w:rPr>
                <w:sz w:val="28"/>
                <w:szCs w:val="28"/>
              </w:rPr>
              <w:t>The Decision</w:t>
            </w:r>
            <w:r>
              <w:rPr>
                <w:sz w:val="28"/>
                <w:szCs w:val="28"/>
              </w:rPr>
              <w:t>, loop and case</w:t>
            </w:r>
            <w:r w:rsidRPr="008C5C47">
              <w:rPr>
                <w:sz w:val="28"/>
                <w:szCs w:val="28"/>
              </w:rPr>
              <w:t xml:space="preserve"> Control Structure</w:t>
            </w:r>
            <w:r>
              <w:rPr>
                <w:sz w:val="28"/>
                <w:szCs w:val="28"/>
              </w:rPr>
              <w:t xml:space="preserve"> </w:t>
            </w:r>
          </w:p>
        </w:tc>
        <w:tc>
          <w:tcPr>
            <w:tcW w:w="2744" w:type="dxa"/>
            <w:vMerge/>
          </w:tcPr>
          <w:p w14:paraId="323EF59B" w14:textId="77777777" w:rsidR="001830F0" w:rsidRDefault="001830F0" w:rsidP="005F62B4">
            <w:pPr>
              <w:rPr>
                <w:sz w:val="28"/>
                <w:szCs w:val="28"/>
              </w:rPr>
            </w:pPr>
          </w:p>
        </w:tc>
      </w:tr>
      <w:tr w:rsidR="001830F0" w14:paraId="7CFD5163" w14:textId="77777777" w:rsidTr="001830F0">
        <w:tc>
          <w:tcPr>
            <w:tcW w:w="1045" w:type="dxa"/>
          </w:tcPr>
          <w:p w14:paraId="0819AB26" w14:textId="7AEE36A0" w:rsidR="001830F0" w:rsidRDefault="001830F0" w:rsidP="005F62B4">
            <w:pPr>
              <w:rPr>
                <w:sz w:val="28"/>
                <w:szCs w:val="28"/>
              </w:rPr>
            </w:pPr>
            <w:r>
              <w:rPr>
                <w:sz w:val="28"/>
                <w:szCs w:val="28"/>
              </w:rPr>
              <w:t>Third</w:t>
            </w:r>
          </w:p>
        </w:tc>
        <w:tc>
          <w:tcPr>
            <w:tcW w:w="5453" w:type="dxa"/>
          </w:tcPr>
          <w:p w14:paraId="5BC78866" w14:textId="00DCFED5" w:rsidR="001830F0" w:rsidRDefault="001830F0" w:rsidP="005F62B4">
            <w:pPr>
              <w:rPr>
                <w:sz w:val="28"/>
                <w:szCs w:val="28"/>
              </w:rPr>
            </w:pPr>
            <w:r>
              <w:rPr>
                <w:sz w:val="28"/>
                <w:szCs w:val="28"/>
              </w:rPr>
              <w:t>Array and String</w:t>
            </w:r>
          </w:p>
        </w:tc>
        <w:tc>
          <w:tcPr>
            <w:tcW w:w="2744" w:type="dxa"/>
            <w:vMerge/>
          </w:tcPr>
          <w:p w14:paraId="10C8A8B8" w14:textId="77777777" w:rsidR="001830F0" w:rsidRDefault="001830F0" w:rsidP="005F62B4">
            <w:pPr>
              <w:rPr>
                <w:sz w:val="28"/>
                <w:szCs w:val="28"/>
              </w:rPr>
            </w:pPr>
          </w:p>
        </w:tc>
      </w:tr>
      <w:tr w:rsidR="001830F0" w14:paraId="36ED25AA" w14:textId="77777777" w:rsidTr="001830F0">
        <w:tc>
          <w:tcPr>
            <w:tcW w:w="1045" w:type="dxa"/>
          </w:tcPr>
          <w:p w14:paraId="1D284C29" w14:textId="05F0737A" w:rsidR="001830F0" w:rsidRDefault="001830F0" w:rsidP="005F62B4">
            <w:pPr>
              <w:rPr>
                <w:sz w:val="28"/>
                <w:szCs w:val="28"/>
              </w:rPr>
            </w:pPr>
            <w:r>
              <w:rPr>
                <w:sz w:val="28"/>
                <w:szCs w:val="28"/>
              </w:rPr>
              <w:t>Fourth</w:t>
            </w:r>
          </w:p>
        </w:tc>
        <w:tc>
          <w:tcPr>
            <w:tcW w:w="5453" w:type="dxa"/>
          </w:tcPr>
          <w:p w14:paraId="2DFE8ADA" w14:textId="203B6048" w:rsidR="001830F0" w:rsidRDefault="001830F0" w:rsidP="005F62B4">
            <w:pPr>
              <w:rPr>
                <w:sz w:val="28"/>
                <w:szCs w:val="28"/>
              </w:rPr>
            </w:pPr>
            <w:r w:rsidRPr="008C5C47">
              <w:rPr>
                <w:sz w:val="28"/>
                <w:szCs w:val="28"/>
              </w:rPr>
              <w:t>Functions &amp; Pointers</w:t>
            </w:r>
          </w:p>
        </w:tc>
        <w:tc>
          <w:tcPr>
            <w:tcW w:w="2744" w:type="dxa"/>
            <w:vMerge/>
          </w:tcPr>
          <w:p w14:paraId="19218B63" w14:textId="77777777" w:rsidR="001830F0" w:rsidRDefault="001830F0" w:rsidP="005F62B4">
            <w:pPr>
              <w:rPr>
                <w:sz w:val="28"/>
                <w:szCs w:val="28"/>
              </w:rPr>
            </w:pPr>
          </w:p>
        </w:tc>
      </w:tr>
    </w:tbl>
    <w:p w14:paraId="6AF926F9" w14:textId="77777777" w:rsidR="008C5C47" w:rsidRDefault="008C5C47" w:rsidP="005F62B4">
      <w:pPr>
        <w:rPr>
          <w:sz w:val="28"/>
          <w:szCs w:val="28"/>
        </w:rPr>
      </w:pPr>
    </w:p>
    <w:p w14:paraId="34383C34" w14:textId="77777777" w:rsidR="001830F0" w:rsidRDefault="001830F0" w:rsidP="001830F0">
      <w:pPr>
        <w:rPr>
          <w:sz w:val="28"/>
          <w:szCs w:val="28"/>
        </w:rPr>
      </w:pPr>
    </w:p>
    <w:p w14:paraId="6C6A748C" w14:textId="77777777" w:rsidR="001830F0" w:rsidRDefault="001830F0" w:rsidP="001830F0">
      <w:pPr>
        <w:rPr>
          <w:sz w:val="28"/>
          <w:szCs w:val="28"/>
        </w:rPr>
      </w:pPr>
    </w:p>
    <w:p w14:paraId="4B062102" w14:textId="77777777" w:rsidR="001830F0" w:rsidRDefault="001830F0" w:rsidP="001830F0">
      <w:pPr>
        <w:rPr>
          <w:sz w:val="28"/>
          <w:szCs w:val="28"/>
        </w:rPr>
      </w:pPr>
    </w:p>
    <w:p w14:paraId="692DD31A" w14:textId="77777777" w:rsidR="001830F0" w:rsidRDefault="001830F0" w:rsidP="001830F0">
      <w:pPr>
        <w:rPr>
          <w:sz w:val="28"/>
          <w:szCs w:val="28"/>
        </w:rPr>
      </w:pPr>
    </w:p>
    <w:p w14:paraId="5BF4E38F" w14:textId="77777777" w:rsidR="001830F0" w:rsidRPr="001830F0" w:rsidRDefault="001830F0" w:rsidP="001830F0">
      <w:pPr>
        <w:rPr>
          <w:sz w:val="28"/>
          <w:szCs w:val="28"/>
        </w:rPr>
      </w:pPr>
      <w:r w:rsidRPr="001830F0">
        <w:rPr>
          <w:sz w:val="28"/>
          <w:szCs w:val="28"/>
        </w:rPr>
        <w:lastRenderedPageBreak/>
        <w:t>Rules:</w:t>
      </w:r>
    </w:p>
    <w:p w14:paraId="5CCADDE2" w14:textId="77777777" w:rsidR="001830F0" w:rsidRPr="001830F0" w:rsidRDefault="001830F0" w:rsidP="001830F0">
      <w:pPr>
        <w:rPr>
          <w:sz w:val="28"/>
          <w:szCs w:val="28"/>
        </w:rPr>
      </w:pPr>
      <w:r w:rsidRPr="001830F0">
        <w:rPr>
          <w:sz w:val="28"/>
          <w:szCs w:val="28"/>
        </w:rPr>
        <w:t>1. At the start of each round you will get related study material, rulebook and task/problem statement/assignment.</w:t>
      </w:r>
    </w:p>
    <w:p w14:paraId="6DAF0762" w14:textId="77777777" w:rsidR="001830F0" w:rsidRDefault="001830F0" w:rsidP="001830F0">
      <w:pPr>
        <w:rPr>
          <w:sz w:val="28"/>
          <w:szCs w:val="28"/>
        </w:rPr>
      </w:pPr>
      <w:r w:rsidRPr="001830F0">
        <w:rPr>
          <w:sz w:val="28"/>
          <w:szCs w:val="28"/>
        </w:rPr>
        <w:t>2. The submission dates will be conveyed at the start of respective round.</w:t>
      </w:r>
    </w:p>
    <w:p w14:paraId="1E0872F3" w14:textId="2C255CA8" w:rsidR="001830F0" w:rsidRPr="001830F0" w:rsidRDefault="001830F0" w:rsidP="001830F0">
      <w:pPr>
        <w:rPr>
          <w:sz w:val="28"/>
          <w:szCs w:val="28"/>
        </w:rPr>
      </w:pPr>
      <w:r>
        <w:rPr>
          <w:sz w:val="28"/>
          <w:szCs w:val="28"/>
        </w:rPr>
        <w:t xml:space="preserve">3. The surprise round will be conducted anytime during </w:t>
      </w:r>
      <w:proofErr w:type="spellStart"/>
      <w:proofErr w:type="gramStart"/>
      <w:r>
        <w:rPr>
          <w:sz w:val="28"/>
          <w:szCs w:val="28"/>
        </w:rPr>
        <w:t>ev</w:t>
      </w:r>
      <w:proofErr w:type="spellEnd"/>
      <w:proofErr w:type="gramEnd"/>
    </w:p>
    <w:p w14:paraId="6EBB2419" w14:textId="77777777" w:rsidR="001830F0" w:rsidRPr="001830F0" w:rsidRDefault="001830F0" w:rsidP="001830F0">
      <w:pPr>
        <w:rPr>
          <w:sz w:val="28"/>
          <w:szCs w:val="28"/>
        </w:rPr>
      </w:pPr>
      <w:r w:rsidRPr="001830F0">
        <w:rPr>
          <w:sz w:val="28"/>
          <w:szCs w:val="28"/>
        </w:rPr>
        <w:t>3. To participate in further round, task submission is mandatory.</w:t>
      </w:r>
    </w:p>
    <w:p w14:paraId="1C64C9B2" w14:textId="77777777" w:rsidR="001830F0" w:rsidRPr="001830F0" w:rsidRDefault="001830F0" w:rsidP="001830F0">
      <w:pPr>
        <w:rPr>
          <w:sz w:val="28"/>
          <w:szCs w:val="28"/>
        </w:rPr>
      </w:pPr>
      <w:r w:rsidRPr="001830F0">
        <w:rPr>
          <w:sz w:val="28"/>
          <w:szCs w:val="28"/>
        </w:rPr>
        <w:t>4. You will be awarded with points in each round based on your task submission.</w:t>
      </w:r>
    </w:p>
    <w:p w14:paraId="619A79D1" w14:textId="77777777" w:rsidR="001830F0" w:rsidRPr="001830F0" w:rsidRDefault="001830F0" w:rsidP="001830F0">
      <w:pPr>
        <w:rPr>
          <w:sz w:val="28"/>
          <w:szCs w:val="28"/>
        </w:rPr>
      </w:pPr>
      <w:r w:rsidRPr="001830F0">
        <w:rPr>
          <w:sz w:val="28"/>
          <w:szCs w:val="28"/>
        </w:rPr>
        <w:t>5. Delayed submission of task will incur penalty.</w:t>
      </w:r>
    </w:p>
    <w:p w14:paraId="7E40440D" w14:textId="77777777" w:rsidR="001830F0" w:rsidRPr="001830F0" w:rsidRDefault="001830F0" w:rsidP="001830F0">
      <w:pPr>
        <w:rPr>
          <w:sz w:val="28"/>
          <w:szCs w:val="28"/>
        </w:rPr>
      </w:pPr>
      <w:r w:rsidRPr="001830F0">
        <w:rPr>
          <w:sz w:val="28"/>
          <w:szCs w:val="28"/>
        </w:rPr>
        <w:t>Notes:</w:t>
      </w:r>
    </w:p>
    <w:p w14:paraId="027FB3F7" w14:textId="77777777" w:rsidR="001830F0" w:rsidRPr="001830F0" w:rsidRDefault="001830F0" w:rsidP="001830F0">
      <w:pPr>
        <w:rPr>
          <w:sz w:val="28"/>
          <w:szCs w:val="28"/>
        </w:rPr>
      </w:pPr>
      <w:r w:rsidRPr="001830F0">
        <w:rPr>
          <w:sz w:val="28"/>
          <w:szCs w:val="28"/>
        </w:rPr>
        <w:t xml:space="preserve">1. In case of any dispute, decision of </w:t>
      </w:r>
      <w:proofErr w:type="gramStart"/>
      <w:r w:rsidRPr="001830F0">
        <w:rPr>
          <w:sz w:val="28"/>
          <w:szCs w:val="28"/>
        </w:rPr>
        <w:t>Organizing</w:t>
      </w:r>
      <w:proofErr w:type="gramEnd"/>
      <w:r w:rsidRPr="001830F0">
        <w:rPr>
          <w:sz w:val="28"/>
          <w:szCs w:val="28"/>
        </w:rPr>
        <w:t xml:space="preserve"> committee will be final.</w:t>
      </w:r>
    </w:p>
    <w:p w14:paraId="6E677134" w14:textId="6ACA1153" w:rsidR="00D24ECD" w:rsidRPr="001830F0" w:rsidRDefault="001830F0" w:rsidP="004168B3">
      <w:pPr>
        <w:rPr>
          <w:sz w:val="28"/>
        </w:rPr>
      </w:pPr>
      <w:r w:rsidRPr="001830F0">
        <w:rPr>
          <w:sz w:val="28"/>
          <w:szCs w:val="28"/>
        </w:rPr>
        <w:t>2. Any changes in the rules will be notified to you.</w:t>
      </w:r>
      <w:bookmarkStart w:id="0" w:name="_GoBack"/>
      <w:bookmarkEnd w:id="0"/>
    </w:p>
    <w:sectPr w:rsidR="00D24ECD" w:rsidRPr="001830F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13BA4" w14:textId="77777777" w:rsidR="00A805A0" w:rsidRDefault="00A805A0" w:rsidP="00DE6637">
      <w:pPr>
        <w:spacing w:after="0" w:line="240" w:lineRule="auto"/>
      </w:pPr>
      <w:r>
        <w:separator/>
      </w:r>
    </w:p>
  </w:endnote>
  <w:endnote w:type="continuationSeparator" w:id="0">
    <w:p w14:paraId="0354175C" w14:textId="77777777" w:rsidR="00A805A0" w:rsidRDefault="00A805A0" w:rsidP="00DE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107C" w14:textId="77777777" w:rsidR="00DE6637" w:rsidRDefault="00DE66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2C0B9" w14:textId="77777777" w:rsidR="00DE6637" w:rsidRDefault="00DE66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EE9BB" w14:textId="77777777" w:rsidR="00DE6637" w:rsidRDefault="00DE6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2F7F4" w14:textId="77777777" w:rsidR="00A805A0" w:rsidRDefault="00A805A0" w:rsidP="00DE6637">
      <w:pPr>
        <w:spacing w:after="0" w:line="240" w:lineRule="auto"/>
      </w:pPr>
      <w:r>
        <w:separator/>
      </w:r>
    </w:p>
  </w:footnote>
  <w:footnote w:type="continuationSeparator" w:id="0">
    <w:p w14:paraId="203C1B30" w14:textId="77777777" w:rsidR="00A805A0" w:rsidRDefault="00A805A0" w:rsidP="00DE66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3C2ED" w14:textId="3CA61CF9" w:rsidR="00DE6637" w:rsidRDefault="00A805A0">
    <w:pPr>
      <w:pStyle w:val="Header"/>
    </w:pPr>
    <w:r>
      <w:rPr>
        <w:noProof/>
      </w:rPr>
      <w:pict w14:anchorId="4BB24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BD13C" w14:textId="12945F92" w:rsidR="00DE6637" w:rsidRDefault="00A805A0">
    <w:pPr>
      <w:pStyle w:val="Header"/>
    </w:pPr>
    <w:r>
      <w:rPr>
        <w:noProof/>
      </w:rPr>
      <w:pict w14:anchorId="61231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8F8C4" w14:textId="12C34F88" w:rsidR="00DE6637" w:rsidRDefault="00A805A0">
    <w:pPr>
      <w:pStyle w:val="Header"/>
    </w:pPr>
    <w:r>
      <w:rPr>
        <w:noProof/>
      </w:rPr>
      <w:pict w14:anchorId="69CEC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84205"/>
    <w:multiLevelType w:val="hybridMultilevel"/>
    <w:tmpl w:val="00900046"/>
    <w:lvl w:ilvl="0" w:tplc="40090001">
      <w:start w:val="1"/>
      <w:numFmt w:val="bullet"/>
      <w:lvlText w:val=""/>
      <w:lvlJc w:val="left"/>
      <w:pPr>
        <w:ind w:left="2945" w:hanging="360"/>
      </w:pPr>
      <w:rPr>
        <w:rFonts w:ascii="Symbol" w:hAnsi="Symbol" w:hint="default"/>
      </w:rPr>
    </w:lvl>
    <w:lvl w:ilvl="1" w:tplc="40090003" w:tentative="1">
      <w:start w:val="1"/>
      <w:numFmt w:val="bullet"/>
      <w:lvlText w:val="o"/>
      <w:lvlJc w:val="left"/>
      <w:pPr>
        <w:ind w:left="3665" w:hanging="360"/>
      </w:pPr>
      <w:rPr>
        <w:rFonts w:ascii="Courier New" w:hAnsi="Courier New" w:cs="Courier New" w:hint="default"/>
      </w:rPr>
    </w:lvl>
    <w:lvl w:ilvl="2" w:tplc="40090005" w:tentative="1">
      <w:start w:val="1"/>
      <w:numFmt w:val="bullet"/>
      <w:lvlText w:val=""/>
      <w:lvlJc w:val="left"/>
      <w:pPr>
        <w:ind w:left="4385" w:hanging="360"/>
      </w:pPr>
      <w:rPr>
        <w:rFonts w:ascii="Wingdings" w:hAnsi="Wingdings" w:hint="default"/>
      </w:rPr>
    </w:lvl>
    <w:lvl w:ilvl="3" w:tplc="40090001" w:tentative="1">
      <w:start w:val="1"/>
      <w:numFmt w:val="bullet"/>
      <w:lvlText w:val=""/>
      <w:lvlJc w:val="left"/>
      <w:pPr>
        <w:ind w:left="5105" w:hanging="360"/>
      </w:pPr>
      <w:rPr>
        <w:rFonts w:ascii="Symbol" w:hAnsi="Symbol" w:hint="default"/>
      </w:rPr>
    </w:lvl>
    <w:lvl w:ilvl="4" w:tplc="40090003" w:tentative="1">
      <w:start w:val="1"/>
      <w:numFmt w:val="bullet"/>
      <w:lvlText w:val="o"/>
      <w:lvlJc w:val="left"/>
      <w:pPr>
        <w:ind w:left="5825" w:hanging="360"/>
      </w:pPr>
      <w:rPr>
        <w:rFonts w:ascii="Courier New" w:hAnsi="Courier New" w:cs="Courier New" w:hint="default"/>
      </w:rPr>
    </w:lvl>
    <w:lvl w:ilvl="5" w:tplc="40090005" w:tentative="1">
      <w:start w:val="1"/>
      <w:numFmt w:val="bullet"/>
      <w:lvlText w:val=""/>
      <w:lvlJc w:val="left"/>
      <w:pPr>
        <w:ind w:left="6545" w:hanging="360"/>
      </w:pPr>
      <w:rPr>
        <w:rFonts w:ascii="Wingdings" w:hAnsi="Wingdings" w:hint="default"/>
      </w:rPr>
    </w:lvl>
    <w:lvl w:ilvl="6" w:tplc="40090001" w:tentative="1">
      <w:start w:val="1"/>
      <w:numFmt w:val="bullet"/>
      <w:lvlText w:val=""/>
      <w:lvlJc w:val="left"/>
      <w:pPr>
        <w:ind w:left="7265" w:hanging="360"/>
      </w:pPr>
      <w:rPr>
        <w:rFonts w:ascii="Symbol" w:hAnsi="Symbol" w:hint="default"/>
      </w:rPr>
    </w:lvl>
    <w:lvl w:ilvl="7" w:tplc="40090003" w:tentative="1">
      <w:start w:val="1"/>
      <w:numFmt w:val="bullet"/>
      <w:lvlText w:val="o"/>
      <w:lvlJc w:val="left"/>
      <w:pPr>
        <w:ind w:left="7985" w:hanging="360"/>
      </w:pPr>
      <w:rPr>
        <w:rFonts w:ascii="Courier New" w:hAnsi="Courier New" w:cs="Courier New" w:hint="default"/>
      </w:rPr>
    </w:lvl>
    <w:lvl w:ilvl="8" w:tplc="40090005" w:tentative="1">
      <w:start w:val="1"/>
      <w:numFmt w:val="bullet"/>
      <w:lvlText w:val=""/>
      <w:lvlJc w:val="left"/>
      <w:pPr>
        <w:ind w:left="8705" w:hanging="360"/>
      </w:pPr>
      <w:rPr>
        <w:rFonts w:ascii="Wingdings" w:hAnsi="Wingdings" w:hint="default"/>
      </w:rPr>
    </w:lvl>
  </w:abstractNum>
  <w:abstractNum w:abstractNumId="1" w15:restartNumberingAfterBreak="0">
    <w:nsid w:val="6BFC5E4A"/>
    <w:multiLevelType w:val="hybridMultilevel"/>
    <w:tmpl w:val="280482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0E5"/>
    <w:rsid w:val="00001253"/>
    <w:rsid w:val="000535E0"/>
    <w:rsid w:val="00104BEA"/>
    <w:rsid w:val="001830F0"/>
    <w:rsid w:val="001E43DC"/>
    <w:rsid w:val="0035308F"/>
    <w:rsid w:val="004168B3"/>
    <w:rsid w:val="00507F94"/>
    <w:rsid w:val="005F62B4"/>
    <w:rsid w:val="00612BFB"/>
    <w:rsid w:val="00634114"/>
    <w:rsid w:val="00825EDD"/>
    <w:rsid w:val="008C5C47"/>
    <w:rsid w:val="008D07A5"/>
    <w:rsid w:val="008F10E5"/>
    <w:rsid w:val="009C7368"/>
    <w:rsid w:val="00A805A0"/>
    <w:rsid w:val="00C81B39"/>
    <w:rsid w:val="00D24ECD"/>
    <w:rsid w:val="00D32A7F"/>
    <w:rsid w:val="00D5744F"/>
    <w:rsid w:val="00D6178B"/>
    <w:rsid w:val="00D76A5D"/>
    <w:rsid w:val="00DE6637"/>
    <w:rsid w:val="00E12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C2B49B6"/>
  <w15:docId w15:val="{A066C5CD-224A-4296-9094-5F2E84E8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8B"/>
    <w:pPr>
      <w:ind w:left="720"/>
      <w:contextualSpacing/>
    </w:pPr>
  </w:style>
  <w:style w:type="paragraph" w:styleId="Header">
    <w:name w:val="header"/>
    <w:basedOn w:val="Normal"/>
    <w:link w:val="HeaderChar"/>
    <w:uiPriority w:val="99"/>
    <w:unhideWhenUsed/>
    <w:rsid w:val="00DE6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637"/>
  </w:style>
  <w:style w:type="paragraph" w:styleId="Footer">
    <w:name w:val="footer"/>
    <w:basedOn w:val="Normal"/>
    <w:link w:val="FooterChar"/>
    <w:uiPriority w:val="99"/>
    <w:unhideWhenUsed/>
    <w:rsid w:val="00DE6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637"/>
  </w:style>
  <w:style w:type="character" w:customStyle="1" w:styleId="uiqtextrenderedqtext">
    <w:name w:val="ui_qtext_rendered_qtext"/>
    <w:basedOn w:val="DefaultParagraphFont"/>
    <w:rsid w:val="004168B3"/>
  </w:style>
  <w:style w:type="table" w:styleId="TableGrid">
    <w:name w:val="Table Grid"/>
    <w:basedOn w:val="TableNormal"/>
    <w:uiPriority w:val="39"/>
    <w:rsid w:val="008C5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mahadev mishal</cp:lastModifiedBy>
  <cp:revision>4</cp:revision>
  <dcterms:created xsi:type="dcterms:W3CDTF">2018-05-14T15:27:00Z</dcterms:created>
  <dcterms:modified xsi:type="dcterms:W3CDTF">2018-05-22T02:12:00Z</dcterms:modified>
</cp:coreProperties>
</file>