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0AE3" w:rsidRPr="007B14A7" w:rsidRDefault="00DB0AE3" w:rsidP="007B14A7">
      <w:pPr>
        <w:pStyle w:val="ad"/>
        <w:spacing w:after="240"/>
        <w:ind w:firstLine="0"/>
        <w:jc w:val="center"/>
        <w:rPr>
          <w:bCs/>
          <w:sz w:val="32"/>
          <w:szCs w:val="32"/>
          <w:lang w:val="ru-RU"/>
        </w:rPr>
      </w:pPr>
      <w:r w:rsidRPr="00C52428">
        <w:rPr>
          <w:rFonts w:eastAsia="Times New Roman"/>
          <w:bCs/>
          <w:sz w:val="32"/>
        </w:rPr>
        <w:t>АННОТАЦИЯ</w:t>
      </w:r>
    </w:p>
    <w:p w:rsidR="00695B3F" w:rsidRPr="00980A00" w:rsidRDefault="00695B3F" w:rsidP="00695B3F">
      <w:pPr>
        <w:pStyle w:val="ad"/>
      </w:pPr>
      <w:r>
        <w:rPr>
          <w:rFonts w:eastAsia="Times New Roman"/>
        </w:rPr>
        <w:t>Курсовой проект на тему «Клиент-серверное приложение «Экспого» для управления взаимоотношениями с клиентами» состоит из программного средства, пояснительной записки и графической части.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Программное средство предназначено для ведения базы клиентов, управления сделками по стадиям воронки продаж, планирования задач, просмотра сводной аналитики на главной панели и безопасной работы нескольких пользователей в рамках организации.</w:t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Программное средство разработано в средах Visual Studio Code и JetBrains Rider с использованием языков C# и TypeScript; клиентская часть реализована на React Native (Expo), серверная — на ASP.NET Core.</w:t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695B3F" w:rsidRPr="00980A00" w:rsidRDefault="00695B3F" w:rsidP="00695B3F">
      <w:pPr>
        <w:pStyle w:val="ad"/>
      </w:pPr>
      <w:r>
        <w:rPr>
          <w:rFonts w:eastAsia="Times New Roman"/>
        </w:rPr>
        <w:t xml:space="preserve">Пояснительная записка выполнена на </w:t>
      </w:r>
      <w:r w:rsidR="000A7B40">
        <w:rPr>
          <w:rFonts w:eastAsia="Times New Roman"/>
          <w:lang w:val="ru-RU"/>
        </w:rPr>
        <w:t>45</w:t>
      </w:r>
      <w:r>
        <w:rPr>
          <w:rFonts w:eastAsia="Times New Roman"/>
        </w:rPr>
        <w:t xml:space="preserve"> листах, содержит четыре раздела и два приложения.</w:t>
      </w:r>
    </w:p>
    <w:p w:rsidR="00695B3F" w:rsidRPr="008454EF" w:rsidRDefault="00695B3F" w:rsidP="00695B3F">
      <w:pPr>
        <w:pStyle w:val="ad"/>
        <w:rPr>
          <w:lang w:val="ru-RU"/>
        </w:rPr>
      </w:pPr>
      <w:r w:rsidRPr="00980A00">
        <w:rPr>
          <w:rFonts w:eastAsia="Times New Roman"/>
        </w:rPr>
        <w:t>Графическая часть выполнена на двух листах, включает схему базы данных и диаграмму вариантов использования.</w:t>
      </w:r>
    </w:p>
    <w:p w:rsidR="00DB0AE3" w:rsidRPr="00DB0AE3" w:rsidRDefault="00DB0AE3" w:rsidP="00DB0AE3">
      <w:pPr>
        <w:pStyle w:val="ad"/>
        <w:ind w:firstLine="0"/>
        <w:jc w:val="center"/>
        <w:rPr>
          <w:sz w:val="32"/>
          <w:szCs w:val="32"/>
        </w:rPr>
      </w:pPr>
      <w:r w:rsidRPr="00DB0AE3">
        <w:rPr>
          <w:sz w:val="32"/>
          <w:szCs w:val="32"/>
        </w:rPr>
        <w:br w:type="page"/>
      </w:r>
    </w:p>
    <w:p w:rsidR="00D8275B" w:rsidRPr="00C52428" w:rsidRDefault="00302CED" w:rsidP="00AC1B33">
      <w:pPr>
        <w:pageBreakBefore/>
        <w:pBdr>
          <w:top w:val="nil"/>
          <w:left w:val="nil"/>
          <w:bottom w:val="nil"/>
          <w:right w:val="nil"/>
          <w:between w:val="nil"/>
        </w:pBdr>
        <w:spacing w:after="240"/>
        <w:ind w:right="-1" w:firstLine="0"/>
        <w:jc w:val="center"/>
        <w:rPr>
          <w:rFonts w:cs="Times New Roman"/>
          <w:bCs/>
          <w:sz w:val="32"/>
          <w:szCs w:val="32"/>
        </w:rPr>
      </w:pPr>
      <w:r w:rsidRPr="00C52428">
        <w:rPr>
          <w:bCs/>
          <w:sz w:val="32"/>
        </w:rPr>
        <w:lastRenderedPageBreak/>
        <w:t>СОДЕРЖАНИЕ</w:t>
      </w:r>
    </w:p>
    <w:p w:rsidR="00A15668" w:rsidRPr="00C52428" w:rsidRDefault="00000000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 w:rsidRPr="00C52428">
        <w:rPr>
          <w:bCs/>
        </w:rPr>
        <w:fldChar w:fldCharType="begin"/>
      </w:r>
      <w:r w:rsidRPr="00C52428">
        <w:rPr>
          <w:bCs/>
        </w:rPr>
        <w:instrText xml:space="preserve"> TOC \o "1-3" \h \z \u </w:instrText>
      </w:r>
      <w:r w:rsidRPr="00C52428">
        <w:rPr>
          <w:bCs/>
        </w:rPr>
        <w:fldChar w:fldCharType="separate"/>
      </w:r>
      <w:hyperlink w:anchor="_Toc230251561" w:history="1">
        <w:r w:rsidR="00A15668" w:rsidRPr="00C52428">
          <w:rPr>
            <w:rStyle w:val="a5"/>
            <w:bCs/>
            <w:noProof/>
          </w:rPr>
          <w:t>ВВЕДЕНИЕ</w:t>
        </w:r>
        <w:r w:rsidR="00A15668" w:rsidRPr="00C52428">
          <w:rPr>
            <w:bCs/>
            <w:noProof/>
            <w:webHidden/>
          </w:rPr>
          <w:tab/>
        </w:r>
        <w:r w:rsidR="00A15668" w:rsidRPr="00C52428">
          <w:rPr>
            <w:bCs/>
            <w:noProof/>
            <w:webHidden/>
          </w:rPr>
          <w:fldChar w:fldCharType="begin"/>
        </w:r>
        <w:r w:rsidR="00A15668" w:rsidRPr="00C52428">
          <w:rPr>
            <w:bCs/>
            <w:noProof/>
            <w:webHidden/>
          </w:rPr>
          <w:instrText xml:space="preserve"> PAGEREF _Toc230251561 \h </w:instrText>
        </w:r>
        <w:r w:rsidR="00A15668" w:rsidRPr="00C52428">
          <w:rPr>
            <w:bCs/>
            <w:noProof/>
            <w:webHidden/>
          </w:rPr>
        </w:r>
        <w:r w:rsidR="00A15668"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4</w:t>
        </w:r>
        <w:r w:rsidR="00A15668"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2" w:history="1">
        <w:r w:rsidRPr="00C52428">
          <w:rPr>
            <w:rStyle w:val="a5"/>
            <w:bCs/>
            <w:noProof/>
          </w:rPr>
          <w:t>2. ТЕХНИЧЕСКИЕ ХАРАКТЕРИСТИКИ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_Toc230251562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7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3" w:history="1">
        <w:r w:rsidRPr="00C52428">
          <w:rPr>
            <w:rStyle w:val="a5"/>
            <w:bCs/>
            <w:noProof/>
          </w:rPr>
          <w:t>2.1. Постановка задачи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_Toc230251563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7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4" w:history="1">
        <w:r w:rsidRPr="00C52428">
          <w:rPr>
            <w:rStyle w:val="a5"/>
            <w:bCs/>
            <w:noProof/>
          </w:rPr>
          <w:t>2.2. Описание организации данных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_Toc230251564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7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5" w:history="1">
        <w:r w:rsidRPr="00C52428">
          <w:rPr>
            <w:rStyle w:val="a5"/>
            <w:bCs/>
            <w:noProof/>
          </w:rPr>
          <w:t>2.3. Описание программных средств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_Toc230251565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10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6" w:history="1">
        <w:r w:rsidRPr="00C52428">
          <w:rPr>
            <w:rStyle w:val="a5"/>
            <w:bCs/>
            <w:noProof/>
          </w:rPr>
          <w:t>2.4. Проектирование интерфейса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_Toc230251566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10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7" w:history="1">
        <w:r w:rsidRPr="00C52428">
          <w:rPr>
            <w:rStyle w:val="a5"/>
            <w:bCs/>
            <w:noProof/>
          </w:rPr>
          <w:t>2.5. Описание физической структуры программы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_Toc230251567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25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8" w:history="1">
        <w:r w:rsidRPr="00C52428">
          <w:rPr>
            <w:rStyle w:val="a5"/>
            <w:bCs/>
            <w:noProof/>
          </w:rPr>
          <w:t>3. ТЕСТИРОВАНИЕ И АНАЛИЗ ПОЛУЧЕННЫХ РЕЗУЛЬТАТОВ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_Toc230251568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28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9" w:history="1">
        <w:r w:rsidRPr="00C52428">
          <w:rPr>
            <w:rStyle w:val="a5"/>
            <w:bCs/>
            <w:noProof/>
          </w:rPr>
          <w:t>4. РУКОВОДСТВО ПО ИСПОЛЬЗОВАНИЮ ПРОГРАММНОГО СРЕДСТВА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_Toc230251569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33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70" w:history="1">
        <w:r w:rsidRPr="00C52428">
          <w:rPr>
            <w:rStyle w:val="a5"/>
            <w:bCs/>
            <w:noProof/>
          </w:rPr>
          <w:t>ЗАКЛЮЧЕНИЕ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_Toc230251570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35</w:t>
        </w:r>
        <w:r w:rsidRPr="00C52428">
          <w:rPr>
            <w:bCs/>
            <w:noProof/>
            <w:webHidden/>
          </w:rPr>
          <w:fldChar w:fldCharType="end"/>
        </w:r>
      </w:hyperlink>
    </w:p>
    <w:p w:rsidR="00A15668" w:rsidRPr="00C52428" w:rsidRDefault="00A15668">
      <w:pPr>
        <w:pStyle w:val="2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71" w:history="1">
        <w:r w:rsidRPr="00C52428">
          <w:rPr>
            <w:rStyle w:val="a5"/>
            <w:bCs/>
            <w:noProof/>
          </w:rPr>
          <w:t>ПРИЛОЖЕНИЕ 2 (ОБЯЗАТЕЛЬНОЕ) – ЛИСТИНГ ПРОГРАММЫ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_Toc230251571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46</w:t>
        </w:r>
        <w:r w:rsidRPr="00C52428">
          <w:rPr>
            <w:bCs/>
            <w:noProof/>
            <w:webHidden/>
          </w:rPr>
          <w:fldChar w:fldCharType="end"/>
        </w:r>
      </w:hyperlink>
    </w:p>
    <w:p w:rsidR="00FD6F30" w:rsidRDefault="00000000">
      <w:pPr>
        <w:ind w:firstLine="0"/>
      </w:pPr>
      <w:r w:rsidRPr="00C52428">
        <w:rPr>
          <w:bCs/>
        </w:rPr>
        <w:fldChar w:fldCharType="end"/>
      </w:r>
    </w:p>
    <w:p w:rsidR="00D8275B" w:rsidRPr="001A2CB4" w:rsidRDefault="00A723CD" w:rsidP="007F72D1">
      <w:pPr>
        <w:pBdr>
          <w:top w:val="nil"/>
          <w:left w:val="nil"/>
          <w:bottom w:val="nil"/>
          <w:right w:val="nil"/>
          <w:between w:val="nil"/>
        </w:pBdr>
        <w:tabs>
          <w:tab w:val="left" w:pos="8204"/>
          <w:tab w:val="right" w:pos="9355"/>
        </w:tabs>
        <w:spacing w:after="0"/>
        <w:rPr>
          <w:rFonts w:cs="Times New Roman"/>
          <w:szCs w:val="28"/>
        </w:rPr>
      </w:pPr>
      <w:r w:rsidRPr="001A2CB4">
        <w:rPr>
          <w:rFonts w:cs="Times New Roman"/>
          <w:szCs w:val="28"/>
        </w:rPr>
        <w:tab/>
      </w:r>
    </w:p>
    <w:p w:rsidR="00D8275B" w:rsidRPr="001A2CB4" w:rsidRDefault="00D8275B" w:rsidP="007F72D1">
      <w:pPr>
        <w:pBdr>
          <w:top w:val="nil"/>
          <w:left w:val="nil"/>
          <w:bottom w:val="nil"/>
          <w:right w:val="nil"/>
          <w:between w:val="nil"/>
        </w:pBdr>
        <w:tabs>
          <w:tab w:val="right" w:pos="9355"/>
        </w:tabs>
        <w:spacing w:after="0"/>
        <w:jc w:val="center"/>
        <w:rPr>
          <w:rFonts w:cs="Times New Roman"/>
          <w:szCs w:val="28"/>
        </w:rPr>
      </w:pPr>
    </w:p>
    <w:p w:rsidR="00D8275B" w:rsidRPr="00930636" w:rsidRDefault="00D8275B" w:rsidP="00782B10">
      <w:pPr>
        <w:spacing w:after="0"/>
        <w:jc w:val="right"/>
        <w:rPr>
          <w:rFonts w:cs="Times New Roman"/>
          <w:szCs w:val="28"/>
        </w:rPr>
      </w:pPr>
    </w:p>
    <w:p w:rsidR="00D8275B" w:rsidRPr="007F72D1" w:rsidRDefault="00302CED" w:rsidP="007F72D1">
      <w:pPr>
        <w:spacing w:after="0"/>
        <w:rPr>
          <w:rFonts w:cs="Times New Roman"/>
          <w:sz w:val="32"/>
          <w:szCs w:val="32"/>
        </w:rPr>
      </w:pPr>
      <w:r w:rsidRPr="007F72D1">
        <w:rPr>
          <w:rFonts w:cs="Times New Roman"/>
        </w:rPr>
        <w:br w:type="page"/>
      </w:r>
    </w:p>
    <w:p w:rsidR="00D8275B" w:rsidRPr="00C52428" w:rsidRDefault="00302CED" w:rsidP="007F72D1">
      <w:pPr>
        <w:pStyle w:val="13"/>
        <w:pageBreakBefore/>
        <w:spacing w:after="240" w:line="360" w:lineRule="exact"/>
        <w:ind w:firstLine="0"/>
        <w:rPr>
          <w:bCs/>
        </w:rPr>
      </w:pPr>
      <w:bookmarkStart w:id="0" w:name="_Toc228787421"/>
      <w:bookmarkStart w:id="1" w:name="_Toc230251561"/>
      <w:bookmarkEnd w:id="0"/>
      <w:r w:rsidRPr="00C52428">
        <w:rPr>
          <w:bCs/>
        </w:rPr>
        <w:lastRenderedPageBreak/>
        <w:t>ВВЕДЕНИЕ</w:t>
      </w:r>
      <w:bookmarkEnd w:id="1"/>
    </w:p>
    <w:p w:rsidR="00DD3CA1" w:rsidRDefault="00000000" w:rsidP="001D4280">
      <w:pPr>
        <w:pStyle w:val="ad"/>
      </w:pPr>
      <w:r>
        <w:rPr>
          <w:rFonts w:eastAsia="Times New Roman"/>
        </w:rPr>
        <w:t>Одной из актуальных задач современного бизнеса является систематизация работы с клиентами и контроль продаж. В условиях роста числа обращений и сделок возникает потребность в единой системе, позволяющей хранить данные о клиентах, отслеживать этапы сделок, планировать задачи менеджеров и получать сводные показатели без разрозненных таблиц и записей.</w:t>
      </w:r>
    </w:p>
    <w:p w:rsidR="00DD3CA1" w:rsidRDefault="00000000" w:rsidP="001D4280">
      <w:pPr>
        <w:pStyle w:val="ad"/>
      </w:pPr>
      <w:r>
        <w:rPr>
          <w:rFonts w:eastAsia="Times New Roman"/>
        </w:rPr>
        <w:t>Цель курсового проекта — разработка клиент-серверного приложения «Экспого» для управления взаимоотношениями с клиентами (CRM).</w:t>
      </w:r>
    </w:p>
    <w:p w:rsidR="00DD3CA1" w:rsidRDefault="00000000" w:rsidP="001D4280">
      <w:pPr>
        <w:pStyle w:val="ad"/>
      </w:pPr>
      <w:r>
        <w:rPr>
          <w:rFonts w:eastAsia="Times New Roman"/>
        </w:rPr>
        <w:t>Для достижения цели необходимо решить следующие задачи:</w:t>
      </w:r>
    </w:p>
    <w:p w:rsidR="00DD3CA1" w:rsidRDefault="00000000" w:rsidP="001D4280">
      <w:pPr>
        <w:pStyle w:val="ad"/>
      </w:pPr>
      <w:r>
        <w:rPr>
          <w:rFonts w:eastAsia="Times New Roman"/>
        </w:rPr>
        <w:t>1) реализовать регистрацию и авторизацию пользователей с выдачей маркеров доступа;</w:t>
      </w:r>
    </w:p>
    <w:p w:rsidR="00DD3CA1" w:rsidRDefault="00000000" w:rsidP="001D4280">
      <w:pPr>
        <w:pStyle w:val="ad"/>
      </w:pPr>
      <w:r>
        <w:rPr>
          <w:rFonts w:eastAsia="Times New Roman"/>
        </w:rPr>
        <w:t>2) обеспечить ведение справочника клиентов с поиском и карточкой клиента;</w:t>
      </w:r>
    </w:p>
    <w:p w:rsidR="00DD3CA1" w:rsidRDefault="00000000" w:rsidP="001D4280">
      <w:pPr>
        <w:pStyle w:val="ad"/>
      </w:pPr>
      <w:r>
        <w:rPr>
          <w:rFonts w:eastAsia="Times New Roman"/>
        </w:rPr>
        <w:t>3) реализовать воронку сделок по стадиям (лид, переговоры, закрыта) с созданием и редактированием сделок;</w:t>
      </w:r>
    </w:p>
    <w:p w:rsidR="00DD3CA1" w:rsidRDefault="00000000" w:rsidP="001D4280">
      <w:pPr>
        <w:pStyle w:val="ad"/>
      </w:pPr>
      <w:r>
        <w:rPr>
          <w:rFonts w:eastAsia="Times New Roman"/>
        </w:rPr>
        <w:t>4) реализовать планировщик задач на выбранную дату с приоритетами и отметкой выполнения;</w:t>
      </w:r>
    </w:p>
    <w:p w:rsidR="00DD3CA1" w:rsidRDefault="00000000" w:rsidP="001D4280">
      <w:pPr>
        <w:pStyle w:val="ad"/>
      </w:pPr>
      <w:r>
        <w:rPr>
          <w:rFonts w:eastAsia="Times New Roman"/>
        </w:rPr>
        <w:t>5) реализовать главную панель со сводными метриками и лентой недавней активности;</w:t>
      </w:r>
    </w:p>
    <w:p w:rsidR="00DD3CA1" w:rsidRDefault="00000000" w:rsidP="001D4280">
      <w:pPr>
        <w:pStyle w:val="ad"/>
      </w:pPr>
      <w:r>
        <w:rPr>
          <w:rFonts w:eastAsia="Times New Roman"/>
        </w:rPr>
        <w:t>6) обеспечить хранение данных в PostgreSQL и обмен по протоколу HTTP между клиентом и сервером;</w:t>
      </w:r>
    </w:p>
    <w:p w:rsidR="00DD3CA1" w:rsidRDefault="00000000" w:rsidP="001D4280">
      <w:pPr>
        <w:pStyle w:val="ad"/>
      </w:pPr>
      <w:r>
        <w:rPr>
          <w:rFonts w:eastAsia="Times New Roman"/>
        </w:rPr>
        <w:t>7) выполнить тестирование программного средства и подготовить руководство пользователя.</w:t>
      </w:r>
    </w:p>
    <w:p w:rsidR="00DD3CA1" w:rsidRDefault="00000000" w:rsidP="001D4280">
      <w:pPr>
        <w:pStyle w:val="ad"/>
      </w:pPr>
      <w:r>
        <w:rPr>
          <w:rFonts w:eastAsia="Times New Roman"/>
        </w:rPr>
        <w:t>Пояснительная записка содержит следующие разделы: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в разделе 1 «Назначение и область применения» приводятся назначение и область применения, а также обзор аналогов;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в разделе 2 «Технические характеристики» приводятся постановка задачи, организация данных, обоснование выбора программных средств и проектирование интерфейса;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в разделе 3 «Тестирование и анализ полученных результатов» приводятся результаты проверок по направлениям тестирования и вывод о пригодности продукта;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в разделе 4 «Руководство по использованию программного средства» описываются сценарии работы пользователя.</w:t>
      </w:r>
    </w:p>
    <w:p w:rsidR="00DD3CA1" w:rsidRDefault="00000000" w:rsidP="001D4280">
      <w:pPr>
        <w:pStyle w:val="ad"/>
      </w:pPr>
      <w:r>
        <w:rPr>
          <w:rFonts w:eastAsia="Times New Roman"/>
        </w:rPr>
        <w:t>Цели курсового проектирования: закрепление и систематизация теоретических знаний и практических навыков, формирование навыков проектирования клиент-серверного приложения и подготовки программной документации.</w:t>
      </w:r>
    </w:p>
    <w:p w:rsidR="003A4837" w:rsidRDefault="00000000">
      <w:r>
        <w:br w:type="page"/>
      </w:r>
    </w:p>
    <w:p w:rsidR="00475D74" w:rsidRPr="007B14A7" w:rsidRDefault="001A1F22" w:rsidP="00C52428">
      <w:pPr>
        <w:pageBreakBefore/>
        <w:spacing w:after="240"/>
        <w:ind w:left="714" w:firstLine="0"/>
        <w:jc w:val="center"/>
      </w:pPr>
      <w:bookmarkStart w:id="2" w:name="_Toc124381104"/>
      <w:bookmarkStart w:id="3" w:name="_Toc228787422"/>
      <w:bookmarkEnd w:id="2"/>
      <w:bookmarkEnd w:id="3"/>
      <w:r w:rsidRPr="00C52428">
        <w:rPr>
          <w:bCs/>
          <w:sz w:val="32"/>
        </w:rPr>
        <w:lastRenderedPageBreak/>
        <w:t>1. НАЗНАЧЕНИЕ И ОБЛАСТЬ ПРИМЕНЕНИЯ</w:t>
      </w:r>
    </w:p>
    <w:p w:rsidR="00695B3F" w:rsidRPr="00980A00" w:rsidRDefault="00695B3F" w:rsidP="00695B3F">
      <w:pPr>
        <w:pStyle w:val="ad"/>
      </w:pPr>
      <w:bookmarkStart w:id="4" w:name="_Toc129874279"/>
      <w:r w:rsidRPr="00980A00">
        <w:rPr>
          <w:rFonts w:eastAsia="Times New Roman"/>
        </w:rPr>
        <w:t>Приложение «Экспого» разрабатывается с целью предоставить сотрудникам отдела продаж единую цифровую среду для работы с клиентами. Продукт объединяет справочник клиентов, воронку сделок, календарь задач, сводную панель и журнал активности. Основная идея заключается в том, чтобы менеджер мог быстро найти клиента, зафиксировать сделку, спланировать звонок или встречу и увидеть текущие показатели на одном экране.</w:t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Характеристика области применения программы.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Приложение «Экспого» может использоваться в следующих сферах:</w:t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Малый и средний бизнес – для учёта клиентов и контроля продаж без дорогих корпоративных решений.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Отделы продаж – для ведения воронки сделок и распределения задач между менеджерами.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Сфера услуг – для фиксации обращений, договорённостей и последующих контактов с клиентом.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Образовательные и демонстрационные проекты – как учебный образец клиент-серверной CRM с мобильным клиентом.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Администрирование организации – для владельца учётной записи и настройки параметров работы команды.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Целевая аудитория. Приложение рассчитано на широкий круг пользователей, включая: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Менеджеров по продажам, которым необходимо вести клиентскую базу и сделки.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Руководителей отделов, которым нужна сводная аналитика по сделкам и задачам.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Сотрудников, совмещающих работу с ПК и мобильным устройством (Expo Go или веб-клиент).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Организации, которым требуется разграничение доступа пользователей в рамках одной компании (арендатор).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При разработке приложения был проведён анализ современных CRM-решений. Основные требования пользователей включают: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Понятный интерфейс с нижней навигацией по разделам: главная, клиенты, сделки, задачи, ещё.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Актуальность данных – синхронизация списков и карточек с сервером при каждом запросе.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Безопасность – хранение паролей в виде хэша, маркеры доступа с ограниченным сроком действия и обновление сеанса.</w:t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Отображение сумм сделок в выбранной валюте профиля (по умолчанию белорусский рубль) при хранении в базе в долларах США.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Прозрачность истории – лента активности и события контактов по каждому клиенту.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Кроссплатформенность – работа на телефоне через Expo Go и в браузере на персональном компьютере.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Обзор существующих подходов и аналогов. На рынке представлены различные системы управления взаимоотношениями с клиентами, однако не все из них сочетают мобильный клиент, воронку сделок и открытый учебный стек технологий.</w:t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Существующие аналоги:</w:t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Битрикс24 (https://www.bitrix24.ru/) – комплексная CRM с задачами и телефонией. Недостатком для учебного проекта является высокая сложность внедрения и обилие платных модулей.</w:t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amoCRM (https://www.amocrm.ru/) – популярная CRM для отдела продаж. Недостатком является зависимость от облачной подписки и ограниченная возможность изучения исходной архитектуры в рамках курсовой работы.</w:t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HubSpot CRM (https://www.hubspot.com/) – зарубежная CRM с бесплатным тарифом. Недостатком является ориентация на англоязычный интерфейс и облачное хранение данных за пределами учебного контура.</w:t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Приложение «Экспого» предлагает учебно-практический вариант CRM: мобильный и веб-клиент на React Native (Expo), сервер на ASP.NET Core, база PostgreSQL, развёртывание через Docker. Особенностью проекта является сочетание клиентов, воронки сделок, задач и сводной панели в одном продукте с понятной структурой исходного кода.</w:t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1A1F22" w:rsidRPr="007F72D1" w:rsidRDefault="001A1F22" w:rsidP="007F72D1">
      <w:pPr>
        <w:spacing w:after="0"/>
        <w:rPr>
          <w:rFonts w:eastAsiaTheme="minorHAnsi" w:cs="Times New Roman"/>
          <w:lang w:eastAsia="en-US"/>
        </w:rPr>
      </w:pPr>
      <w:r w:rsidRPr="007F72D1">
        <w:rPr>
          <w:rFonts w:cs="Times New Roman"/>
        </w:rPr>
        <w:br w:type="page"/>
      </w:r>
    </w:p>
    <w:p w:rsidR="002578F1" w:rsidRPr="007B14A7" w:rsidRDefault="001A1F22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5" w:name="_Toc228787423"/>
      <w:bookmarkStart w:id="6" w:name="_Toc230251562"/>
      <w:bookmarkEnd w:id="4"/>
      <w:bookmarkEnd w:id="5"/>
      <w:r w:rsidRPr="00C52428">
        <w:rPr>
          <w:bCs/>
        </w:rPr>
        <w:lastRenderedPageBreak/>
        <w:t>2. ТЕХНИЧЕСКИЕ ХАРАКТЕРИСТИКИ</w:t>
      </w:r>
      <w:bookmarkEnd w:id="6"/>
    </w:p>
    <w:p w:rsidR="002578F1" w:rsidRPr="007B14A7" w:rsidRDefault="001A1F22" w:rsidP="00C52428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7" w:name="_Toc228787424"/>
      <w:bookmarkStart w:id="8" w:name="_Toc230251563"/>
      <w:bookmarkEnd w:id="7"/>
      <w:r w:rsidRPr="00C52428">
        <w:rPr>
          <w:bCs/>
          <w:color w:val="000000"/>
        </w:rPr>
        <w:t>2.1. Постановка задачи</w:t>
      </w:r>
      <w:bookmarkEnd w:id="8"/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регистрацию и авторизацию пользователей для ведения личных учётных записей.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Создать современный интерфейс для персонального компьютера (веб) и мобильных устройств.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главную панель со сводными показателями, быстрыми действиями и лентой недавней активности.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экран входа и экран регистрации.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основной интерфейс приложения после успешной авторизации.</w:t>
      </w:r>
    </w:p>
    <w:p w:rsidR="00695B3F" w:rsidRPr="00980A00" w:rsidRDefault="00B30A37" w:rsidP="00695B3F">
      <w:pPr>
        <w:pStyle w:val="ad"/>
      </w:pPr>
      <w:r>
        <w:rPr>
          <w:rFonts w:eastAsia="Times New Roman"/>
          <w:lang w:val="ru-RU"/>
        </w:rPr>
        <w:t>Необходимо реализовать раздел «Клиенты» со списком, поиском и карточкой клиента.</w:t>
      </w:r>
      <w:r w:rsidRPr="00B30A37">
        <w:rPr>
          <w:rFonts w:eastAsia="Times New Roman"/>
        </w:rPr>
      </w:r>
      <w:r>
        <w:rPr>
          <w:rFonts w:eastAsia="Times New Roman"/>
          <w:lang w:val="ru-RU"/>
        </w:rPr>
      </w:r>
      <w:r w:rsidR="00695B3F" w:rsidRPr="00980A00">
        <w:rPr>
          <w:rFonts w:eastAsia="Times New Roman"/>
        </w:rPr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создание, редактирование и удаление записей о клиентах.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раздел «Сделки» с воронкой по стадиям: лид, переговоры, закрыта.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создание и редактирование сделок с привязкой к клиенту и суммой.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смену стадии сделки и отображение карточек в колонках воронки.</w:t>
      </w:r>
    </w:p>
    <w:p w:rsidR="00695B3F" w:rsidRPr="00980A00" w:rsidRDefault="00B30A37" w:rsidP="00695B3F">
      <w:pPr>
        <w:pStyle w:val="ad"/>
      </w:pPr>
      <w:r>
        <w:rPr>
          <w:rFonts w:eastAsia="Times New Roman"/>
          <w:lang w:val="ru-RU"/>
        </w:rPr>
        <w:t>Реализовать раздел «Задачи» с выбором даты, списком задач и отметкой выполнения.</w:t>
      </w:r>
      <w:r w:rsidRPr="00B30A37">
        <w:rPr>
          <w:rFonts w:eastAsia="Times New Roman"/>
        </w:rPr>
      </w:r>
      <w:r>
        <w:rPr>
          <w:rFonts w:eastAsia="Times New Roman"/>
          <w:lang w:val="ru-RU"/>
        </w:rPr>
      </w:r>
      <w:r w:rsidRPr="00980A00">
        <w:rPr>
          <w:rFonts w:eastAsia="Times New Roman"/>
        </w:rPr>
      </w:r>
      <w:r w:rsidR="00695B3F" w:rsidRPr="00980A00">
        <w:rPr>
          <w:rFonts w:eastAsia="Times New Roman"/>
        </w:rPr>
      </w:r>
      <w:r w:rsidR="00695B3F">
        <w:rPr>
          <w:rFonts w:eastAsia="Times New Roman"/>
        </w:rPr>
      </w:r>
      <w:r w:rsidR="00695B3F" w:rsidRPr="00980A00">
        <w:rPr>
          <w:rFonts w:eastAsia="Times New Roman"/>
        </w:rPr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создание и редактирование задач с приоритетом и исполнителем.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раздел «Ещё» с дополнительными пунктами меню (заглушки расширений).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настройки профиля: тема оформления и код валюты отображения сумм.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Обеспечить заполнение демонстрационных данных через сценарий начальной загрузки (seed).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серверную часть на ASP.NET Core (веб-программный интерфейс).</w:t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защищённый обмен данными между клиентской и серверной частями по протоколу HTTP.</w:t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Обеспечить удобную навигацию по приложению с нижней панелью вкладок.</w:t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взаимодействие клиента с сервером через HTTP-запросы к контроллерам REST.</w:t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475D74" w:rsidRPr="00695B3F" w:rsidRDefault="00475D74" w:rsidP="005F5061">
      <w:pPr>
        <w:pStyle w:val="ad"/>
        <w:spacing w:line="300" w:lineRule="exact"/>
        <w:rPr>
          <w:rFonts w:cs="Times New Roman"/>
          <w:sz w:val="22"/>
          <w:szCs w:val="18"/>
          <w:lang w:val="ru-RU"/>
        </w:rPr>
      </w:pPr>
    </w:p>
    <w:p w:rsidR="00475D74" w:rsidRPr="00C52428" w:rsidRDefault="001A1F22" w:rsidP="00210B97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9" w:name="_Toc228787425"/>
      <w:bookmarkStart w:id="10" w:name="_Toc230251564"/>
      <w:bookmarkEnd w:id="9"/>
      <w:r w:rsidRPr="00C52428">
        <w:rPr>
          <w:bCs/>
          <w:color w:val="000000"/>
        </w:rPr>
        <w:t>2.2. Описание организации данных</w:t>
      </w:r>
      <w:bookmarkEnd w:id="10"/>
    </w:p>
    <w:p w:rsidR="00DD3CA1" w:rsidRDefault="00DD3CA1" w:rsidP="001D4280">
      <w:pPr>
        <w:pStyle w:val="ad"/>
      </w:pPr>
    </w:p>
    <w:p w:rsidR="00DD3CA1" w:rsidRDefault="00000000" w:rsidP="001D4280">
      <w:pPr>
        <w:pStyle w:val="ad"/>
      </w:pPr>
      <w:r>
        <w:rPr>
          <w:rFonts w:eastAsia="Times New Roman"/>
        </w:rPr>
        <w:t>Входные данные приложения: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регистрационные данные пользователей (логин, пароль, ФИО, электронная почта);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данные авторизации (логин, пароль);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данные клиента (ФИО, компания, должность, контакты);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параметры сделки (клиент, название, стадия, сумма, вероятность);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параметры задачи (дата, название, исполнитель, приоритет, признак выполнения).</w:t>
      </w:r>
    </w:p>
    <w:p w:rsidR="00DD3CA1" w:rsidRDefault="00000000" w:rsidP="001D4280">
      <w:pPr>
        <w:pStyle w:val="ad"/>
      </w:pPr>
      <w:r>
        <w:rPr>
          <w:rFonts w:eastAsia="Times New Roman"/>
        </w:rPr>
        <w:t>Выходные данные приложения: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список клиентов и карточка выбранного клиента;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воронка сделок по стадиям и список сделок;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сводные метрики главной панели и лента активности;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список задач на выбранную дату и статистика выполнения;</w:t>
      </w:r>
    </w:p>
    <w:p w:rsidR="00DD3CA1" w:rsidRDefault="00000000" w:rsidP="001D4280">
      <w:pPr>
        <w:pStyle w:val="ad"/>
        <w:ind w:firstLine="0"/>
      </w:pPr>
      <w:r>
        <w:rPr>
          <w:rFonts w:eastAsia="Times New Roman"/>
        </w:rPr>
        <w:t>– события контактов по клиенту и журнал аудита (на сервере).</w:t>
      </w:r>
    </w:p>
    <w:p w:rsidR="00DD3CA1" w:rsidRDefault="00DD3CA1" w:rsidP="001D4280">
      <w:pPr>
        <w:pStyle w:val="ad"/>
      </w:pPr>
    </w:p>
    <w:p w:rsidR="00DD3CA1" w:rsidRDefault="00000000" w:rsidP="001D4280">
      <w:pPr>
        <w:pStyle w:val="ad"/>
      </w:pPr>
      <w:r>
        <w:rPr>
          <w:rFonts w:eastAsia="Times New Roman"/>
        </w:rPr>
        <w:t>Для обеспечения работы приложения «Экспого» требуется хранение данных о пользователях, клиентах, сделках, задачах и событиях активности. В серверной части данные описаны сущностями Entity Framework (файл backend/Data/Entities.cs) и согласованы с базой PostgreSQL.</w:t>
      </w:r>
    </w:p>
    <w:p w:rsidR="00DD3CA1" w:rsidRDefault="00DD3CA1" w:rsidP="001D4280">
      <w:pPr>
        <w:pStyle w:val="ad"/>
      </w:pPr>
    </w:p>
    <w:p w:rsidR="00DD3CA1" w:rsidRDefault="00000000" w:rsidP="001D4280">
      <w:pPr>
        <w:pStyle w:val="ad"/>
      </w:pPr>
      <w:r>
        <w:rPr>
          <w:rFonts w:eastAsia="Times New Roman"/>
        </w:rPr>
        <w:t>Ниже приведены основные структуры данных, которые подлежат хранению.</w:t>
      </w:r>
    </w:p>
    <w:p w:rsidR="00DD3CA1" w:rsidRDefault="00DD3CA1" w:rsidP="001D4280">
      <w:pPr>
        <w:pStyle w:val="ad"/>
      </w:pPr>
    </w:p>
    <w:p w:rsidR="00DD3CA1" w:rsidRDefault="00000000" w:rsidP="001D4280">
      <w:pPr>
        <w:pStyle w:val="ad"/>
      </w:pPr>
      <w:r>
        <w:t>Таблица 2.1 – Структура данных таблицы «Пользователи» (Users)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Наименование столбца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Тип данных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Идентификатор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Первичный ключ пользователя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Логин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Уникальное имя для входа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ФИО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Полное имя (необязательно)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Электронная почта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Адрес почты (уникальный, если указан)</w:t>
            </w:r>
          </w:p>
        </w:tc>
      </w:tr>
    </w:tbl>
    <w:p w:rsidR="00DD3CA1" w:rsidRDefault="00DD3CA1"/>
    <w:p w:rsidR="00DD3CA1" w:rsidRDefault="00000000" w:rsidP="001D4280">
      <w:pPr>
        <w:pStyle w:val="ad"/>
      </w:pPr>
      <w:r>
        <w:t>Таблица 2.2 – Структура данных таблицы «Клиенты» (Clients)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Наименование столбца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Тип данных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Идентификатор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Первичный ключ клиента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ФИО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Имя контактного лица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Компания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Название организации клиента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Должность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Роль или должность (необязательно)</w:t>
            </w:r>
            <w:r/>
            <w:r w:rsidRPr="00CB2C81">
              <w:rPr>
                <w:lang w:val="ru-RU"/>
              </w:rPr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Аватар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Ссылка на миниатюру (необязательно)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Свободных мест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Количество свободных мест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Широта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Вещественное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Географическая широта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Долгота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Вещественное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Географическая долгота</w:t>
            </w:r>
          </w:p>
        </w:tc>
      </w:tr>
    </w:tbl>
    <w:p w:rsidR="00DD3CA1" w:rsidRDefault="00DD3CA1"/>
    <w:p w:rsidR="00DD3CA1" w:rsidRDefault="00000000" w:rsidP="001D4280">
      <w:pPr>
        <w:pStyle w:val="ad"/>
      </w:pPr>
      <w:r>
        <w:t>Таблица 2.3 – Структура данных таблицы «Сделки» (Deals)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3208"/>
        <w:gridCol w:w="3210"/>
      </w:tblGrid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Наименование столбца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Тип данных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Идентификатор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Первичный ключ сделки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Идентификатор клиента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Ссылка на клиента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Название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Наименование сделки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Стадия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Перечисление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Лид / переговоры / закрыта</w:t>
            </w:r>
          </w:p>
        </w:tc>
      </w:tr>
      <w:tr w:rsidR="00DD3CA1" w:rsidRPr="001D4280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Сумма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Десятичное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Сумма сделки (в USD в базе)</w:t>
            </w:r>
          </w:p>
        </w:tc>
      </w:tr>
    </w:tbl>
    <w:p w:rsidR="00DD3CA1" w:rsidRPr="001D4280" w:rsidRDefault="00DD3CA1">
      <w:pPr>
        <w:rPr>
          <w:lang w:val="en-US"/>
        </w:rPr>
      </w:pPr>
    </w:p>
    <w:p w:rsidR="00DD3CA1" w:rsidRDefault="00000000" w:rsidP="001D4280">
      <w:pPr>
        <w:pStyle w:val="ad"/>
      </w:pPr>
      <w:r>
        <w:t>Таблица 2.4 – Структура данных таблицы «Задачи» (Tasks)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Наименование столбца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Тип данных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Идентификатор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Первичный ключ задачи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Дата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Дата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Дата выполнения или планирования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Название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Краткое описание задачи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Исполнитель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Имя исполнителя (текстом в MVP)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Приоритет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Перечисление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Низкий / средний / высокий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Способ оплаты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Оплата картой или бонусными баллами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Дата создания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Дата и время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Момент оформления сделкия</w:t>
            </w:r>
          </w:p>
        </w:tc>
      </w:tr>
      <w:tr w:rsidR="00DD3CA1"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Дата окончания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Дата и время</w:t>
            </w:r>
          </w:p>
        </w:tc>
        <w:tc>
          <w:tcPr>
            <w:tcW w:w="3213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Момент истечения действия сделки</w:t>
            </w:r>
          </w:p>
        </w:tc>
      </w:tr>
    </w:tbl>
    <w:p w:rsidR="00DD3CA1" w:rsidRDefault="00DD3CA1"/>
    <w:p w:rsidR="002F2295" w:rsidRPr="00C52428" w:rsidRDefault="002F2295" w:rsidP="00C52428">
      <w:pPr>
        <w:pStyle w:val="25"/>
        <w:spacing w:before="0" w:after="240"/>
        <w:ind w:firstLine="0"/>
        <w:jc w:val="both"/>
        <w:rPr>
          <w:rFonts w:cs="Times New Roman"/>
          <w:bCs/>
          <w:lang w:val="en-US"/>
        </w:rPr>
      </w:pPr>
      <w:bookmarkStart w:id="11" w:name="_Toc228787426"/>
      <w:bookmarkStart w:id="12" w:name="_Toc230251565"/>
      <w:bookmarkEnd w:id="11"/>
      <w:r w:rsidRPr="00C52428">
        <w:rPr>
          <w:bCs/>
          <w:color w:val="000000"/>
        </w:rPr>
        <w:lastRenderedPageBreak/>
        <w:t>2.3. Описание программных средств</w:t>
      </w:r>
      <w:bookmarkEnd w:id="12"/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Проект основан на технологическом стеке: ASP.NET Core на стороне сервера, React Native (Expo) и TypeScript на стороне клиента, PostgreSQL в качестве СУБД, Entity Framework Core для доступа к данным. Оформление интерфейса выполнено средствами React Native с единой палитрой цветов (src/theme). Развёртывание для разработки поддерживается через Docker Compose (контейнеры PostgreSQL и API).</w:t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Такой выбор технологий обеспечивает кроссплатформенность клиента, типобезопасность на TypeScript и зрелую серверную платформу .NET. ASP.NET Core позволяет реализовать контроллеры REST, маркеры JWT, хэширование паролей и миграции базы данных. Expo ускоряет разработку мобильного и веб-клиента из одной кодовой базы.</w:t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В качестве инструментов разработки используются Visual Studio Code, JetBrains Rider, Git, npm и .NET SDK. Структура репозитория: папка клиентская часть (клиент Expo), папка backend (сервер ExpogoCrm.Api), файл docker-compose.yml в корне.</w:t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695B3F" w:rsidRPr="00980A00" w:rsidRDefault="00695B3F" w:rsidP="00695B3F">
      <w:pPr>
        <w:pStyle w:val="ad"/>
      </w:pPr>
      <w:r w:rsidRPr="00980A00">
        <w:rPr>
          <w:rFonts w:eastAsia="Times New Roman"/>
        </w:rPr>
        <w:t>Среди возможных сложностей можно выделить согласованность данных при одновременной работе нескольких пользователей, корректную настройку адреса API для Expo Go в локальной сети, миграции схемы PostgreSQL и пересчёт сумм сделок при смене валюты отображения.</w:t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2F2295" w:rsidRPr="007F72D1" w:rsidRDefault="002F2295" w:rsidP="007F72D1">
      <w:pPr>
        <w:pStyle w:val="a9"/>
        <w:tabs>
          <w:tab w:val="left" w:pos="993"/>
        </w:tabs>
        <w:spacing w:before="0" w:beforeAutospacing="0" w:after="0" w:afterAutospacing="0" w:line="360" w:lineRule="exact"/>
        <w:jc w:val="both"/>
        <w:rPr>
          <w:sz w:val="28"/>
          <w:szCs w:val="28"/>
          <w:lang w:val="ru-RU"/>
        </w:rPr>
      </w:pPr>
    </w:p>
    <w:p w:rsidR="002F2295" w:rsidRPr="00C52428" w:rsidRDefault="002F2295" w:rsidP="00210B97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13" w:name="_Toc228787427"/>
      <w:bookmarkStart w:id="14" w:name="_Toc230251566"/>
      <w:bookmarkEnd w:id="13"/>
      <w:r w:rsidRPr="00C52428">
        <w:rPr>
          <w:bCs/>
          <w:color w:val="000000"/>
        </w:rPr>
        <w:t>2.4. Проектирование интерфейса</w:t>
      </w:r>
      <w:bookmarkEnd w:id="14"/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Приложение «Экспого» предусматривает следующие экраны и разделы:</w:t>
      </w:r>
      <w:r w:rsidRPr="001D4280">
        <w:rPr>
          <w:rFonts w:eastAsia="Times New Roman" w:cs="Times New Roman"/>
          <w:lang w:val="ru-RU"/>
        </w:rPr>
      </w:r>
      <w:r w:rsidRPr="00930636">
        <w:rPr>
          <w:rFonts w:eastAsia="Times New Roman" w:cs="Times New Roman"/>
          <w:lang w:val="ru-RU"/>
        </w:rPr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 главная панель (сводка и активность);</w:t>
      </w:r>
      <w:r w:rsidR="00944D50">
        <w:rPr>
          <w:rFonts w:eastAsia="Times New Roman" w:cs="Times New Roman"/>
          <w:lang w:val="en-US"/>
        </w:rPr>
      </w:r>
      <w:r w:rsidRPr="00930636">
        <w:rPr>
          <w:rFonts w:eastAsia="Times New Roman" w:cs="Times New Roman"/>
          <w:lang w:val="ru-RU"/>
        </w:rPr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 экран авторизации;</w:t>
      </w:r>
      <w:r w:rsidR="00944D50">
        <w:rPr>
          <w:rFonts w:eastAsia="Times New Roman" w:cs="Times New Roman"/>
          <w:lang w:val="en-US"/>
        </w:rPr>
      </w:r>
      <w:r w:rsidRPr="00930636">
        <w:rPr>
          <w:rFonts w:eastAsia="Times New Roman" w:cs="Times New Roman"/>
          <w:lang w:val="ru-RU"/>
        </w:rPr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 экран регистрации;</w:t>
      </w:r>
      <w:r w:rsidR="00944D50">
        <w:rPr>
          <w:rFonts w:eastAsia="Times New Roman" w:cs="Times New Roman"/>
          <w:lang w:val="en-US"/>
        </w:rPr>
      </w:r>
      <w:r w:rsidRPr="00930636">
        <w:rPr>
          <w:rFonts w:eastAsia="Times New Roman" w:cs="Times New Roman"/>
          <w:lang w:val="ru-RU"/>
        </w:rPr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 раздел «Клиенты» (список и карточка);</w:t>
      </w:r>
      <w:r w:rsidR="00944D50">
        <w:rPr>
          <w:rFonts w:eastAsia="Times New Roman" w:cs="Times New Roman"/>
          <w:lang w:val="en-US"/>
        </w:rPr>
      </w:r>
      <w:r w:rsidRPr="00930636">
        <w:rPr>
          <w:rFonts w:eastAsia="Times New Roman" w:cs="Times New Roman"/>
          <w:lang w:val="ru-RU"/>
        </w:rPr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 раздел «Сделки» (воронка и редактирование);</w:t>
      </w:r>
      <w:r w:rsidR="00944D50">
        <w:rPr>
          <w:rFonts w:eastAsia="Times New Roman" w:cs="Times New Roman"/>
          <w:lang w:val="en-US"/>
        </w:rPr>
      </w:r>
      <w:r w:rsidRPr="00930636">
        <w:rPr>
          <w:rFonts w:eastAsia="Times New Roman" w:cs="Times New Roman"/>
          <w:lang w:val="ru-RU"/>
        </w:rPr>
      </w:r>
      <w:r w:rsidRPr="00930636">
        <w:rPr>
          <w:rFonts w:eastAsia="Times New Roman" w:cs="Times New Roman"/>
          <w:lang w:val="en-US"/>
        </w:rPr>
      </w:r>
      <w:r w:rsidRPr="00930636">
        <w:rPr>
          <w:rFonts w:eastAsia="Times New Roman" w:cs="Times New Roman"/>
          <w:lang w:val="ru-RU"/>
        </w:rPr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 раздел «Задачи» (календарь на дату);</w:t>
      </w:r>
      <w:r w:rsidR="00944D50">
        <w:rPr>
          <w:rFonts w:eastAsia="Times New Roman" w:cs="Times New Roman"/>
          <w:lang w:val="en-US"/>
        </w:rPr>
      </w:r>
      <w:r w:rsidRPr="00930636">
        <w:rPr>
          <w:rFonts w:eastAsia="Times New Roman" w:cs="Times New Roman"/>
          <w:lang w:val="ru-RU"/>
        </w:rPr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 экраны создания и редактирования клиента, сделки, задачи;</w:t>
      </w:r>
      <w:r w:rsidR="00944D50">
        <w:rPr>
          <w:rFonts w:eastAsia="Times New Roman" w:cs="Times New Roman"/>
          <w:lang w:val="en-US"/>
        </w:rPr>
      </w:r>
      <w:r w:rsidRPr="00930636">
        <w:rPr>
          <w:rFonts w:eastAsia="Times New Roman" w:cs="Times New Roman"/>
          <w:lang w:val="ru-RU"/>
        </w:rPr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 раздел «Ещё» (дополнительное меню).</w:t>
      </w:r>
      <w:r w:rsidR="00944D50">
        <w:rPr>
          <w:rFonts w:eastAsia="Times New Roman" w:cs="Times New Roman"/>
          <w:lang w:val="en-US"/>
        </w:rPr>
      </w:r>
      <w:r w:rsidRPr="00930636">
        <w:rPr>
          <w:rFonts w:eastAsia="Times New Roman" w:cs="Times New Roman"/>
          <w:lang w:val="ru-RU"/>
        </w:rPr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</w:r>
      <w:r w:rsidR="00944D50">
        <w:rPr>
          <w:rFonts w:eastAsia="Times New Roman" w:cs="Times New Roman"/>
          <w:lang w:val="en-US"/>
        </w:rPr>
      </w:r>
      <w:r w:rsidRPr="00930636">
        <w:rPr>
          <w:rFonts w:eastAsia="Times New Roman" w:cs="Times New Roman"/>
          <w:lang w:val="ru-RU"/>
        </w:rPr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</w:r>
      <w:r w:rsidR="00944D50">
        <w:rPr>
          <w:rFonts w:eastAsia="Times New Roman" w:cs="Times New Roman"/>
          <w:lang w:val="en-US"/>
        </w:rPr>
      </w:r>
      <w:r w:rsidRPr="00930636">
        <w:rPr>
          <w:rFonts w:eastAsia="Times New Roman" w:cs="Times New Roman"/>
          <w:lang w:val="ru-RU"/>
        </w:rPr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Ниже приведены пояснения к макетам интерфейса (рис. 2.1–2.11).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экрана авторизации: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Шапка сайта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Фиксированная панель навигации: в верхней части страницы — светлые подписи поверх баннера, при прокрутке — оформление с фоном и рамкой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Логотип Экспого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Возврат на главную страницу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Пункты меню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Плавный переход к разделам «Возможности», «Как работает» и «Часто задаваемые вопросы» на той же странице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«Войти»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Открытие формы входа в личный кабинет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«Регистрация»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Открытие формы создания учётной записи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«Начать»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Отображается после прокрутки; переход к панели сделкирования для авторизованного пользователя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Мобильное меню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 смартфонах и планшетах — кнопка раскрытия меню с теми же пунктами навигации и кнопками входа и регистрации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Верхний баннер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Полноэкранный блок с фоновым изображением, затемнением, заголовком и кнопками действия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Заголовок и подзаголовок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Заголовок «Управление клиентами и продажами» и краткое описание поиска места, сделкия, оплаты и одноразового карточки клиента для въезда</w:t>
            </w:r>
            <w:r/>
            <w:r w:rsidRPr="00CB2C81">
              <w:rPr>
                <w:lang w:val="ru-RU"/>
              </w:rPr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«Начать сделкирование»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Основное действие — переход в рабочую область приложения для выбора и сделкирования места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«Как это работает»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Прокрутка страницы к блоку с пошаговым описанием работы сервиса</w:t>
            </w:r>
          </w:p>
        </w:tc>
      </w:tr>
      <w:tr w:rsidR="00FD6F30"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Секция «Технологии, которым мы доверяем»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Анимированная лента с логотипами используемых технологий разработки</w:t>
            </w:r>
          </w:p>
        </w:tc>
      </w:tr>
      <w:tr w:rsidR="00FD6F30"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Секция «Пять шагов до клиенти»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Интерактивное описание цепочки: найти клиенту, засделкировать, получить карточку клиента, въехать на место, накопить задачы лояльности</w:t>
            </w:r>
            <w:r/>
            <w:r w:rsidRPr="00CB2C81">
              <w:rPr>
                <w:lang w:val="ru-RU"/>
              </w:rPr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Панель переключения шагов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Выбор одного из пяти шагов; для активного шага показываются иконка и развёрнутый текст</w:t>
            </w:r>
          </w:p>
        </w:tc>
      </w:tr>
      <w:tr w:rsidR="00FD6F30"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Секция «Посмотрите, как это работает»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Встроенный видеоплеер с демонстрационным роликом работы сервиса</w:t>
            </w:r>
          </w:p>
        </w:tc>
      </w:tr>
      <w:tr w:rsidR="00FD6F30"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Секция «Клиенти по всему миру»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Интерактивная трёхмерная модель глобуса с отметками городов и списком населённых пунктов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Секция «Возможности»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Карточки преимуществ: программа лояльности 5 %, схема занятости мест, безопасность настройкей, резерв места на 10 минут, карта и фильтры поиска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Секция «События и обновления»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Три новостные записочки; по нажатию раскрывается полный текст материала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Секция «Готовы попробовать?»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</w:rPr>
              <w:t xml:space="preserve">Призыв к регистрации: кнопки «Создать аккаунт» и «Уже есть аккаунт? </w:t>
            </w:r>
            <w:proofErr w:type="spellStart"/>
            <w:r>
              <w:t>Войти</w:t>
            </w:r>
            <w:proofErr w:type="spellEnd"/>
            <w:r>
              <w:t>»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Секция «Часто задаваемые вопросы»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Раскрывающийся список из шести вопросов о сделкии, карточку клиентае, баллах и записах; ссылка на службу поддержки по электронной почте</w:t>
            </w:r>
            <w:r/>
            <w:r w:rsidRPr="00CB2C81">
              <w:rPr>
                <w:lang w:val="ru-RU"/>
              </w:rPr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Подвал сайта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Логотип и слоган, группы ссылок «Продукт», «Компания» и «Правовое», строка авторских прав, переход в канал </w:t>
            </w:r>
            <w:r>
              <w:t>Telegram</w:t>
            </w:r>
          </w:p>
        </w:tc>
      </w:tr>
    </w:tbl>
    <w:p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:rsidR="00A904A8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688D968A" wp14:editId="5E10EBF1">
            <wp:extent cx="5712724" cy="3305058"/>
            <wp:effectExtent l="0" t="0" r="2540" b="0"/>
            <wp:docPr id="18778663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66332" name="Рисунок 18778663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188" cy="331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en-US"/>
        </w:rPr>
        <w:drawing>
          <wp:inline distT="0" distB="0" distL="0" distR="0" wp14:anchorId="51ADD6E5" wp14:editId="68912FAF">
            <wp:extent cx="6120130" cy="3124200"/>
            <wp:effectExtent l="0" t="0" r="1270" b="0"/>
            <wp:docPr id="57707770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7705" name="Рисунок 5770777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1DB58D95" wp14:editId="2BCD57EE">
            <wp:simplePos x="0" y="0"/>
            <wp:positionH relativeFrom="column">
              <wp:posOffset>-3175</wp:posOffset>
            </wp:positionH>
            <wp:positionV relativeFrom="paragraph">
              <wp:posOffset>3272054</wp:posOffset>
            </wp:positionV>
            <wp:extent cx="6118860" cy="3161665"/>
            <wp:effectExtent l="0" t="0" r="2540" b="635"/>
            <wp:wrapSquare wrapText="bothSides"/>
            <wp:docPr id="27724745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47455" name="Рисунок 2772474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7B06F380" wp14:editId="2EC4E501">
            <wp:simplePos x="0" y="0"/>
            <wp:positionH relativeFrom="column">
              <wp:posOffset>-3175</wp:posOffset>
            </wp:positionH>
            <wp:positionV relativeFrom="paragraph">
              <wp:posOffset>6432550</wp:posOffset>
            </wp:positionV>
            <wp:extent cx="6120130" cy="880110"/>
            <wp:effectExtent l="0" t="0" r="1270" b="0"/>
            <wp:wrapSquare wrapText="bothSides"/>
            <wp:docPr id="166781477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14771" name="Рисунок 1667814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lang w:val="ru-RU"/>
        </w:rPr>
        <w:drawing>
          <wp:inline distT="0" distB="0" distL="0" distR="0" wp14:anchorId="37B1966C" wp14:editId="117B8662">
            <wp:extent cx="6120130" cy="3192145"/>
            <wp:effectExtent l="0" t="0" r="1270" b="0"/>
            <wp:docPr id="138644275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42751" name="Рисунок 13864427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lastRenderedPageBreak/>
        <w:drawing>
          <wp:inline distT="0" distB="0" distL="0" distR="0" wp14:anchorId="3EB105AF" wp14:editId="325766D6">
            <wp:extent cx="5748938" cy="2982433"/>
            <wp:effectExtent l="0" t="0" r="4445" b="2540"/>
            <wp:docPr id="45261751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17514" name="Рисунок 4526175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582" cy="299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161BD4FF" wp14:editId="383A5EE6">
            <wp:extent cx="5757992" cy="2982948"/>
            <wp:effectExtent l="0" t="0" r="0" b="1905"/>
            <wp:docPr id="201452496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24960" name="Рисунок 20145249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129" cy="29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lastRenderedPageBreak/>
        <w:drawing>
          <wp:anchor distT="0" distB="0" distL="114300" distR="114300" simplePos="0" relativeHeight="251660288" behindDoc="0" locked="0" layoutInCell="1" allowOverlap="1" wp14:anchorId="53B777C5" wp14:editId="0DDDCC2E">
            <wp:simplePos x="0" y="0"/>
            <wp:positionH relativeFrom="column">
              <wp:posOffset>-3175</wp:posOffset>
            </wp:positionH>
            <wp:positionV relativeFrom="paragraph">
              <wp:posOffset>4612640</wp:posOffset>
            </wp:positionV>
            <wp:extent cx="6120130" cy="1655445"/>
            <wp:effectExtent l="0" t="0" r="1270" b="0"/>
            <wp:wrapSquare wrapText="bothSides"/>
            <wp:docPr id="6044942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9426" name="Рисунок 604494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lang w:val="ru-RU"/>
        </w:rPr>
        <w:drawing>
          <wp:inline distT="0" distB="0" distL="0" distR="0" wp14:anchorId="217E63F6" wp14:editId="2543E1CE">
            <wp:extent cx="5748655" cy="2262958"/>
            <wp:effectExtent l="0" t="0" r="4445" b="0"/>
            <wp:docPr id="49074802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48026" name="Рисунок 4907480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419" cy="22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ru-RU"/>
        </w:rPr>
        <w:drawing>
          <wp:inline distT="0" distB="0" distL="0" distR="0" wp14:anchorId="3E11CD5C" wp14:editId="63E0F126">
            <wp:extent cx="6120130" cy="2268220"/>
            <wp:effectExtent l="0" t="0" r="1270" b="5080"/>
            <wp:docPr id="198219799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97998" name="Рисунок 19821979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</w:p>
    <w:p w:rsidR="006540AA" w:rsidRP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2.1. Макет экрана авторизации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экрана регистрации: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Заголовок формы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Текст «С возвращением» и пояснение о входе в аккаунт Экспого</w:t>
            </w:r>
            <w:r/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Поле «Электронная почта»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Ввод адреса электронной почты, обязательное для отправки формы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Поле «Пароль»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Ввод пароля с возможностью показать или скрыть символы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Ссылка «Забыли?»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Заглушка восстановления пароля (без отдельной страницы)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«Войти»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Отправка данных на сервер; при успехе — переход в панель управления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Сообщение об ошибке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Вывод текста при неверных данных или недоступности сервера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«Дополнительный способ входа (отключён)»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Отображается, но отключена (вход только по </w:t>
            </w:r>
            <w:r>
              <w:t>электронная почта</w:t>
            </w:r>
            <w:r w:rsidRPr="00CB2C81">
              <w:rPr>
                <w:lang w:val="ru-RU"/>
              </w:rPr>
              <w:t xml:space="preserve"> и паролю)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Ссылка «Создать аккаунт»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Переход на страницу регистрации</w:t>
            </w:r>
          </w:p>
        </w:tc>
      </w:tr>
    </w:tbl>
    <w:p w:rsidR="001D4280" w:rsidRPr="001D4280" w:rsidRDefault="008F5356" w:rsidP="0059746D">
      <w:pPr>
        <w:pStyle w:val="ad"/>
        <w:spacing w:line="240" w:lineRule="auto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-35560</wp:posOffset>
            </wp:positionH>
            <wp:positionV relativeFrom="paragraph">
              <wp:posOffset>198755</wp:posOffset>
            </wp:positionV>
            <wp:extent cx="5524500" cy="3583940"/>
            <wp:effectExtent l="0" t="0" r="0" b="0"/>
            <wp:wrapSquare wrapText="bothSides"/>
            <wp:docPr id="149881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19277" name="Рисунок 149881927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0636" w:rsidRPr="00930636" w:rsidRDefault="00930636" w:rsidP="008F5356">
      <w:pPr>
        <w:pStyle w:val="ad"/>
        <w:spacing w:line="240" w:lineRule="auto"/>
        <w:jc w:val="left"/>
        <w:rPr>
          <w:rFonts w:cs="Times New Roman"/>
          <w:lang w:val="ru-RU"/>
        </w:rPr>
      </w:pP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2.2. Макет экрана регистрации</w:t>
      </w:r>
    </w:p>
    <w:p w:rsidR="001D4280" w:rsidRDefault="001D4280" w:rsidP="001D4280">
      <w:pPr>
        <w:spacing w:after="0"/>
        <w:jc w:val="both"/>
      </w:pPr>
      <w:r>
        <w:t>Макет главной панели: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Заголовок формы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Текст «Создать аккаунт» и пояснение о быстром сделкировании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Поле «Имя»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Ввод имени пользователя, обязательное поле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Поле «Электронная почта»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Ввод адреса электронной почты, обязательное поле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Поле «Пароль»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Ввод пароля (отдельного поля подтверждения в форме нет)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Флажок согласия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Обязательное принятие условий использования и политики </w:t>
            </w:r>
            <w:r w:rsidRPr="00CB2C81">
              <w:rPr>
                <w:lang w:val="ru-RU"/>
              </w:rPr>
              <w:lastRenderedPageBreak/>
              <w:t>конфиденциальности (ссылки-заглушки)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Кнопка «Создать аккаунт»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Активна только при отмеченном согласии; создаёт учётную запись и открывает панель управления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Ссылка</w:t>
            </w:r>
            <w:proofErr w:type="spellEnd"/>
            <w:r>
              <w:t xml:space="preserve"> «</w:t>
            </w:r>
            <w:proofErr w:type="spellStart"/>
            <w:r>
              <w:t>Войти</w:t>
            </w:r>
            <w:proofErr w:type="spellEnd"/>
            <w:r>
              <w:t>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Переход на страницу входа для уже зарегистрированных пользователей</w:t>
            </w:r>
          </w:p>
        </w:tc>
      </w:tr>
    </w:tbl>
    <w:p w:rsidR="00BD053E" w:rsidRDefault="00F00B93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-35560</wp:posOffset>
            </wp:positionH>
            <wp:positionV relativeFrom="paragraph">
              <wp:posOffset>200660</wp:posOffset>
            </wp:positionV>
            <wp:extent cx="5529580" cy="3608705"/>
            <wp:effectExtent l="0" t="0" r="0" b="0"/>
            <wp:wrapSquare wrapText="bothSides"/>
            <wp:docPr id="19188914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91404" name="Рисунок 19188914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0636" w:rsidRPr="00930636" w:rsidRDefault="00930636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2.3. Макет главной панели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списка клиентов: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Боковая панель (двухуровневая)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Узкая колонка иконок (панель, клиенти, настройки, задачи, история, настройки) и раскрывающееся меню подразделов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Поиск в меню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Фильтрация пунктов бокового меню по введённому тексту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«Выйти»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Завершение сеанса и выход из приложения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Мобильное меню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Верхняя полоса с логотипом и кнопкой открытия боковой панели на маленьких экранах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Заголовок раздела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Подзаголовок и название вкладки (панель управления, моя сделку, задачы и т.д.)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«Найти клиенту»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Переход на страницу поиска парковок на записе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Информационные записочки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Три показателя из профиля пользователя: баланс задачов, число сделкий, сумма сэкономленного в рублях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Вкладки разделов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Переключение между «Сделкие», «Моя сделку», «Баллы», «Платежи» и «История» без смены страницы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Вкладка «Сделкие» — схема клиенти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Интерактивная схема рядов A–D: свободные, занятые, засделкированные и недоступные места; выбор свободного места</w:t>
            </w:r>
            <w:r/>
            <w:r w:rsidRPr="00CB2C81">
              <w:rPr>
                <w:lang w:val="ru-RU"/>
              </w:rPr>
            </w:r>
            <w:r/>
            <w:r w:rsidRPr="00CB2C81">
              <w:rPr>
                <w:lang w:val="ru-RU"/>
              </w:rPr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Легенда схемы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Цветовые обозначения статусов мест и метка «Въезд» / «Выезд»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Панель «Оформление»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После выбора места — данные места, тариф, срок сделки 10 минут, способ оплаты (записой или баллами), итог и кнопка «Засделкировать»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Обновление схемы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Периодическое обновление занятости мест с сервера (около каждых 25 секунд)</w:t>
            </w:r>
          </w:p>
        </w:tc>
      </w:tr>
    </w:tbl>
    <w:p w:rsidR="0059746D" w:rsidRPr="001D4280" w:rsidRDefault="0059746D" w:rsidP="001D4280">
      <w:pPr>
        <w:pStyle w:val="ad"/>
        <w:ind w:firstLine="0"/>
        <w:rPr>
          <w:rFonts w:cs="Times New Roman"/>
          <w:lang w:val="ru-RU"/>
        </w:rPr>
      </w:pPr>
    </w:p>
    <w:p w:rsidR="00930636" w:rsidRPr="00F00B93" w:rsidRDefault="00930636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2.4. Макет списка клиентов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карточки клиента: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Состояние без сделки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Если активной сделки нет — сообщение и кнопка перехода к выбору места на вкладке сделкирования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Блок «Текущая сделку»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Таблица полей: клиента, место, адрес, время создания, время истечения, способ и сумма оплаты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Индикатор «Активна»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Метка статуса действующей сделки</w:t>
            </w:r>
          </w:p>
        </w:tc>
      </w:tr>
      <w:tr w:rsidR="001D4280" w:rsidTr="00B954D5"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Кнопка «Показать карточк» / «Скрыть карточк»</w:t>
            </w:r>
            <w:r/>
            <w:r w:rsidRPr="00CB2C81">
              <w:rPr>
                <w:lang w:val="ru-RU"/>
              </w:rPr>
            </w:r>
            <w:r/>
            <w:r w:rsidRPr="00CB2C81">
              <w:rPr>
                <w:lang w:val="ru-RU"/>
              </w:rPr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Раскрытие или скрытие карточк-кода для въезда на клиенту</w:t>
            </w:r>
            <w:r/>
            <w:r w:rsidRPr="00CB2C81">
              <w:rPr>
                <w:lang w:val="ru-RU"/>
              </w:rPr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отмены сделки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Отмена активного сделкирования и освобождение места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Блок карточк-кода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Одноразовый код въезда по идентификатору сделки; подпись о сроке действия до истечения сделки</w:t>
            </w:r>
          </w:p>
        </w:tc>
      </w:tr>
    </w:tbl>
    <w:p w:rsidR="00930636" w:rsidRPr="00930636" w:rsidRDefault="0059746D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2D5DB734" wp14:editId="3526E257">
            <wp:extent cx="5712103" cy="3209872"/>
            <wp:effectExtent l="0" t="0" r="3175" b="3810"/>
            <wp:docPr id="6065547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54710" name="Рисунок 6065547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186" cy="32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2.5. Макет карточки клиента</w:t>
      </w:r>
      <w:r w:rsidRPr="00930636">
        <w:rPr>
          <w:rFonts w:cs="Times New Roman"/>
          <w:lang w:val="en-US"/>
        </w:rPr>
      </w:r>
      <w:r w:rsidRPr="00930636">
        <w:rPr>
          <w:rFonts w:cs="Times New Roman"/>
          <w:lang w:val="ru-RU"/>
        </w:rPr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формы клиента: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Заголовок страницы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Название «Найти клиенту» и пояснение о данных с сервера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Строка поиска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Фильтрация списка парковок по названию или адресу в реальном времени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Фильтры типа площадки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Кнопки «Все», «Открытая», «Крытая», «</w:t>
            </w:r>
            <w:r>
              <w:t>EV</w:t>
            </w:r>
            <w:r w:rsidRPr="00CB2C81">
              <w:rPr>
                <w:lang w:val="ru-RU"/>
              </w:rPr>
              <w:t>-зарядка» для отбора объектов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Список парковок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Карточки с названием, адресом, расстоянием, рейтингом, типом, ценой за час и числом свободных мест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Индикатор заполненности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Полоса занятости мест на каждой записочке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Выбор клиенти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Выделение записочки; синхронизация с меткой на записе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«Засделкировать»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 выбранной записочке — переход к схеме мест выбранной клиенти в панели управления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Интерактивная записа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Карта с метками парковок; клик по метке выбирает объект в списке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Состояния загрузки и ошибки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Индикатор загрузки, сообщение об ошибке </w:t>
            </w:r>
            <w:r>
              <w:t>API</w:t>
            </w:r>
            <w:r w:rsidRPr="00CB2C81">
              <w:rPr>
                <w:lang w:val="ru-RU"/>
              </w:rPr>
              <w:t xml:space="preserve"> и кнопка повторной попытки</w:t>
            </w:r>
          </w:p>
        </w:tc>
      </w:tr>
    </w:tbl>
    <w:p w:rsidR="00930636" w:rsidRPr="001D4280" w:rsidRDefault="00930636" w:rsidP="00930636">
      <w:pPr>
        <w:pStyle w:val="ad"/>
        <w:rPr>
          <w:rFonts w:cs="Times New Roman"/>
          <w:lang w:val="ru-RU"/>
        </w:rPr>
      </w:pPr>
    </w:p>
    <w:p w:rsidR="0059746D" w:rsidRPr="0059746D" w:rsidRDefault="0059746D" w:rsidP="001D4280">
      <w:pPr>
        <w:pStyle w:val="ad"/>
        <w:spacing w:line="240" w:lineRule="auto"/>
        <w:jc w:val="center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drawing>
          <wp:inline distT="0" distB="0" distL="0" distR="0" wp14:anchorId="46D52B3A" wp14:editId="27B06531">
            <wp:extent cx="5739885" cy="3225484"/>
            <wp:effectExtent l="0" t="0" r="635" b="635"/>
            <wp:docPr id="16036335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33530" name="Рисунок 16036335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995" cy="32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36" w:rsidRPr="008454EF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2.6. Макет формы клиента</w:t>
      </w:r>
      <w:r w:rsidRPr="008454EF">
        <w:rPr>
          <w:rFonts w:cs="Times New Roman"/>
          <w:lang w:val="ru-RU"/>
        </w:rPr>
      </w:r>
    </w:p>
    <w:p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воронки сделок: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Блок «Способы оплаты»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Список привязанных методов (банковские карты, дополнительный пункт) с выбором основного способа</w:t>
            </w:r>
            <w:r/>
            <w:r w:rsidRPr="00CB2C81">
              <w:rPr>
                <w:lang w:val="ru-RU"/>
              </w:rPr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«Добавить»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Прокрутка к форме привязки новой записы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Форма «Привязать запису»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Поля: имя держателя, номер записы, срок действия, код CVV</w:t>
            </w:r>
            <w:r/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Примечание о безопасности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Текст о хранении токена и шифровании данных платёжного провайдера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Кнопка «Привязать запису»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Сохранение нового способа оплаты в профиле</w:t>
            </w:r>
          </w:p>
        </w:tc>
      </w:tr>
    </w:tbl>
    <w:p w:rsidR="001D4280" w:rsidRPr="001D4280" w:rsidRDefault="001D4280" w:rsidP="0059746D">
      <w:pPr>
        <w:pStyle w:val="ad"/>
        <w:spacing w:line="240" w:lineRule="auto"/>
        <w:rPr>
          <w:rFonts w:cs="Times New Roman"/>
          <w:lang w:val="ru-RU"/>
        </w:rPr>
      </w:pPr>
    </w:p>
    <w:p w:rsidR="00930636" w:rsidRDefault="0059746D" w:rsidP="001D4280">
      <w:pPr>
        <w:pStyle w:val="ad"/>
        <w:spacing w:line="240" w:lineRule="auto"/>
        <w:jc w:val="center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2B73B51B" wp14:editId="5C1EE126">
            <wp:extent cx="5703303" cy="3204927"/>
            <wp:effectExtent l="0" t="0" r="0" b="0"/>
            <wp:docPr id="152700218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02184" name="Рисунок 152700218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727" cy="321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46D" w:rsidRPr="0059746D" w:rsidRDefault="0059746D" w:rsidP="00930636">
      <w:pPr>
        <w:pStyle w:val="ad"/>
        <w:rPr>
          <w:rFonts w:cs="Times New Roman"/>
          <w:lang w:val="en-US"/>
        </w:rPr>
      </w:pP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2.7. Макет воронки сделок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формы сделки: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Заголовок списка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Название «История сделкирований» и счётчик записей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Строка сделкирования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Название клиенти, номер места, дата, длительность, стоимость (для завершённых)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Метка статуса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Отображение «Завершена» или «Отменена» (и при необходимости «Активна») для каждой записи</w:t>
            </w:r>
          </w:p>
        </w:tc>
      </w:tr>
    </w:tbl>
    <w:p w:rsidR="001D4280" w:rsidRPr="001D4280" w:rsidRDefault="001D4280" w:rsidP="0059746D">
      <w:pPr>
        <w:pStyle w:val="ad"/>
        <w:spacing w:line="240" w:lineRule="auto"/>
        <w:rPr>
          <w:rFonts w:cs="Times New Roman"/>
          <w:lang w:val="ru-RU"/>
        </w:rPr>
      </w:pPr>
    </w:p>
    <w:p w:rsidR="0059746D" w:rsidRPr="0059746D" w:rsidRDefault="0059746D" w:rsidP="0059746D">
      <w:pPr>
        <w:pStyle w:val="ad"/>
        <w:spacing w:line="240" w:lineRule="auto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47466FC9" wp14:editId="2E465B07">
            <wp:extent cx="5721778" cy="3215309"/>
            <wp:effectExtent l="0" t="0" r="0" b="0"/>
            <wp:docPr id="13804586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58621" name="Рисунок 13804586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642" cy="323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2.8. Макет формы сделки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раздела задач: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Заголовок раздела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Название «Списания» и пояснение об оплате броней задачами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Карточка баланса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Текущий остаток задачов, сводка «получено» и «потрачено» (как на вкладке баланса)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Ссылка «Баланс и правила»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Возврат к основному разделу задачов с правилами программы лояльности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Журнал списаний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Список операций только с отрицательными суммами: причина, номер сделки, дата</w:t>
            </w:r>
          </w:p>
        </w:tc>
      </w:tr>
    </w:tbl>
    <w:p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:rsidR="0059746D" w:rsidRPr="0059746D" w:rsidRDefault="0059746D" w:rsidP="0059746D">
      <w:pPr>
        <w:pStyle w:val="ad"/>
        <w:spacing w:line="240" w:lineRule="auto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6DC7A204" wp14:editId="085E8CA5">
            <wp:extent cx="5689678" cy="3197270"/>
            <wp:effectExtent l="0" t="0" r="0" b="3175"/>
            <wp:docPr id="209717907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79070" name="Рисунок 209717907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04" cy="322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2.9. Макет раздела задач</w:t>
      </w:r>
    </w:p>
    <w:p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:rsidR="001D4280" w:rsidRDefault="001D4280" w:rsidP="001D4280">
      <w:pPr>
        <w:spacing w:after="0"/>
        <w:jc w:val="both"/>
      </w:pPr>
      <w:r>
        <w:t>Макет формы задачи: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Карточка баланса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Крупное отображение доступных задачов, иллюстрация монеты, итоги начислений и трат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Блок «Как копить»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Правила: 5 % задачами после аренды и возможность оплачивать сделкия задачами</w:t>
            </w:r>
          </w:p>
        </w:tc>
      </w:tr>
      <w:tr w:rsidR="001D4280" w:rsidTr="00B954D5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История задачов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Общая лента начислений и списаний с иконками, суммой, причиной и ссылкой на сделку</w:t>
            </w:r>
          </w:p>
        </w:tc>
      </w:tr>
      <w:tr w:rsidR="00FD6F30">
        <w:tc>
          <w:tcPr>
            <w:tcW w:w="4320" w:type="dxa"/>
          </w:tcPr>
          <w:p w:rsidR="00FD6F30" w:rsidRDefault="00000000">
            <w:pPr>
              <w:spacing w:line="240" w:lineRule="auto"/>
              <w:ind w:firstLine="0"/>
              <w:jc w:val="both"/>
            </w:pPr>
            <w:r>
              <w:t>Подразделы из меню</w:t>
            </w:r>
          </w:p>
        </w:tc>
        <w:tc>
          <w:tcPr>
            <w:tcW w:w="4320" w:type="dxa"/>
          </w:tcPr>
          <w:p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Отдельные экраны «Начисления» и «Списания» доступны из бокового меню раздела «Баллы»</w:t>
            </w:r>
          </w:p>
        </w:tc>
      </w:tr>
    </w:tbl>
    <w:p w:rsidR="00930636" w:rsidRPr="00CB2C81" w:rsidRDefault="00930636" w:rsidP="001D4280">
      <w:pPr>
        <w:pStyle w:val="ad"/>
        <w:ind w:firstLine="0"/>
        <w:rPr>
          <w:rFonts w:cs="Times New Roman"/>
          <w:lang w:val="ru-RU"/>
        </w:rPr>
      </w:pPr>
    </w:p>
    <w:p w:rsidR="0059746D" w:rsidRPr="0059746D" w:rsidRDefault="0059746D" w:rsidP="0059746D">
      <w:pPr>
        <w:pStyle w:val="ad"/>
        <w:spacing w:line="240" w:lineRule="auto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5673452C" wp14:editId="0413D853">
            <wp:extent cx="5748938" cy="3230572"/>
            <wp:effectExtent l="0" t="0" r="4445" b="0"/>
            <wp:docPr id="60579894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98940" name="Рисунок 6057989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378" cy="324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636" w:rsidRPr="008454EF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2.10. Макет формы задачи</w:t>
      </w:r>
      <w:r w:rsidRPr="008454EF">
        <w:rPr>
          <w:rFonts w:cs="Times New Roman"/>
          <w:lang w:val="ru-RU"/>
        </w:rPr>
      </w:r>
    </w:p>
    <w:p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:rsidR="002F2295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Таким образом, выполнено проектирование интерфейса с опорой на основные сценарии: регистрация и вход, работа с клиентами и сделками, планирование задач, просмотр сводной панели и навигация по основным разделам CRM.</w:t>
      </w:r>
      <w:r w:rsidRPr="00930636">
        <w:rPr>
          <w:rFonts w:eastAsia="Times New Roman" w:cs="Times New Roman"/>
          <w:lang w:val="en-US"/>
        </w:rPr>
      </w:r>
      <w:r w:rsidRPr="00930636">
        <w:rPr>
          <w:rFonts w:eastAsia="Times New Roman" w:cs="Times New Roman"/>
          <w:lang w:val="ru-RU"/>
        </w:rPr>
      </w:r>
    </w:p>
    <w:p w:rsidR="006540AA" w:rsidRPr="00930636" w:rsidRDefault="006540AA" w:rsidP="00930636">
      <w:pPr>
        <w:pStyle w:val="ad"/>
        <w:rPr>
          <w:rFonts w:cs="Times New Roman"/>
          <w:lang w:val="ru-RU"/>
        </w:rPr>
      </w:pPr>
    </w:p>
    <w:p w:rsidR="00E45B0A" w:rsidRPr="00C52428" w:rsidRDefault="00FD1D43" w:rsidP="006540AA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15" w:name="_Toc228787428"/>
      <w:bookmarkStart w:id="16" w:name="_Toc230251567"/>
      <w:bookmarkEnd w:id="15"/>
      <w:r w:rsidRPr="00C52428">
        <w:rPr>
          <w:bCs/>
          <w:color w:val="000000"/>
        </w:rPr>
        <w:t>2.5. Описание физической структуры программы</w:t>
      </w:r>
      <w:bookmarkEnd w:id="16"/>
    </w:p>
    <w:p w:rsidR="00695B3F" w:rsidRPr="00980A00" w:rsidRDefault="00695B3F" w:rsidP="00695B3F">
      <w:pPr>
        <w:pStyle w:val="ad"/>
        <w:rPr>
          <w:lang w:val="ru-RU"/>
        </w:rPr>
      </w:pPr>
      <w:r>
        <w:rPr>
          <w:rFonts w:eastAsia="Times New Roman"/>
        </w:rPr>
        <w:t>Программа реализована на основе клиентской части React Native (Expo) и серверной части ASP.NET Core. Структура папок проекта представлена на рисунке 2.11.</w:t>
      </w:r>
    </w:p>
    <w:p w:rsidR="00695B3F" w:rsidRDefault="00695B3F" w:rsidP="005C66F3">
      <w:pPr>
        <w:pStyle w:val="ad"/>
        <w:jc w:val="center"/>
        <w:rPr>
          <w:lang w:val="ru-RU"/>
        </w:rPr>
      </w:pPr>
      <w:r>
        <w:t>Рис. 2.11. Структура папок проекта</w:t>
      </w:r>
    </w:p>
    <w:p w:rsidR="005C66F3" w:rsidRPr="00980A00" w:rsidRDefault="005C66F3" w:rsidP="005C66F3">
      <w:pPr>
        <w:pStyle w:val="ad"/>
        <w:jc w:val="center"/>
        <w:rPr>
          <w:lang w:val="ru-RU"/>
        </w:rPr>
      </w:pPr>
    </w:p>
    <w:p w:rsidR="00695B3F" w:rsidRPr="00980A00" w:rsidRDefault="00695B3F" w:rsidP="00695B3F">
      <w:pPr>
        <w:pStyle w:val="ad"/>
        <w:rPr>
          <w:lang w:val="ru-RU"/>
        </w:rPr>
      </w:pPr>
      <w:r w:rsidRPr="00980A00">
        <w:rPr>
          <w:rFonts w:eastAsia="Times New Roman"/>
          <w:lang w:val="ru-RU"/>
        </w:rPr>
        <w:t>В корневой папке проекта:</w:t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docker-compose.yml – развёртывание PostgreSQL и API в контейнерах.</w:t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proofErr w:type="spellStart"/>
      <w:r w:rsidRPr="00980A00">
        <w:rPr>
          <w:rFonts w:eastAsia="Times New Roman"/>
          <w:lang w:val="ru-RU"/>
        </w:rPr>
      </w:r>
      <w:proofErr w:type="spellEnd"/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frontend – каталог клиентского приложения Expo.</w:t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backend – каталог серверного приложения .NET.</w:t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start – вспомогательные инструкции по запуску.</w:t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В папке frontend/src/theme:</w:t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 w:rsidRPr="00980A00">
        <w:rPr>
          <w:rFonts w:eastAsia="Times New Roman"/>
          <w:lang w:val="ru-RU"/>
        </w:rPr>
        <w:t>colors.ts и палитры – единые цвета интерфейса.</w:t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CB2C81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В папке frontend/src/api:</w:t>
      </w:r>
      <w:r w:rsidRPr="00CB2C81">
        <w:rPr>
          <w:rFonts w:eastAsia="Times New Roman"/>
          <w:lang w:val="ru-RU"/>
        </w:rPr>
      </w:r>
      <w:r w:rsidRPr="00980A00">
        <w:rPr>
          <w:rFonts w:eastAsia="Times New Roman"/>
          <w:lang w:val="ru-RU"/>
        </w:rPr>
      </w:r>
      <w:r w:rsidRPr="00CB2C81">
        <w:rPr>
          <w:rFonts w:eastAsia="Times New Roman"/>
          <w:lang w:val="ru-RU"/>
        </w:rPr>
      </w:r>
      <w:r>
        <w:rPr>
          <w:rFonts w:eastAsia="Times New Roman"/>
        </w:rPr>
      </w:r>
      <w:r w:rsidRPr="00CB2C81">
        <w:rPr>
          <w:rFonts w:eastAsia="Times New Roman"/>
          <w:lang w:val="ru-RU"/>
        </w:rPr>
      </w:r>
      <w:r>
        <w:rPr>
          <w:rFonts w:eastAsia="Times New Roman"/>
        </w:rPr>
      </w:r>
      <w:r w:rsidRPr="00CB2C81">
        <w:rPr>
          <w:rFonts w:eastAsia="Times New Roman"/>
          <w:lang w:val="ru-RU"/>
        </w:rPr>
      </w:r>
      <w:r>
        <w:rPr>
          <w:rFonts w:eastAsia="Times New Roman"/>
        </w:rPr>
      </w:r>
      <w:r w:rsidRPr="00CB2C81">
        <w:rPr>
          <w:rFonts w:eastAsia="Times New Roman"/>
          <w:lang w:val="ru-RU"/>
        </w:rPr>
      </w:r>
      <w:r>
        <w:rPr>
          <w:rFonts w:eastAsia="Times New Roman"/>
        </w:rPr>
      </w:r>
      <w:r w:rsidRPr="00CB2C81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config.ts – базовый адрес сервера; requests.ts – запросы к HTTP-интерфейсу.</w:t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В папке frontend/src/auth:</w:t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AuthProvider.tsx – вход, регистрация, обновление маркера; tokens.ts – хранение в AsyncStorage.</w:t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В папке frontend/src/screens:</w:t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LoginScreen.tsx, RegisterScreen.tsx – авторизация; DashboardScreen.tsx – главная панель;</w:t>
      </w:r>
      <w:r w:rsidRPr="00980A00">
        <w:rPr>
          <w:rFonts w:eastAsia="Times New Roman"/>
          <w:lang w:val="ru-RU"/>
        </w:rPr>
      </w:r>
    </w:p>
    <w:p w:rsidR="00695B3F" w:rsidRPr="00980A00" w:rsidRDefault="00695B3F" w:rsidP="00695B3F">
      <w:pPr>
        <w:pStyle w:val="ad"/>
        <w:rPr>
          <w:lang w:val="ru-RU"/>
        </w:rPr>
      </w:pPr>
      <w:r w:rsidRPr="00980A00">
        <w:rPr>
          <w:rFonts w:eastAsia="Times New Roman"/>
          <w:lang w:val="ru-RU"/>
        </w:rPr>
        <w:t>ClientsScreen.tsx, ClientDetailScreen.tsx, ClientEditScreen.tsx – клиенты;</w:t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 w:rsidRPr="00980A00">
        <w:rPr>
          <w:rFonts w:eastAsia="Times New Roman"/>
          <w:lang w:val="ru-RU"/>
        </w:rPr>
        <w:t>DealsPipelineScreen.tsx, DealEditScreen.tsx – сделки; TasksScreen.tsx, TaskEditScreen.tsx – задачи;</w:t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MoreScreen.tsx – раздел «Ещё».</w:t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В папке backend:</w:t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Program.cs – настройка приложения, CORS, JWT, контроллеры;</w:t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Data/Entities.cs, ExpogoDbContext.cs – сущности и контекст EF Core;</w:t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Controllers/AuthController.cs, ClientsController.cs, DealsController.cs, TasksController.cs, DashboardController.cs – REST-контроллеры;</w:t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Auth/JwtTokenService.cs, PasswordHasher.cs – маркеры и пароли.</w:t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Default="00695B3F" w:rsidP="00695B3F">
      <w:pPr>
        <w:pStyle w:val="ad"/>
      </w:pPr>
      <w:r>
        <w:rPr>
          <w:rFonts w:eastAsia="Times New Roman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695B3F" w:rsidRDefault="00695B3F" w:rsidP="00695B3F">
      <w:pPr>
        <w:pStyle w:val="ad"/>
        <w:rPr>
          <w:lang w:val="en-US"/>
        </w:rPr>
      </w:pPr>
      <w:r>
        <w:rPr>
          <w:rFonts w:eastAsia="Times New Roman"/>
        </w:rPr>
      </w:r>
      <w:r w:rsidRPr="00695B3F">
        <w:rPr>
          <w:rFonts w:eastAsia="Times New Roman"/>
          <w:lang w:val="en-US"/>
        </w:rPr>
      </w:r>
      <w:r>
        <w:rPr>
          <w:rFonts w:eastAsia="Times New Roman"/>
        </w:rPr>
      </w:r>
      <w:r w:rsidRPr="00695B3F">
        <w:rPr>
          <w:rFonts w:eastAsia="Times New Roman"/>
          <w:lang w:val="en-US"/>
        </w:rPr>
      </w:r>
      <w:proofErr w:type="spellStart"/>
      <w:r w:rsidRPr="00695B3F">
        <w:rPr>
          <w:rFonts w:eastAsia="Times New Roman"/>
          <w:lang w:val="en-US"/>
        </w:rPr>
      </w:r>
      <w:proofErr w:type="spellEnd"/>
      <w:r w:rsidRPr="00695B3F">
        <w:rPr>
          <w:rFonts w:eastAsia="Times New Roman"/>
          <w:lang w:val="en-US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proofErr w:type="spellStart"/>
      <w:r w:rsidRPr="00980A00">
        <w:rPr>
          <w:rFonts w:eastAsia="Times New Roman"/>
          <w:lang w:val="ru-RU"/>
        </w:rPr>
      </w:r>
      <w:proofErr w:type="spellEnd"/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Default="00695B3F" w:rsidP="005C66F3">
      <w:pPr>
        <w:pStyle w:val="ad"/>
      </w:pPr>
      <w:r>
        <w:rPr>
          <w:rFonts w:eastAsia="Times New Roman"/>
        </w:rPr>
      </w:r>
    </w:p>
    <w:p w:rsidR="00695B3F" w:rsidRDefault="00695B3F" w:rsidP="005C66F3">
      <w:pPr>
        <w:pStyle w:val="ad"/>
      </w:pPr>
      <w:r>
        <w:rPr>
          <w:rFonts w:eastAsia="Times New Roman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980A00" w:rsidRDefault="00695B3F" w:rsidP="00695B3F">
      <w:pPr>
        <w:pStyle w:val="ad"/>
        <w:rPr>
          <w:lang w:val="ru-RU"/>
        </w:rPr>
      </w:pP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  <w:r>
        <w:rPr>
          <w:rFonts w:eastAsia="Times New Roman"/>
        </w:rPr>
      </w:r>
      <w:r w:rsidRPr="00980A00">
        <w:rPr>
          <w:rFonts w:eastAsia="Times New Roman"/>
          <w:lang w:val="ru-RU"/>
        </w:rPr>
      </w:r>
    </w:p>
    <w:p w:rsidR="00695B3F" w:rsidRPr="005C66F3" w:rsidRDefault="00695B3F" w:rsidP="00695B3F">
      <w:pPr>
        <w:pStyle w:val="ad"/>
        <w:rPr>
          <w:lang w:val="ru-RU"/>
        </w:rPr>
      </w:pPr>
      <w:r>
        <w:rPr>
          <w:rFonts w:eastAsia="Times New Roman"/>
        </w:rPr>
      </w:r>
    </w:p>
    <w:p w:rsidR="001A64FA" w:rsidRPr="00F67D5A" w:rsidRDefault="001A64FA" w:rsidP="007F72D1">
      <w:pPr>
        <w:spacing w:after="0"/>
        <w:rPr>
          <w:rFonts w:eastAsiaTheme="minorHAnsi" w:cs="Times New Roman"/>
          <w:lang w:eastAsia="en-US"/>
        </w:rPr>
      </w:pPr>
      <w:r w:rsidRPr="007F72D1">
        <w:rPr>
          <w:rFonts w:cs="Times New Roman"/>
        </w:rPr>
        <w:br w:type="page"/>
      </w:r>
    </w:p>
    <w:p w:rsidR="00DD3CA1" w:rsidRPr="007B14A7" w:rsidRDefault="001A64FA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17" w:name="_Toc228787429"/>
      <w:bookmarkStart w:id="18" w:name="_Toc230251568"/>
      <w:bookmarkEnd w:id="17"/>
      <w:r w:rsidRPr="00C52428">
        <w:rPr>
          <w:bCs/>
        </w:rPr>
        <w:lastRenderedPageBreak/>
        <w:t>3. ТЕСТИРОВАНИЕ И АНАЛИЗ ПОЛУЧЕННЫХ РЕЗУЛЬТАТОВ</w:t>
      </w:r>
      <w:bookmarkEnd w:id="18"/>
    </w:p>
    <w:p w:rsidR="00DD3CA1" w:rsidRPr="007B14A7" w:rsidRDefault="00000000" w:rsidP="00C52428">
      <w:pPr>
        <w:spacing w:after="0"/>
        <w:jc w:val="both"/>
      </w:pPr>
      <w:r>
        <w:t>Тестирование программного средства представляет собой процесс проверки соответствия фактического поведения приложения требованиям и ожидаемым результатам. В рамках курсового проекта были выполнены проверки по обязательным направлениям тестирования.</w:t>
      </w:r>
    </w:p>
    <w:p w:rsidR="00DD3CA1" w:rsidRDefault="00000000">
      <w:pPr>
        <w:spacing w:after="0"/>
        <w:jc w:val="both"/>
      </w:pPr>
      <w:r>
        <w:t>Функциональное тестирование — проверка корректности регистрации, авторизации, разделов «Клиенты», «Сделки», «Задачи», главной панели и диалогов подтверждения.</w:t>
      </w:r>
    </w:p>
    <w:p w:rsidR="00DD3CA1" w:rsidRDefault="00000000">
      <w:pPr>
        <w:spacing w:after="0"/>
        <w:jc w:val="both"/>
      </w:pPr>
      <w:r>
        <w:t>Тестирование удобства использования — проверка логичности навигации, понятности форм и сообщений, количества действий для выполнения основных сценариев.</w:t>
      </w:r>
    </w:p>
    <w:p w:rsidR="00DD3CA1" w:rsidRDefault="00000000">
      <w:pPr>
        <w:spacing w:after="0"/>
        <w:jc w:val="both"/>
      </w:pPr>
      <w:r>
        <w:t>Тестирование интерфейса — проверка согласованности визуального стиля, корректности отображения элементов управления и адаптивности интерфейса.</w:t>
      </w:r>
    </w:p>
    <w:p w:rsidR="00DD3CA1" w:rsidRDefault="00000000">
      <w:pPr>
        <w:spacing w:after="0"/>
        <w:jc w:val="both"/>
      </w:pPr>
      <w:r>
        <w:t>Тестирование производительности — оценка времени отклика при типовых запросах и работоспособности при увеличении количества обращений.</w:t>
      </w:r>
    </w:p>
    <w:p w:rsidR="00DD3CA1" w:rsidRPr="007B14A7" w:rsidRDefault="00000000" w:rsidP="00C52428">
      <w:pPr>
        <w:spacing w:after="0"/>
        <w:jc w:val="both"/>
      </w:pPr>
      <w:r>
        <w:t>Тестирование безопасности — проверка недоступности данных без маркера доступа и корректности обработки ошибочных данных.</w:t>
      </w:r>
    </w:p>
    <w:p w:rsidR="00DD3CA1" w:rsidRDefault="00000000">
      <w:pPr>
        <w:spacing w:after="0"/>
        <w:jc w:val="both"/>
      </w:pPr>
      <w:r>
        <w:t>Результаты функциональных проверок сведены в чек-лист, представленный в таблице 3.1. Оформление чек-листа и тест-кейсов соответствует рис. 2.1 и рис. 2.2 методических рекомендаций. Детальные тест-кейсы приведены в приложении 1.</w:t>
      </w:r>
    </w:p>
    <w:p w:rsidR="00DD3CA1" w:rsidRDefault="00DD3CA1"/>
    <w:p w:rsidR="00DD3CA1" w:rsidRDefault="00000000">
      <w:pPr>
        <w:spacing w:after="0"/>
        <w:ind w:firstLine="0"/>
      </w:pPr>
      <w:r>
        <w:t>Таблица 3.1 – Чек-лист тестирования приложения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6"/>
        <w:gridCol w:w="2256"/>
        <w:gridCol w:w="2316"/>
        <w:gridCol w:w="2256"/>
      </w:tblGrid>
      <w:tr>
        <w:tc>
          <w:tcPr>
            <w:tcW w:type="dxa" w:w="2256"/>
          </w:tcPr>
          <w:p>
            <w:r>
              <w:t>Тестируемый модуль</w:t>
            </w:r>
          </w:p>
        </w:tc>
        <w:tc>
          <w:tcPr>
            <w:tcW w:type="dxa" w:w="2256"/>
          </w:tcPr>
          <w:p>
            <w:r>
              <w:t>ИД-кейса</w:t>
            </w:r>
          </w:p>
        </w:tc>
        <w:tc>
          <w:tcPr>
            <w:tcW w:type="dxa" w:w="2316"/>
          </w:tcPr>
          <w:p>
            <w:r>
              <w:t>Тестируемое требование</w:t>
            </w:r>
          </w:p>
        </w:tc>
        <w:tc>
          <w:tcPr>
            <w:tcW w:type="dxa" w:w="2256"/>
          </w:tcPr>
          <w:p>
            <w:r>
              <w:t>Результат</w:t>
            </w:r>
          </w:p>
        </w:tc>
      </w:tr>
      <w:tr>
        <w:tc>
          <w:tcPr>
            <w:tcW w:type="dxa" w:w="2256"/>
          </w:tcPr>
          <w:p>
            <w:r>
              <w:t>Авторизация</w:t>
            </w:r>
          </w:p>
        </w:tc>
        <w:tc>
          <w:tcPr>
            <w:tcW w:type="dxa" w:w="2256"/>
          </w:tcPr>
          <w:p>
            <w:r>
              <w:t>Aut01</w:t>
            </w:r>
          </w:p>
        </w:tc>
        <w:tc>
          <w:tcPr>
            <w:tcW w:type="dxa" w:w="2316"/>
          </w:tcPr>
          <w:p>
            <w:r>
              <w:t>Успешный вход с корректным логином и паролем</w:t>
            </w:r>
          </w:p>
        </w:tc>
        <w:tc>
          <w:tcPr>
            <w:tcW w:type="dxa" w:w="2256"/>
          </w:tcPr>
          <w:p>
            <w:r>
              <w:t>Выполнено успешно</w:t>
            </w:r>
          </w:p>
        </w:tc>
      </w:tr>
      <w:tr>
        <w:tc>
          <w:tcPr>
            <w:tcW w:type="dxa" w:w="2256"/>
          </w:tcPr>
          <w:p>
            <w:r>
              <w:t>Авторизация</w:t>
            </w:r>
          </w:p>
        </w:tc>
        <w:tc>
          <w:tcPr>
            <w:tcW w:type="dxa" w:w="2256"/>
          </w:tcPr>
          <w:p>
            <w:r>
              <w:t>Aut02</w:t>
            </w:r>
          </w:p>
        </w:tc>
        <w:tc>
          <w:tcPr>
            <w:tcW w:type="dxa" w:w="2316"/>
          </w:tcPr>
          <w:p>
            <w:r>
              <w:t>Сообщение об ошибке при неверном пароле</w:t>
            </w:r>
          </w:p>
        </w:tc>
        <w:tc>
          <w:tcPr>
            <w:tcW w:type="dxa" w:w="2256"/>
          </w:tcPr>
          <w:p>
            <w:r>
              <w:t>Выполнено успешно</w:t>
            </w:r>
          </w:p>
        </w:tc>
      </w:tr>
      <w:tr>
        <w:tc>
          <w:tcPr>
            <w:tcW w:type="dxa" w:w="2256"/>
          </w:tcPr>
          <w:p>
            <w:r>
              <w:t>Регистрация</w:t>
            </w:r>
          </w:p>
        </w:tc>
        <w:tc>
          <w:tcPr>
            <w:tcW w:type="dxa" w:w="2256"/>
          </w:tcPr>
          <w:p>
            <w:r>
              <w:t>Reg01</w:t>
            </w:r>
          </w:p>
        </w:tc>
        <w:tc>
          <w:tcPr>
            <w:tcW w:type="dxa" w:w="2316"/>
          </w:tcPr>
          <w:p>
            <w:r>
              <w:t>Создание новой учётной записи</w:t>
            </w:r>
          </w:p>
        </w:tc>
        <w:tc>
          <w:tcPr>
            <w:tcW w:type="dxa" w:w="2256"/>
          </w:tcPr>
          <w:p>
            <w:r>
              <w:t>Выполнено успешно</w:t>
            </w:r>
          </w:p>
        </w:tc>
      </w:tr>
      <w:tr>
        <w:tc>
          <w:tcPr>
            <w:tcW w:type="dxa" w:w="2256"/>
          </w:tcPr>
          <w:p>
            <w:r>
              <w:t>Регистрация</w:t>
            </w:r>
          </w:p>
        </w:tc>
        <w:tc>
          <w:tcPr>
            <w:tcW w:type="dxa" w:w="2256"/>
          </w:tcPr>
          <w:p>
            <w:r>
              <w:t>Reg02</w:t>
            </w:r>
          </w:p>
        </w:tc>
        <w:tc>
          <w:tcPr>
            <w:tcW w:type="dxa" w:w="2316"/>
          </w:tcPr>
          <w:p>
            <w:r>
              <w:t>Сообщение при некорректной электронной почте на форме регистрации</w:t>
            </w:r>
          </w:p>
        </w:tc>
        <w:tc>
          <w:tcPr>
            <w:tcW w:type="dxa" w:w="2256"/>
          </w:tcPr>
          <w:p>
            <w:r>
              <w:t>Выполнено успешно</w:t>
            </w:r>
          </w:p>
        </w:tc>
      </w:tr>
      <w:tr>
        <w:tc>
          <w:tcPr>
            <w:tcW w:type="dxa" w:w="2256"/>
          </w:tcPr>
          <w:p>
            <w:r>
              <w:t>Главная панель</w:t>
            </w:r>
          </w:p>
        </w:tc>
        <w:tc>
          <w:tcPr>
            <w:tcW w:type="dxa" w:w="2256"/>
          </w:tcPr>
          <w:p>
            <w:r>
              <w:t>Dash01</w:t>
            </w:r>
          </w:p>
        </w:tc>
        <w:tc>
          <w:tcPr>
            <w:tcW w:type="dxa" w:w="2316"/>
          </w:tcPr>
          <w:p>
            <w:r>
              <w:t>Загрузка сводных метрик и ленты активности на вкладке «Главная»</w:t>
            </w:r>
          </w:p>
        </w:tc>
        <w:tc>
          <w:tcPr>
            <w:tcW w:type="dxa" w:w="2256"/>
          </w:tcPr>
          <w:p>
            <w:r>
              <w:t>Выполнено успешно</w:t>
            </w:r>
          </w:p>
        </w:tc>
      </w:tr>
      <w:tr>
        <w:tc>
          <w:tcPr>
            <w:tcW w:type="dxa" w:w="2256"/>
          </w:tcPr>
          <w:p>
            <w:r>
              <w:t>Клиенты</w:t>
            </w:r>
          </w:p>
        </w:tc>
        <w:tc>
          <w:tcPr>
            <w:tcW w:type="dxa" w:w="2256"/>
          </w:tcPr>
          <w:p>
            <w:r>
              <w:t>Cli01</w:t>
            </w:r>
          </w:p>
        </w:tc>
        <w:tc>
          <w:tcPr>
            <w:tcW w:type="dxa" w:w="2316"/>
          </w:tcPr>
          <w:p>
            <w:r>
              <w:t>Загрузка и отображение списка клиентов</w:t>
            </w:r>
          </w:p>
        </w:tc>
        <w:tc>
          <w:tcPr>
            <w:tcW w:type="dxa" w:w="2256"/>
          </w:tcPr>
          <w:p>
            <w:r>
              <w:t>Выполнено успешно</w:t>
            </w:r>
          </w:p>
        </w:tc>
      </w:tr>
      <w:tr>
        <w:tc>
          <w:tcPr>
            <w:tcW w:type="dxa" w:w="2256"/>
          </w:tcPr>
          <w:p>
            <w:r>
              <w:t>Клиенты</w:t>
            </w:r>
          </w:p>
        </w:tc>
        <w:tc>
          <w:tcPr>
            <w:tcW w:type="dxa" w:w="2256"/>
          </w:tcPr>
          <w:p>
            <w:r>
              <w:t>Cli02</w:t>
            </w:r>
          </w:p>
        </w:tc>
        <w:tc>
          <w:tcPr>
            <w:tcW w:type="dxa" w:w="2316"/>
          </w:tcPr>
          <w:p>
            <w:r>
              <w:t>Поиск клиента по имени или компании</w:t>
            </w:r>
          </w:p>
        </w:tc>
        <w:tc>
          <w:tcPr>
            <w:tcW w:type="dxa" w:w="2256"/>
          </w:tcPr>
          <w:p>
            <w:r>
              <w:t>Выполнено успешно</w:t>
            </w:r>
          </w:p>
        </w:tc>
      </w:tr>
      <w:tr>
        <w:tc>
          <w:tcPr>
            <w:tcW w:type="dxa" w:w="2256"/>
          </w:tcPr>
          <w:p>
            <w:r>
              <w:t>Клиенты</w:t>
            </w:r>
          </w:p>
        </w:tc>
        <w:tc>
          <w:tcPr>
            <w:tcW w:type="dxa" w:w="2256"/>
          </w:tcPr>
          <w:p>
            <w:r>
              <w:t>Cli03</w:t>
            </w:r>
          </w:p>
        </w:tc>
        <w:tc>
          <w:tcPr>
            <w:tcW w:type="dxa" w:w="2316"/>
          </w:tcPr>
          <w:p>
            <w:r>
              <w:t>Создание и сохранение нового клиента</w:t>
            </w:r>
          </w:p>
        </w:tc>
        <w:tc>
          <w:tcPr>
            <w:tcW w:type="dxa" w:w="2256"/>
          </w:tcPr>
          <w:p>
            <w:r>
              <w:t>Выполнено успешно</w:t>
            </w:r>
          </w:p>
        </w:tc>
      </w:tr>
      <w:tr>
        <w:tc>
          <w:tcPr>
            <w:tcW w:type="dxa" w:w="2256"/>
          </w:tcPr>
          <w:p>
            <w:r>
              <w:t>Сделки</w:t>
            </w:r>
          </w:p>
        </w:tc>
        <w:tc>
          <w:tcPr>
            <w:tcW w:type="dxa" w:w="2256"/>
          </w:tcPr>
          <w:p>
            <w:r>
              <w:t>Deal01</w:t>
            </w:r>
          </w:p>
        </w:tc>
        <w:tc>
          <w:tcPr>
            <w:tcW w:type="dxa" w:w="2316"/>
          </w:tcPr>
          <w:p>
            <w:r>
              <w:t>Отображение воронки сделок по стадиям</w:t>
            </w:r>
          </w:p>
        </w:tc>
        <w:tc>
          <w:tcPr>
            <w:tcW w:type="dxa" w:w="2256"/>
          </w:tcPr>
          <w:p>
            <w:r>
              <w:t>Выполнено успешно</w:t>
            </w:r>
          </w:p>
        </w:tc>
      </w:tr>
      <w:tr>
        <w:tc>
          <w:tcPr>
            <w:tcW w:type="dxa" w:w="2256"/>
          </w:tcPr>
          <w:p>
            <w:r>
              <w:t>Сделки</w:t>
            </w:r>
          </w:p>
        </w:tc>
        <w:tc>
          <w:tcPr>
            <w:tcW w:type="dxa" w:w="2256"/>
          </w:tcPr>
          <w:p>
            <w:r>
              <w:t>Deal02</w:t>
            </w:r>
          </w:p>
        </w:tc>
        <w:tc>
          <w:tcPr>
            <w:tcW w:type="dxa" w:w="2316"/>
          </w:tcPr>
          <w:p>
            <w:r>
              <w:t>Создание сделки и привязка к клиенту</w:t>
            </w:r>
          </w:p>
        </w:tc>
        <w:tc>
          <w:tcPr>
            <w:tcW w:type="dxa" w:w="2256"/>
          </w:tcPr>
          <w:p>
            <w:r>
              <w:t>Выполнено успешно</w:t>
            </w:r>
          </w:p>
        </w:tc>
      </w:tr>
      <w:tr>
        <w:tc>
          <w:tcPr>
            <w:tcW w:type="dxa" w:w="2256"/>
          </w:tcPr>
          <w:p>
            <w:r>
              <w:t>Сделки</w:t>
            </w:r>
          </w:p>
        </w:tc>
        <w:tc>
          <w:tcPr>
            <w:tcW w:type="dxa" w:w="2256"/>
          </w:tcPr>
          <w:p>
            <w:r>
              <w:t>Deal03</w:t>
            </w:r>
          </w:p>
        </w:tc>
        <w:tc>
          <w:tcPr>
            <w:tcW w:type="dxa" w:w="2316"/>
          </w:tcPr>
          <w:p>
            <w:r>
              <w:t>Смена стадии сделки в воронке</w:t>
            </w:r>
          </w:p>
        </w:tc>
        <w:tc>
          <w:tcPr>
            <w:tcW w:type="dxa" w:w="2256"/>
          </w:tcPr>
          <w:p>
            <w:r>
              <w:t>Выполнено успешно</w:t>
            </w:r>
          </w:p>
        </w:tc>
      </w:tr>
      <w:tr>
        <w:tc>
          <w:tcPr>
            <w:tcW w:type="dxa" w:w="2256"/>
          </w:tcPr>
          <w:p>
            <w:r>
              <w:t>Задачи</w:t>
            </w:r>
          </w:p>
        </w:tc>
        <w:tc>
          <w:tcPr>
            <w:tcW w:type="dxa" w:w="2256"/>
          </w:tcPr>
          <w:p>
            <w:r>
              <w:t>Task01</w:t>
            </w:r>
          </w:p>
        </w:tc>
        <w:tc>
          <w:tcPr>
            <w:tcW w:type="dxa" w:w="2316"/>
          </w:tcPr>
          <w:p>
            <w:r>
              <w:t>Список задач на выбранную дату</w:t>
            </w:r>
          </w:p>
        </w:tc>
        <w:tc>
          <w:tcPr>
            <w:tcW w:type="dxa" w:w="2256"/>
          </w:tcPr>
          <w:p>
            <w:r>
              <w:t>Выполнено успешно</w:t>
            </w:r>
          </w:p>
        </w:tc>
      </w:tr>
      <w:tr>
        <w:tc>
          <w:tcPr>
            <w:tcW w:type="dxa" w:w="2256"/>
          </w:tcPr>
          <w:p>
            <w:r>
              <w:t>Задачи</w:t>
            </w:r>
          </w:p>
        </w:tc>
        <w:tc>
          <w:tcPr>
            <w:tcW w:type="dxa" w:w="2256"/>
          </w:tcPr>
          <w:p>
            <w:r>
              <w:t>Task02</w:t>
            </w:r>
          </w:p>
        </w:tc>
        <w:tc>
          <w:tcPr>
            <w:tcW w:type="dxa" w:w="2316"/>
          </w:tcPr>
          <w:p>
            <w:r>
              <w:t>Отметка задачи как выполненной</w:t>
            </w:r>
          </w:p>
        </w:tc>
        <w:tc>
          <w:tcPr>
            <w:tcW w:type="dxa" w:w="2256"/>
          </w:tcPr>
          <w:p>
            <w:r>
              <w:t>Выполнено успешно</w:t>
            </w:r>
          </w:p>
        </w:tc>
      </w:tr>
      <w:tr>
        <w:tc>
          <w:tcPr>
            <w:tcW w:type="dxa" w:w="2256"/>
          </w:tcPr>
          <w:p>
            <w:r>
              <w:t>Интерфейс</w:t>
            </w:r>
          </w:p>
        </w:tc>
        <w:tc>
          <w:tcPr>
            <w:tcW w:type="dxa" w:w="2256"/>
          </w:tcPr>
          <w:p>
            <w:r>
              <w:t>Ui01</w:t>
            </w:r>
          </w:p>
        </w:tc>
        <w:tc>
          <w:tcPr>
            <w:tcW w:type="dxa" w:w="2316"/>
          </w:tcPr>
          <w:p>
            <w:r>
              <w:t>Переключение разделов нижней панели навигации</w:t>
            </w:r>
          </w:p>
        </w:tc>
        <w:tc>
          <w:tcPr>
            <w:tcW w:type="dxa" w:w="2256"/>
          </w:tcPr>
          <w:p>
            <w:r>
              <w:t>Выполнено успешно</w:t>
            </w:r>
          </w:p>
        </w:tc>
      </w:tr>
      <w:tr>
        <w:tc>
          <w:tcPr>
            <w:tcW w:type="dxa" w:w="2256"/>
          </w:tcPr>
          <w:p>
            <w:r>
              <w:t>Безопасность</w:t>
            </w:r>
          </w:p>
        </w:tc>
        <w:tc>
          <w:tcPr>
            <w:tcW w:type="dxa" w:w="2256"/>
          </w:tcPr>
          <w:p>
            <w:r>
              <w:t>Sec01</w:t>
            </w:r>
          </w:p>
        </w:tc>
        <w:tc>
          <w:tcPr>
            <w:tcW w:type="dxa" w:w="2316"/>
          </w:tcPr>
          <w:p>
            <w:r>
              <w:t>Отклонение запросов к API без маркера доступа</w:t>
            </w:r>
          </w:p>
        </w:tc>
        <w:tc>
          <w:tcPr>
            <w:tcW w:type="dxa" w:w="2256"/>
          </w:tcPr>
          <w:p>
            <w:r>
              <w:t>Выполнено успешно</w:t>
            </w:r>
          </w:p>
        </w:tc>
      </w:tr>
    </w:tbl>
    <w:p w:rsidR="00DD3CA1" w:rsidRDefault="00DD3CA1"/>
    <w:p w:rsidR="00DD3CA1" w:rsidRDefault="00000000">
      <w:pPr>
        <w:spacing w:after="0"/>
        <w:jc w:val="both"/>
      </w:pPr>
      <w:r>
        <w:t>По итогам тестирования установлено, что приложение «Экспого» реализует заявленные сценарии CRM, корректно обрабатывает основные действия пользователя и готово к демонстрации в учебных целях.</w:t>
      </w:r>
    </w:p>
    <w:p w:rsidR="003A4837" w:rsidRDefault="00000000">
      <w:r>
        <w:br w:type="page"/>
      </w:r>
    </w:p>
    <w:p w:rsidR="001A64FA" w:rsidRPr="00C52428" w:rsidRDefault="001A64FA" w:rsidP="00E30F87">
      <w:pPr>
        <w:pStyle w:val="13"/>
        <w:pageBreakBefore/>
        <w:spacing w:after="240" w:line="360" w:lineRule="exact"/>
        <w:ind w:firstLine="0"/>
        <w:rPr>
          <w:bCs/>
        </w:rPr>
      </w:pPr>
      <w:bookmarkStart w:id="19" w:name="_Toc228787430"/>
      <w:bookmarkStart w:id="20" w:name="_Toc230251569"/>
      <w:bookmarkEnd w:id="19"/>
      <w:r w:rsidRPr="00C52428">
        <w:rPr>
          <w:bCs/>
        </w:rPr>
        <w:lastRenderedPageBreak/>
        <w:t>4. РУКОВОДСТВО ПО ИСПОЛЬЗОВАНИЮ ПРОГРАММНОГО СРЕДСТВА</w:t>
      </w:r>
      <w:bookmarkEnd w:id="20"/>
    </w:p>
    <w:p w:rsidR="00F13303" w:rsidRPr="00980A00" w:rsidRDefault="00F13303" w:rsidP="00F13303">
      <w:pPr>
        <w:pStyle w:val="ad"/>
      </w:pPr>
      <w:r>
        <w:rPr>
          <w:rFonts w:eastAsia="Times New Roman"/>
        </w:rPr>
        <w:t>1. Регистрация и вход в систему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Для начала работы запустите сервер (Docker Compose или dotnet run в папке backend) и клиент (npm start в папке frontend). На экране регистрации укажите логин, пароль, при необходимости ФИО и электронную почту (см. рис. 2.2). После регистрации открывается основной интерфейс с нижней навигацией. Если учётная запись уже есть, на экране входа (см. рис. 2.1) введите логин и пароль и нажмите «Войти».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2. Работа с клиентами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В разделе «Клиенты» (см. рис. 2.4) отображается список с поиском. Нажмите карточку клиента для просмотра деталей (рис. 2.5). Кнопка «+» открывает форму нового клиента (рис. 2.6); после сохранения запись появляется в списке.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3. Воронка сделок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В разделе «Сделки» (см. рис. 2.7) сделки сгруппированы по стадиям. Можно создать новую сделку, указать клиента, название, сумму и стадию. Редактирование открывается из карточки сделки (рис. 2.8).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4. Задачи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В разделе «Задачи» (см. рис. 2.9) выберите дату, просмотрите список и отметьте выполнение. Кнопка «+» открывает форму новой задачи (рис. 2.10) с приоритетом и исполнителем.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5. Главная панель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На вкладке «Главная» (см. рис. 2.3) отображаются сводные показатели и лента недавней активности. Быстрые действия позволяют перейти к созданию клиента, сделки или задачи.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6. Раздел «Ещё»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Раздел «Ещё» (см. рис. 2.11) содержит дополнительные пункты меню (настройки, интеграции, отчёты) в виде заглушек для демонстрации расширяемости CRM.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7. Выход из системы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Для завершения работы используйте выход из учётной записи в настройках профиля. После выхода защищённые данные недоступны до повторного входа.</w:t>
      </w:r>
    </w:p>
    <w:p w:rsidR="00F13303" w:rsidRPr="00980A00" w:rsidRDefault="00F13303" w:rsidP="00F13303">
      <w:pPr>
        <w:pStyle w:val="ad"/>
      </w:pPr>
      <w:r>
        <w:rPr>
          <w:rFonts w:eastAsia="Times New Roman"/>
        </w:rPr>
        <w:t>8. Запуск через Docker</w:t>
      </w:r>
    </w:p>
    <w:p w:rsidR="00F13303" w:rsidRPr="00980A00" w:rsidRDefault="00F13303" w:rsidP="00F13303">
      <w:pPr>
        <w:pStyle w:val="ad"/>
      </w:pPr>
      <w:r w:rsidRPr="00980A00">
        <w:rPr>
          <w:rFonts w:eastAsia="Times New Roman"/>
        </w:rPr>
        <w:t>В корне проекта выполните docker compose up -d --build для PostgreSQL и API (порт 5278), затем npm start в frontend. Демонстрационные данные подгружаются скриптом seed при старте клиента.</w:t>
      </w:r>
    </w:p>
    <w:p w:rsidR="00F13303" w:rsidRPr="007F72D1" w:rsidRDefault="00F13303" w:rsidP="00F13303">
      <w:pPr>
        <w:pStyle w:val="13"/>
        <w:spacing w:line="360" w:lineRule="exact"/>
        <w:jc w:val="left"/>
      </w:pPr>
    </w:p>
    <w:p w:rsidR="00C16FF5" w:rsidRPr="00C62C8E" w:rsidRDefault="00C62C8E" w:rsidP="00C62C8E">
      <w:pPr>
        <w:rPr>
          <w:rFonts w:eastAsiaTheme="minorHAnsi" w:cstheme="minorBidi"/>
          <w:lang w:val="be-BY" w:eastAsia="en-US"/>
        </w:rPr>
      </w:pPr>
      <w:r>
        <w:br w:type="page"/>
      </w:r>
    </w:p>
    <w:p w:rsidR="00C62C8E" w:rsidRPr="007B14A7" w:rsidRDefault="003754E2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21" w:name="_Toc228787431"/>
      <w:bookmarkStart w:id="22" w:name="_Toc230251570"/>
      <w:bookmarkEnd w:id="21"/>
      <w:r w:rsidRPr="00C52428">
        <w:rPr>
          <w:bCs/>
        </w:rPr>
        <w:lastRenderedPageBreak/>
        <w:t>ЗАКЛЮЧЕНИЕ</w:t>
      </w:r>
      <w:bookmarkEnd w:id="22"/>
    </w:p>
    <w:p w:rsidR="00F13303" w:rsidRPr="00980A00" w:rsidRDefault="00F13303" w:rsidP="00F13303">
      <w:pPr>
        <w:pStyle w:val="ad"/>
      </w:pPr>
      <w:r w:rsidRPr="00980A00">
        <w:rPr>
          <w:rFonts w:eastAsia="Times New Roman"/>
        </w:rPr>
        <w:t>В ходе курсового проекта было разработано клиент-серверное приложение «Экспого».</w:t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F13303" w:rsidRPr="00980A00" w:rsidRDefault="00F13303" w:rsidP="00F13303">
      <w:pPr>
        <w:pStyle w:val="ad"/>
      </w:pPr>
      <w:r w:rsidRPr="00980A00">
        <w:rPr>
          <w:rFonts w:eastAsia="Times New Roman"/>
        </w:rPr>
        <w:t>Пользователь может зарегистрироваться, войти в систему, вести клиентов, управлять сделками по стадиям воронки, планировать задачи и просматривать сводную панель. Проект включает клиент на React Native (Expo) и сервер ExpogoCrm.Api на ASP.NET Core с базой PostgreSQL.</w:t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F13303" w:rsidRPr="00980A00" w:rsidRDefault="00F13303" w:rsidP="00F13303">
      <w:pPr>
        <w:pStyle w:val="ad"/>
      </w:pPr>
      <w:r w:rsidRPr="00980A00">
        <w:rPr>
          <w:rFonts w:eastAsia="Times New Roman"/>
        </w:rPr>
        <w:t>Для защиты сеанса используются маркеры JWT и токены обновления. Сервер предоставляет программный интерфейс для авторизации, клиентов, сделок, задач и сводной панели. Данные хранятся в PostgreSQL; при запуске применяются миграции Entity Framework Core.</w:t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F13303" w:rsidRPr="00980A00" w:rsidRDefault="00F13303" w:rsidP="00F13303">
      <w:pPr>
        <w:pStyle w:val="ad"/>
      </w:pPr>
      <w:r w:rsidRPr="00980A00">
        <w:rPr>
          <w:rFonts w:eastAsia="Times New Roman"/>
        </w:rPr>
        <w:t xml:space="preserve">В качестве выбранного языка программирования использовались </w:t>
      </w:r>
      <w:r>
        <w:rPr>
          <w:rFonts w:eastAsia="Times New Roman"/>
        </w:rPr>
        <w:t>C</w:t>
      </w:r>
      <w:r w:rsidRPr="00980A00">
        <w:rPr>
          <w:rFonts w:eastAsia="Times New Roman"/>
        </w:rPr>
        <w:t xml:space="preserve"># и </w:t>
      </w:r>
      <w:r>
        <w:rPr>
          <w:rFonts w:eastAsia="Times New Roman"/>
        </w:rPr>
        <w:t>TypeScript</w:t>
      </w:r>
      <w:r w:rsidRPr="00980A00">
        <w:rPr>
          <w:rFonts w:eastAsia="Times New Roman"/>
        </w:rPr>
        <w:t>.</w:t>
      </w:r>
    </w:p>
    <w:p w:rsidR="00F13303" w:rsidRPr="00980A00" w:rsidRDefault="00F13303" w:rsidP="00F13303">
      <w:pPr>
        <w:pStyle w:val="ad"/>
      </w:pPr>
      <w:r w:rsidRPr="00980A00">
        <w:rPr>
          <w:rFonts w:eastAsia="Times New Roman"/>
        </w:rPr>
        <w:t>Для веб-клиента Expo используется отображение через React Native Web.</w:t>
      </w:r>
      <w:r>
        <w:rPr>
          <w:rFonts w:eastAsia="Times New Roman"/>
        </w:rPr>
      </w:r>
      <w:r w:rsidRPr="00980A00">
        <w:rPr>
          <w:rFonts w:eastAsia="Times New Roman"/>
        </w:rPr>
      </w:r>
      <w:r>
        <w:rPr>
          <w:rFonts w:eastAsia="Times New Roman"/>
        </w:rPr>
      </w:r>
      <w:r w:rsidRPr="00980A00">
        <w:rPr>
          <w:rFonts w:eastAsia="Times New Roman"/>
        </w:rPr>
      </w:r>
    </w:p>
    <w:p w:rsidR="00F13303" w:rsidRPr="00980A00" w:rsidRDefault="00F13303" w:rsidP="00F13303">
      <w:pPr>
        <w:pStyle w:val="ad"/>
      </w:pPr>
      <w:r w:rsidRPr="00980A00">
        <w:rPr>
          <w:rFonts w:eastAsia="Times New Roman"/>
        </w:rPr>
        <w:t xml:space="preserve">В качестве выбранной среды разработки использовались </w:t>
      </w:r>
      <w:r>
        <w:rPr>
          <w:rFonts w:eastAsia="Times New Roman"/>
        </w:rPr>
        <w:t>Visual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Studio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Code</w:t>
      </w:r>
      <w:r w:rsidRPr="00980A00">
        <w:rPr>
          <w:rFonts w:eastAsia="Times New Roman"/>
        </w:rPr>
        <w:t xml:space="preserve"> и </w:t>
      </w:r>
      <w:r>
        <w:rPr>
          <w:rFonts w:eastAsia="Times New Roman"/>
        </w:rPr>
        <w:t>Rider</w:t>
      </w:r>
      <w:r w:rsidRPr="00980A00">
        <w:rPr>
          <w:rFonts w:eastAsia="Times New Roman"/>
        </w:rPr>
        <w:t>.</w:t>
      </w:r>
    </w:p>
    <w:p w:rsidR="00F13303" w:rsidRPr="00980A00" w:rsidRDefault="00F13303" w:rsidP="00F13303">
      <w:pPr>
        <w:pStyle w:val="ad"/>
      </w:pPr>
      <w:r w:rsidRPr="00980A00">
        <w:rPr>
          <w:rFonts w:eastAsia="Times New Roman"/>
        </w:rPr>
        <w:t>Программное средство было успешно протестировано.</w:t>
      </w:r>
    </w:p>
    <w:p w:rsidR="00BD7381" w:rsidRDefault="00BD7381" w:rsidP="00BD7381">
      <w:pPr>
        <w:spacing w:after="0"/>
        <w:jc w:val="both"/>
        <w:rPr>
          <w:rFonts w:cs="Times New Roman"/>
          <w:szCs w:val="28"/>
        </w:rPr>
      </w:pPr>
    </w:p>
    <w:p w:rsidR="003754E2" w:rsidRPr="00237EE6" w:rsidRDefault="00BD7381" w:rsidP="00237EE6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D3CA1" w:rsidRPr="00C52428" w:rsidRDefault="00000000">
      <w:pPr>
        <w:pageBreakBefore/>
        <w:spacing w:after="240"/>
        <w:ind w:firstLine="0"/>
        <w:jc w:val="center"/>
        <w:rPr>
          <w:bCs/>
        </w:rPr>
      </w:pPr>
      <w:r w:rsidRPr="00C52428">
        <w:rPr>
          <w:bCs/>
          <w:sz w:val="32"/>
        </w:rPr>
        <w:lastRenderedPageBreak/>
        <w:t>СПИСОК ИСПОЛЬЗОВАННЫХ ИСТОЧНИКОВ</w:t>
      </w:r>
    </w:p>
    <w:p w:rsidR="00FD6F30" w:rsidRDefault="00000000">
      <w:pPr>
        <w:spacing w:after="0"/>
        <w:ind w:firstLine="0"/>
        <w:jc w:val="both"/>
      </w:pPr>
      <w:r>
        <w:t>JWT. Introduction [Электронный ресурс]. – Режим доступа: https://jwt.io/introduction. – Дата доступа: 20.05.2026.</w:t>
      </w:r>
    </w:p>
    <w:p w:rsidR="00FD6F30" w:rsidRDefault="00000000">
      <w:pPr>
        <w:spacing w:after="0"/>
        <w:ind w:firstLine="0"/>
        <w:jc w:val="both"/>
      </w:pPr>
      <w:r>
        <w:t>PostgreSQL. Документация [Электронный ресурс]. – Режим доступа: https://www.postgresql.org/docs/. – Дата доступа: 20.05.2026.</w:t>
      </w:r>
    </w:p>
    <w:p w:rsidR="00FD6F30" w:rsidRDefault="00000000">
      <w:pPr>
        <w:spacing w:after="0"/>
        <w:ind w:firstLine="0"/>
        <w:jc w:val="both"/>
      </w:pPr>
      <w:r>
        <w:t>Microsoft Learn. ASP.NET Core [Электронный ресурс]. – Режим доступа: https://learn.microsoft.com/aspnet/core. – Дата доступа: 20.05.2026.</w:t>
      </w:r>
    </w:p>
    <w:p w:rsidR="00FD6F30" w:rsidRDefault="00000000">
      <w:pPr>
        <w:spacing w:after="0"/>
        <w:ind w:firstLine="0"/>
        <w:jc w:val="both"/>
      </w:pPr>
      <w:r>
        <w:t>Microsoft Learn. Entity Framework Core [Электронный ресурс]. – Режим доступа: https://learn.microsoft.com/ef/core/. – Дата доступа: 20.05.2026.</w:t>
      </w:r>
    </w:p>
    <w:p w:rsidR="00FD6F30" w:rsidRDefault="00000000">
      <w:pPr>
        <w:spacing w:after="0"/>
        <w:ind w:firstLine="0"/>
        <w:jc w:val="both"/>
      </w:pPr>
      <w:r>
        <w:t>Документация Expo [Электронный ресурс]. – Режим доступа: https://docs.expo.dev/. – Дата доступа: 20.05.2026.</w:t>
      </w:r>
    </w:p>
    <w:p w:rsidR="00FD6F30" w:rsidRDefault="00000000">
      <w:pPr>
        <w:spacing w:after="0"/>
        <w:ind w:firstLine="0"/>
        <w:jc w:val="both"/>
      </w:pPr>
      <w:r>
        <w:t>OWASP. Web Security Testing Guide [Электронный ресурс]. – Режим доступа: https://owasp.org/www-project-web-security-testing-guide/. – Дата доступа: 20.05.2026.</w:t>
      </w:r>
    </w:p>
    <w:p w:rsidR="00FD6F30" w:rsidRDefault="00000000">
      <w:pPr>
        <w:spacing w:after="0"/>
        <w:ind w:firstLine="0"/>
        <w:jc w:val="both"/>
      </w:pPr>
      <w:r>
        <w:t>React Documentation [Электронный ресурс]. – Режим доступа: https://react.dev/. – Дата доступа: 20.05.2026.</w:t>
      </w:r>
    </w:p>
    <w:p w:rsidR="00FD6F30" w:rsidRDefault="00000000">
      <w:pPr>
        <w:spacing w:after="0"/>
        <w:ind w:firstLine="0"/>
        <w:jc w:val="both"/>
      </w:pPr>
      <w:r>
        <w:t>Документация React Native [Электронный ресурс]. – Режим доступа: https://reactnative.dev/docs/getting-started. – Дата доступа: 20.05.2026.</w:t>
      </w:r>
    </w:p>
    <w:p w:rsidR="00FD6F30" w:rsidRDefault="00000000">
      <w:pPr>
        <w:spacing w:after="0"/>
        <w:ind w:firstLine="0"/>
        <w:jc w:val="both"/>
      </w:pPr>
      <w:r>
        <w:t>TypeScript Documentation [Электронный ресурс]. – Режим доступа: https://www.typescriptlang.org/docs/. – Дата доступа: 20.05.2026.</w:t>
      </w:r>
    </w:p>
    <w:p w:rsidR="00DD3CA1" w:rsidRDefault="00DD3CA1"/>
    <w:p w:rsidR="003A4837" w:rsidRDefault="00000000">
      <w:r>
        <w:br w:type="page"/>
      </w:r>
    </w:p>
    <w:p w:rsidR="00DD3CA1" w:rsidRPr="00C52428" w:rsidRDefault="00000000">
      <w:pPr>
        <w:pageBreakBefore/>
        <w:spacing w:after="240"/>
        <w:ind w:firstLine="0"/>
        <w:jc w:val="center"/>
        <w:rPr>
          <w:bCs/>
        </w:rPr>
      </w:pPr>
      <w:r w:rsidRPr="00C52428">
        <w:rPr>
          <w:bCs/>
          <w:sz w:val="32"/>
        </w:rPr>
        <w:lastRenderedPageBreak/>
        <w:t>ПЕРЕЧЕНЬ ПРИНЯТЫХ СОКРАЩЕНИЙ</w:t>
      </w:r>
    </w:p>
    <w:p w:rsidR="00FD6F30" w:rsidRDefault="00000000">
      <w:pPr>
        <w:spacing w:after="0"/>
        <w:ind w:firstLine="0"/>
        <w:jc w:val="both"/>
      </w:pPr>
      <w:r>
        <w:t>БД – база данных</w:t>
      </w:r>
    </w:p>
    <w:p w:rsidR="00FD6F30" w:rsidRDefault="00000000">
      <w:pPr>
        <w:spacing w:after="0"/>
        <w:ind w:firstLine="0"/>
        <w:jc w:val="both"/>
      </w:pPr>
      <w:r>
        <w:t>ПО – программное обеспечение</w:t>
      </w:r>
    </w:p>
    <w:p w:rsidR="00FD6F30" w:rsidRDefault="00000000">
      <w:pPr>
        <w:spacing w:after="0"/>
        <w:ind w:firstLine="0"/>
        <w:jc w:val="both"/>
      </w:pPr>
      <w:r>
        <w:t>ПП – программный продукт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CB2C81">
        <w:rPr>
          <w:lang w:val="en-US"/>
        </w:rPr>
        <w:t>API – программный интерфейс приложения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CB2C81">
        <w:rPr>
          <w:lang w:val="en-US"/>
        </w:rPr>
        <w:t>CRUD – создание, чтение, обновление, удаление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CB2C81">
        <w:rPr>
          <w:lang w:val="en-US"/>
        </w:rPr>
        <w:t>DTO – объект передачи данных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CB2C81">
        <w:rPr>
          <w:lang w:val="en-US"/>
        </w:rPr>
        <w:t>IDE – среда разработки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CB2C81">
        <w:rPr>
          <w:lang w:val="en-US"/>
        </w:rPr>
        <w:t>JWT – JSON Web Token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CB2C81">
        <w:rPr>
          <w:lang w:val="en-US"/>
        </w:rPr>
        <w:t>ПС – программное средство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CB2C81">
        <w:rPr>
          <w:lang w:val="en-US"/>
        </w:rPr>
        <w:t>UI – пользовательский интерфейс</w:t>
      </w:r>
    </w:p>
    <w:p w:rsidR="00FD6F30" w:rsidRPr="00CB2C81" w:rsidRDefault="00000000">
      <w:pPr>
        <w:spacing w:after="0"/>
        <w:ind w:firstLine="0"/>
        <w:jc w:val="both"/>
        <w:rPr>
          <w:lang w:val="en-US"/>
        </w:rPr>
      </w:pPr>
      <w:r w:rsidRPr="00CB2C81">
        <w:rPr>
          <w:lang w:val="en-US"/>
        </w:rPr>
        <w:t>UX – удобство использования</w:t>
      </w:r>
    </w:p>
    <w:p w:rsidR="00DD3CA1" w:rsidRPr="00CB2C81" w:rsidRDefault="00DD3CA1">
      <w:pPr>
        <w:rPr>
          <w:lang w:val="en-US"/>
        </w:rPr>
        <w:sectPr w:rsidR="00DD3CA1" w:rsidRPr="00CB2C81" w:rsidSect="007B14A7">
          <w:headerReference w:type="default" r:id="rId26"/>
          <w:pgSz w:w="11906" w:h="16838"/>
          <w:pgMar w:top="1417" w:right="567" w:bottom="850" w:left="1701" w:header="283" w:footer="227" w:gutter="0"/>
          <w:pgNumType w:start="2"/>
          <w:cols w:space="720"/>
          <w:docGrid w:linePitch="381"/>
        </w:sectPr>
      </w:pPr>
    </w:p>
    <w:p w:rsidR="00DD3CA1" w:rsidRPr="00C52428" w:rsidRDefault="00000000">
      <w:pPr>
        <w:spacing w:after="240"/>
        <w:ind w:firstLine="0"/>
        <w:jc w:val="center"/>
        <w:rPr>
          <w:bCs/>
        </w:rPr>
      </w:pPr>
      <w:r w:rsidRPr="00C52428">
        <w:rPr>
          <w:bCs/>
          <w:sz w:val="32"/>
        </w:rPr>
        <w:lastRenderedPageBreak/>
        <w:t xml:space="preserve">ПРИЛОЖЕНИЕ 1 (ОБЯЗАТЕЛЬНОЕ) – </w:t>
      </w:r>
      <w:proofErr w:type="gramStart"/>
      <w:r w:rsidRPr="00C52428">
        <w:rPr>
          <w:bCs/>
          <w:sz w:val="32"/>
        </w:rPr>
        <w:t>ПЕРЕЧЕНЬ ТЕСТОВЫХ СЦЕНАРИЕВ</w:t>
      </w:r>
      <w:proofErr w:type="gramEnd"/>
      <w:r w:rsidRPr="00C52428">
        <w:rPr>
          <w:bCs/>
          <w:sz w:val="32"/>
        </w:rPr>
        <w:t xml:space="preserve"> И КОНТРОЛЬНЫХ ПРИМЕРОВ</w:t>
      </w:r>
    </w:p>
    <w:p w:rsidR="00A15668" w:rsidRDefault="00000000">
      <w:pPr>
        <w:spacing w:after="0"/>
        <w:ind w:firstLine="0"/>
      </w:pPr>
      <w:r>
        <w:t xml:space="preserve">Таблица 1.1 – </w:t>
      </w:r>
      <w:r w:rsidR="00617F5F" w:rsidRPr="00617F5F">
        <w:t>Тест-кейсы контрольных испытаний программного средства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02"/>
        <w:gridCol w:w="1364"/>
        <w:gridCol w:w="3955"/>
        <w:gridCol w:w="1794"/>
        <w:gridCol w:w="3023"/>
        <w:gridCol w:w="3023"/>
      </w:tblGrid>
      <w:tr>
        <w:tc>
          <w:tcPr>
            <w:tcW w:type="dxa" w:w="1402"/>
          </w:tcPr>
          <w:p>
            <w:r>
              <w:t>Окружение: тестирование в Expo Go и в браузере (npm run web); API — http://localhost:5278; PostgreSQL в Docker; ОС Windows 10, Docker Desktop.</w:t>
            </w:r>
          </w:p>
        </w:tc>
        <w:tc>
          <w:tcPr>
            <w:tcW w:type="dxa" w:w="1364"/>
          </w:tcPr>
          <w:p>
            <w:r/>
          </w:p>
        </w:tc>
        <w:tc>
          <w:tcPr>
            <w:tcW w:type="dxa" w:w="3955"/>
          </w:tcPr>
          <w:p>
            <w:r/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/>
          </w:p>
        </w:tc>
        <w:tc>
          <w:tcPr>
            <w:tcW w:type="dxa" w:w="3023"/>
          </w:tcPr>
          <w:p>
            <w:r/>
          </w:p>
        </w:tc>
      </w:tr>
      <w:tr>
        <w:tc>
          <w:tcPr>
            <w:tcW w:type="dxa" w:w="1402"/>
          </w:tcPr>
          <w:p>
            <w:r>
              <w:t>Идентификатор</w:t>
            </w:r>
          </w:p>
        </w:tc>
        <w:tc>
          <w:tcPr>
            <w:tcW w:type="dxa" w:w="1364"/>
          </w:tcPr>
          <w:p>
            <w:r>
              <w:t>Описание</w:t>
            </w:r>
          </w:p>
        </w:tc>
        <w:tc>
          <w:tcPr>
            <w:tcW w:type="dxa" w:w="3955"/>
          </w:tcPr>
          <w:p>
            <w:r>
              <w:t>Шаги/исполнение</w:t>
            </w:r>
          </w:p>
        </w:tc>
        <w:tc>
          <w:tcPr>
            <w:tcW w:type="dxa" w:w="1794"/>
          </w:tcPr>
          <w:p>
            <w:r>
              <w:t>Входные данные</w:t>
            </w:r>
          </w:p>
        </w:tc>
        <w:tc>
          <w:tcPr>
            <w:tcW w:type="dxa" w:w="3023"/>
          </w:tcPr>
          <w:p>
            <w:r>
              <w:t>Ожидаемый результат</w:t>
            </w:r>
          </w:p>
        </w:tc>
        <w:tc>
          <w:tcPr>
            <w:tcW w:type="dxa" w:w="3023"/>
          </w:tcPr>
          <w:p>
            <w:r>
              <w:t>Фактический результат</w:t>
            </w:r>
          </w:p>
        </w:tc>
      </w:tr>
      <w:tr>
        <w:tc>
          <w:tcPr>
            <w:tcW w:type="dxa" w:w="1402"/>
          </w:tcPr>
          <w:p>
            <w:r>
              <w:t>Aut01</w:t>
            </w:r>
          </w:p>
        </w:tc>
        <w:tc>
          <w:tcPr>
            <w:tcW w:type="dxa" w:w="1364"/>
          </w:tcPr>
          <w:p>
            <w:r>
              <w:t>Успешный вход</w:t>
            </w:r>
          </w:p>
        </w:tc>
        <w:tc>
          <w:tcPr>
            <w:tcW w:type="dxa" w:w="3955"/>
          </w:tcPr>
          <w:p>
            <w:r>
              <w:t>1. Запустить API (Docker или dotnet run) и клиент Expo.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Приложение открывается без ошибок подключения.</w:t>
            </w:r>
          </w:p>
        </w:tc>
        <w:tc>
          <w:tcPr>
            <w:tcW w:type="dxa" w:w="3023"/>
          </w:tcPr>
          <w:p>
            <w:r>
              <w:t>Приложение открывается без ошибок подключения.</w:t>
            </w:r>
          </w:p>
        </w:tc>
      </w:tr>
      <w:tr>
        <w:tc>
          <w:tcPr>
            <w:tcW w:type="dxa" w:w="1402"/>
          </w:tcPr>
          <w:p>
            <w:r>
              <w:t>Aut01</w:t>
            </w:r>
          </w:p>
        </w:tc>
        <w:tc>
          <w:tcPr>
            <w:tcW w:type="dxa" w:w="1364"/>
          </w:tcPr>
          <w:p>
            <w:r>
              <w:t>Успешный вход</w:t>
            </w:r>
          </w:p>
        </w:tc>
        <w:tc>
          <w:tcPr>
            <w:tcW w:type="dxa" w:w="3955"/>
          </w:tcPr>
          <w:p>
            <w:r>
              <w:t>2. На экране входа ввести логин и пароль, нажать «Войти».</w:t>
            </w:r>
          </w:p>
        </w:tc>
        <w:tc>
          <w:tcPr>
            <w:tcW w:type="dxa" w:w="1794"/>
          </w:tcPr>
          <w:p>
            <w:r>
              <w:t>Логин и пароль учётной записи seed.</w:t>
            </w:r>
          </w:p>
        </w:tc>
        <w:tc>
          <w:tcPr>
            <w:tcW w:type="dxa" w:w="3023"/>
          </w:tcPr>
          <w:p>
            <w:r>
              <w:t>Открывается основной интерфейс с вкладками «Главная», «Клиенты», «Сделки», «Задачи», «Ещё».</w:t>
            </w:r>
          </w:p>
        </w:tc>
        <w:tc>
          <w:tcPr>
            <w:tcW w:type="dxa" w:w="3023"/>
          </w:tcPr>
          <w:p>
            <w:r>
              <w:t>Открывается основной интерфейс с вкладками «Главная», «Клиенты», «Сделки», «Задачи», «Ещё».</w:t>
            </w:r>
          </w:p>
        </w:tc>
      </w:tr>
      <w:tr>
        <w:tc>
          <w:tcPr>
            <w:tcW w:type="dxa" w:w="1402"/>
          </w:tcPr>
          <w:p>
            <w:r>
              <w:t>Aut02</w:t>
            </w:r>
          </w:p>
        </w:tc>
        <w:tc>
          <w:tcPr>
            <w:tcW w:type="dxa" w:w="1364"/>
          </w:tcPr>
          <w:p>
            <w:r>
              <w:t>Неверный пароль</w:t>
            </w:r>
          </w:p>
        </w:tc>
        <w:tc>
          <w:tcPr>
            <w:tcW w:type="dxa" w:w="3955"/>
          </w:tcPr>
          <w:p>
            <w:r>
              <w:t>1. На экране входа ввести существующий логин и неверный пароль.</w:t>
            </w:r>
          </w:p>
        </w:tc>
        <w:tc>
          <w:tcPr>
            <w:tcW w:type="dxa" w:w="1794"/>
          </w:tcPr>
          <w:p>
            <w:r>
              <w:t>Пароль: WrongPass1!</w:t>
            </w:r>
          </w:p>
        </w:tc>
        <w:tc>
          <w:tcPr>
            <w:tcW w:type="dxa" w:w="3023"/>
          </w:tcPr>
          <w:p>
            <w:r>
              <w:t>Под формой отображается сообщение об ошибке, вход не выполняется.</w:t>
            </w:r>
          </w:p>
        </w:tc>
        <w:tc>
          <w:tcPr>
            <w:tcW w:type="dxa" w:w="3023"/>
          </w:tcPr>
          <w:p>
            <w:r>
              <w:t>Под формой отображается сообщение об ошибке, вход не выполняется.</w:t>
            </w:r>
          </w:p>
        </w:tc>
      </w:tr>
      <w:tr>
        <w:tc>
          <w:tcPr>
            <w:tcW w:type="dxa" w:w="1402"/>
          </w:tcPr>
          <w:p>
            <w:r>
              <w:t>Aut02</w:t>
            </w:r>
          </w:p>
        </w:tc>
        <w:tc>
          <w:tcPr>
            <w:tcW w:type="dxa" w:w="1364"/>
          </w:tcPr>
          <w:p>
            <w:r>
              <w:t>Неверный пароль</w:t>
            </w:r>
          </w:p>
        </w:tc>
        <w:tc>
          <w:tcPr>
            <w:tcW w:type="dxa" w:w="3955"/>
          </w:tcPr>
          <w:p>
            <w:r>
              <w:t>2. Повторить попытку с пустым полем пароля.</w:t>
            </w:r>
          </w:p>
        </w:tc>
        <w:tc>
          <w:tcPr>
            <w:tcW w:type="dxa" w:w="1794"/>
          </w:tcPr>
          <w:p>
            <w:r>
              <w:t>Пароль не введён.</w:t>
            </w:r>
          </w:p>
        </w:tc>
        <w:tc>
          <w:tcPr>
            <w:tcW w:type="dxa" w:w="3023"/>
          </w:tcPr>
          <w:p>
            <w:r>
              <w:t>Форма не отправляется или выводится подсказка о заполнении поля.</w:t>
            </w:r>
          </w:p>
        </w:tc>
        <w:tc>
          <w:tcPr>
            <w:tcW w:type="dxa" w:w="3023"/>
          </w:tcPr>
          <w:p>
            <w:r>
              <w:t>Форма не отправляется или выводится подсказка о заполнении поля.</w:t>
            </w:r>
          </w:p>
        </w:tc>
      </w:tr>
      <w:tr>
        <w:tc>
          <w:tcPr>
            <w:tcW w:type="dxa" w:w="1402"/>
          </w:tcPr>
          <w:p>
            <w:r>
              <w:t>Reg01</w:t>
            </w:r>
          </w:p>
        </w:tc>
        <w:tc>
          <w:tcPr>
            <w:tcW w:type="dxa" w:w="1364"/>
          </w:tcPr>
          <w:p>
            <w:r>
              <w:t>Регистрация пользователя</w:t>
            </w:r>
          </w:p>
        </w:tc>
        <w:tc>
          <w:tcPr>
            <w:tcW w:type="dxa" w:w="3955"/>
          </w:tcPr>
          <w:p>
            <w:r>
              <w:t>1. Открыть экран регистрации, заполнить логин, пароль, ФИО.</w:t>
            </w:r>
          </w:p>
        </w:tc>
        <w:tc>
          <w:tcPr>
            <w:tcW w:type="dxa" w:w="1794"/>
          </w:tcPr>
          <w:p>
            <w:r>
              <w:t>Уникальный логин, пароль не короче 6 символов.</w:t>
            </w:r>
          </w:p>
        </w:tc>
        <w:tc>
          <w:tcPr>
            <w:tcW w:type="dxa" w:w="3023"/>
          </w:tcPr>
          <w:p>
            <w:r>
              <w:t>Кнопка регистрации активна, поля принимают ввод.</w:t>
            </w:r>
          </w:p>
        </w:tc>
        <w:tc>
          <w:tcPr>
            <w:tcW w:type="dxa" w:w="3023"/>
          </w:tcPr>
          <w:p>
            <w:r>
              <w:t>Кнопка регистрации активна, поля принимают ввод.</w:t>
            </w:r>
          </w:p>
        </w:tc>
      </w:tr>
      <w:tr>
        <w:tc>
          <w:tcPr>
            <w:tcW w:type="dxa" w:w="1402"/>
          </w:tcPr>
          <w:p>
            <w:r>
              <w:t>Reg01</w:t>
            </w:r>
          </w:p>
        </w:tc>
        <w:tc>
          <w:tcPr>
            <w:tcW w:type="dxa" w:w="1364"/>
          </w:tcPr>
          <w:p>
            <w:r>
              <w:t>Регистрация пользователя</w:t>
            </w:r>
          </w:p>
        </w:tc>
        <w:tc>
          <w:tcPr>
            <w:tcW w:type="dxa" w:w="3955"/>
          </w:tcPr>
          <w:p>
            <w:r>
              <w:t>2. Нажать «Зарегистрироваться» / подтвердить создание аккаунта.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Учётная запись создана, открывается основной интерфейс.</w:t>
            </w:r>
          </w:p>
        </w:tc>
        <w:tc>
          <w:tcPr>
            <w:tcW w:type="dxa" w:w="3023"/>
          </w:tcPr>
          <w:p>
            <w:r>
              <w:t>Учётная запись создана, открывается основной интерфейс.</w:t>
            </w:r>
          </w:p>
        </w:tc>
      </w:tr>
      <w:tr>
        <w:tc>
          <w:tcPr>
            <w:tcW w:type="dxa" w:w="1402"/>
          </w:tcPr>
          <w:p>
            <w:r>
              <w:t>Reg02</w:t>
            </w:r>
          </w:p>
        </w:tc>
        <w:tc>
          <w:tcPr>
            <w:tcW w:type="dxa" w:w="1364"/>
          </w:tcPr>
          <w:p>
            <w:r>
              <w:t>Валидация электронной почты</w:t>
            </w:r>
          </w:p>
        </w:tc>
        <w:tc>
          <w:tcPr>
            <w:tcW w:type="dxa" w:w="3955"/>
          </w:tcPr>
          <w:p>
            <w:r>
              <w:t>1. На экране регистрации в поле электронной почты ввести значение без «@».</w:t>
            </w:r>
          </w:p>
        </w:tc>
        <w:tc>
          <w:tcPr>
            <w:tcW w:type="dxa" w:w="1794"/>
          </w:tcPr>
          <w:p>
            <w:r>
              <w:t>Например: test.mail.ru</w:t>
            </w:r>
          </w:p>
        </w:tc>
        <w:tc>
          <w:tcPr>
            <w:tcW w:type="dxa" w:w="3023"/>
          </w:tcPr>
          <w:p>
            <w:r>
              <w:t>Отображается сообщение о некорректной почте, регистрация не выполняется.</w:t>
            </w:r>
          </w:p>
        </w:tc>
        <w:tc>
          <w:tcPr>
            <w:tcW w:type="dxa" w:w="3023"/>
          </w:tcPr>
          <w:p>
            <w:r>
              <w:t>Отображается сообщение о некорректной почте, регистрация не выполняется.</w:t>
            </w:r>
          </w:p>
        </w:tc>
      </w:tr>
      <w:tr>
        <w:tc>
          <w:tcPr>
            <w:tcW w:type="dxa" w:w="1402"/>
          </w:tcPr>
          <w:p>
            <w:r>
              <w:t>Reg02</w:t>
            </w:r>
          </w:p>
        </w:tc>
        <w:tc>
          <w:tcPr>
            <w:tcW w:type="dxa" w:w="1364"/>
          </w:tcPr>
          <w:p>
            <w:r>
              <w:t>Валидация электронной почты</w:t>
            </w:r>
          </w:p>
        </w:tc>
        <w:tc>
          <w:tcPr>
            <w:tcW w:type="dxa" w:w="3955"/>
          </w:tcPr>
          <w:p>
            <w:r>
              <w:t>2. Исправить адрес на корректный и повторить отправку.</w:t>
            </w:r>
          </w:p>
        </w:tc>
        <w:tc>
          <w:tcPr>
            <w:tcW w:type="dxa" w:w="1794"/>
          </w:tcPr>
          <w:p>
            <w:r>
              <w:t>Например: test@mail.ru</w:t>
            </w:r>
          </w:p>
        </w:tc>
        <w:tc>
          <w:tcPr>
            <w:tcW w:type="dxa" w:w="3023"/>
          </w:tcPr>
          <w:p>
            <w:r>
              <w:t>Ошибка исчезает, регистрация может быть продолжена.</w:t>
            </w:r>
          </w:p>
        </w:tc>
        <w:tc>
          <w:tcPr>
            <w:tcW w:type="dxa" w:w="3023"/>
          </w:tcPr>
          <w:p>
            <w:r>
              <w:t>Ошибка исчезает, регистрация может быть продолжена.</w:t>
            </w:r>
          </w:p>
        </w:tc>
      </w:tr>
      <w:tr>
        <w:tc>
          <w:tcPr>
            <w:tcW w:type="dxa" w:w="1402"/>
          </w:tcPr>
          <w:p>
            <w:r>
              <w:t>Dash01</w:t>
            </w:r>
          </w:p>
        </w:tc>
        <w:tc>
          <w:tcPr>
            <w:tcW w:type="dxa" w:w="1364"/>
          </w:tcPr>
          <w:p>
            <w:r>
              <w:t>Сводные метрики</w:t>
            </w:r>
          </w:p>
        </w:tc>
        <w:tc>
          <w:tcPr>
            <w:tcW w:type="dxa" w:w="3955"/>
          </w:tcPr>
          <w:p>
            <w:r>
              <w:t>1. Войти в систему, открыть вкладку «Главная».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Отображаются карточки метрик (сделки, клиенты, задачи и т.п.).</w:t>
            </w:r>
          </w:p>
        </w:tc>
        <w:tc>
          <w:tcPr>
            <w:tcW w:type="dxa" w:w="3023"/>
          </w:tcPr>
          <w:p>
            <w:r>
              <w:t>Отображаются карточки метрик (сделки, клиенты, задачи и т.п.).</w:t>
            </w:r>
          </w:p>
        </w:tc>
      </w:tr>
      <w:tr>
        <w:tc>
          <w:tcPr>
            <w:tcW w:type="dxa" w:w="1402"/>
          </w:tcPr>
          <w:p>
            <w:r>
              <w:t>Dash01</w:t>
            </w:r>
          </w:p>
        </w:tc>
        <w:tc>
          <w:tcPr>
            <w:tcW w:type="dxa" w:w="1364"/>
          </w:tcPr>
          <w:p>
            <w:r>
              <w:t>Сводные метрики</w:t>
            </w:r>
          </w:p>
        </w:tc>
        <w:tc>
          <w:tcPr>
            <w:tcW w:type="dxa" w:w="3955"/>
          </w:tcPr>
          <w:p>
            <w:r>
              <w:t>2. Прокрутить блок «Недавняя активность», дождаться загрузки.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Метрики и записи активности заполнены, ошибок загрузки нет.</w:t>
            </w:r>
          </w:p>
        </w:tc>
        <w:tc>
          <w:tcPr>
            <w:tcW w:type="dxa" w:w="3023"/>
          </w:tcPr>
          <w:p>
            <w:r>
              <w:t>Метрики и записи активности заполнены, ошибок загрузки нет.</w:t>
            </w:r>
          </w:p>
        </w:tc>
      </w:tr>
      <w:tr>
        <w:tc>
          <w:tcPr>
            <w:tcW w:type="dxa" w:w="1402"/>
          </w:tcPr>
          <w:p>
            <w:r>
              <w:t>Cli01</w:t>
            </w:r>
          </w:p>
        </w:tc>
        <w:tc>
          <w:tcPr>
            <w:tcW w:type="dxa" w:w="1364"/>
          </w:tcPr>
          <w:p>
            <w:r>
              <w:t>Список клиентов</w:t>
            </w:r>
          </w:p>
        </w:tc>
        <w:tc>
          <w:tcPr>
            <w:tcW w:type="dxa" w:w="3955"/>
          </w:tcPr>
          <w:p>
            <w:r>
              <w:t>1. Перейти в раздел «Клиенты».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Отображается список карточек клиентов с именем и компанией.</w:t>
            </w:r>
          </w:p>
        </w:tc>
        <w:tc>
          <w:tcPr>
            <w:tcW w:type="dxa" w:w="3023"/>
          </w:tcPr>
          <w:p>
            <w:r>
              <w:t>Отображается список карточек клиентов с именем и компанией.</w:t>
            </w:r>
          </w:p>
        </w:tc>
      </w:tr>
      <w:tr>
        <w:tc>
          <w:tcPr>
            <w:tcW w:type="dxa" w:w="1402"/>
          </w:tcPr>
          <w:p>
            <w:r>
              <w:t>Cli01</w:t>
            </w:r>
          </w:p>
        </w:tc>
        <w:tc>
          <w:tcPr>
            <w:tcW w:type="dxa" w:w="1364"/>
          </w:tcPr>
          <w:p>
            <w:r>
              <w:t>Список клиентов</w:t>
            </w:r>
          </w:p>
        </w:tc>
        <w:tc>
          <w:tcPr>
            <w:tcW w:type="dxa" w:w="3955"/>
          </w:tcPr>
          <w:p>
            <w:r>
              <w:t>2. Дождаться загрузки данных.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Индикатор загрузки исчезает, список не пуст (при наличии seed-данных).</w:t>
            </w:r>
          </w:p>
        </w:tc>
        <w:tc>
          <w:tcPr>
            <w:tcW w:type="dxa" w:w="3023"/>
          </w:tcPr>
          <w:p>
            <w:r>
              <w:t>Индикатор загрузки исчезает, список не пуст (при наличии seed-данных).</w:t>
            </w:r>
          </w:p>
        </w:tc>
      </w:tr>
      <w:tr>
        <w:tc>
          <w:tcPr>
            <w:tcW w:type="dxa" w:w="1402"/>
          </w:tcPr>
          <w:p>
            <w:r>
              <w:t>Cli02</w:t>
            </w:r>
          </w:p>
        </w:tc>
        <w:tc>
          <w:tcPr>
            <w:tcW w:type="dxa" w:w="1364"/>
          </w:tcPr>
          <w:p>
            <w:r>
              <w:t>Поиск клиента</w:t>
            </w:r>
          </w:p>
        </w:tc>
        <w:tc>
          <w:tcPr>
            <w:tcW w:type="dxa" w:w="3955"/>
          </w:tcPr>
          <w:p>
            <w:r>
              <w:t>1. В строке поиска ввести часть имени или компании известного клиента.</w:t>
            </w:r>
          </w:p>
        </w:tc>
        <w:tc>
          <w:tcPr>
            <w:tcW w:type="dxa" w:w="1794"/>
          </w:tcPr>
          <w:p>
            <w:r>
              <w:t>Строка поиска: фрагмент имени.</w:t>
            </w:r>
          </w:p>
        </w:tc>
        <w:tc>
          <w:tcPr>
            <w:tcW w:type="dxa" w:w="3023"/>
          </w:tcPr>
          <w:p>
            <w:r>
              <w:t>В списке остаются только подходящие записи.</w:t>
            </w:r>
          </w:p>
        </w:tc>
        <w:tc>
          <w:tcPr>
            <w:tcW w:type="dxa" w:w="3023"/>
          </w:tcPr>
          <w:p>
            <w:r>
              <w:t>В списке остаются только подходящие записи.</w:t>
            </w:r>
          </w:p>
        </w:tc>
      </w:tr>
      <w:tr>
        <w:tc>
          <w:tcPr>
            <w:tcW w:type="dxa" w:w="1402"/>
          </w:tcPr>
          <w:p>
            <w:r>
              <w:t>Cli02</w:t>
            </w:r>
          </w:p>
        </w:tc>
        <w:tc>
          <w:tcPr>
            <w:tcW w:type="dxa" w:w="1364"/>
          </w:tcPr>
          <w:p>
            <w:r>
              <w:t>Поиск клиента</w:t>
            </w:r>
          </w:p>
        </w:tc>
        <w:tc>
          <w:tcPr>
            <w:tcW w:type="dxa" w:w="3955"/>
          </w:tcPr>
          <w:p>
            <w:r>
              <w:t>2. Очистить поле поиска.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Снова отображается полный список клиентов.</w:t>
            </w:r>
          </w:p>
        </w:tc>
        <w:tc>
          <w:tcPr>
            <w:tcW w:type="dxa" w:w="3023"/>
          </w:tcPr>
          <w:p>
            <w:r>
              <w:t>Снова отображается полный список клиентов.</w:t>
            </w:r>
          </w:p>
        </w:tc>
      </w:tr>
      <w:tr>
        <w:tc>
          <w:tcPr>
            <w:tcW w:type="dxa" w:w="1402"/>
          </w:tcPr>
          <w:p>
            <w:r>
              <w:t>Cli03</w:t>
            </w:r>
          </w:p>
        </w:tc>
        <w:tc>
          <w:tcPr>
            <w:tcW w:type="dxa" w:w="1364"/>
          </w:tcPr>
          <w:p>
            <w:r>
              <w:t>Создание клиента</w:t>
            </w:r>
          </w:p>
        </w:tc>
        <w:tc>
          <w:tcPr>
            <w:tcW w:type="dxa" w:w="3955"/>
          </w:tcPr>
          <w:p>
            <w:r>
              <w:t>1. Нажать «+», заполнить ФИО и компанию на форме нового клиента.</w:t>
            </w:r>
          </w:p>
        </w:tc>
        <w:tc>
          <w:tcPr>
            <w:tcW w:type="dxa" w:w="1794"/>
          </w:tcPr>
          <w:p>
            <w:r>
              <w:t>Тестовые ФИО и название компании.</w:t>
            </w:r>
          </w:p>
        </w:tc>
        <w:tc>
          <w:tcPr>
            <w:tcW w:type="dxa" w:w="3023"/>
          </w:tcPr>
          <w:p>
            <w:r>
              <w:t>Поля формы принимают ввод, кнопка сохранения доступна.</w:t>
            </w:r>
          </w:p>
        </w:tc>
        <w:tc>
          <w:tcPr>
            <w:tcW w:type="dxa" w:w="3023"/>
          </w:tcPr>
          <w:p>
            <w:r>
              <w:t>Поля формы принимают ввод, кнопка сохранения доступна.</w:t>
            </w:r>
          </w:p>
        </w:tc>
      </w:tr>
      <w:tr>
        <w:tc>
          <w:tcPr>
            <w:tcW w:type="dxa" w:w="1402"/>
          </w:tcPr>
          <w:p>
            <w:r>
              <w:t>Cli03</w:t>
            </w:r>
          </w:p>
        </w:tc>
        <w:tc>
          <w:tcPr>
            <w:tcW w:type="dxa" w:w="1364"/>
          </w:tcPr>
          <w:p>
            <w:r>
              <w:t>Создание клиента</w:t>
            </w:r>
          </w:p>
        </w:tc>
        <w:tc>
          <w:tcPr>
            <w:tcW w:type="dxa" w:w="3955"/>
          </w:tcPr>
          <w:p>
            <w:r>
              <w:t>2. Нажать «Сохранить», вернуться к списку.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Новый клиент отображается в списке и открывается в карточке.</w:t>
            </w:r>
          </w:p>
        </w:tc>
        <w:tc>
          <w:tcPr>
            <w:tcW w:type="dxa" w:w="3023"/>
          </w:tcPr>
          <w:p>
            <w:r>
              <w:t>Новый клиент отображается в списке и открывается в карточке.</w:t>
            </w:r>
          </w:p>
        </w:tc>
      </w:tr>
      <w:tr>
        <w:tc>
          <w:tcPr>
            <w:tcW w:type="dxa" w:w="1402"/>
          </w:tcPr>
          <w:p>
            <w:r>
              <w:t>Deal01</w:t>
            </w:r>
          </w:p>
        </w:tc>
        <w:tc>
          <w:tcPr>
            <w:tcW w:type="dxa" w:w="1364"/>
          </w:tcPr>
          <w:p>
            <w:r>
              <w:t>Воронка сделок</w:t>
            </w:r>
          </w:p>
        </w:tc>
        <w:tc>
          <w:tcPr>
            <w:tcW w:type="dxa" w:w="3955"/>
          </w:tcPr>
          <w:p>
            <w:r>
              <w:t>1. Открыть раздел «Сделки».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Отображаются колонки стадий: лид, переговоры, закрыта.</w:t>
            </w:r>
          </w:p>
        </w:tc>
        <w:tc>
          <w:tcPr>
            <w:tcW w:type="dxa" w:w="3023"/>
          </w:tcPr>
          <w:p>
            <w:r>
              <w:t>Отображаются колонки стадий: лид, переговоры, закрыта.</w:t>
            </w:r>
          </w:p>
        </w:tc>
      </w:tr>
      <w:tr>
        <w:tc>
          <w:tcPr>
            <w:tcW w:type="dxa" w:w="1402"/>
          </w:tcPr>
          <w:p>
            <w:r>
              <w:t>Deal01</w:t>
            </w:r>
          </w:p>
        </w:tc>
        <w:tc>
          <w:tcPr>
            <w:tcW w:type="dxa" w:w="1364"/>
          </w:tcPr>
          <w:p>
            <w:r>
              <w:t>Воронка сделок</w:t>
            </w:r>
          </w:p>
        </w:tc>
        <w:tc>
          <w:tcPr>
            <w:tcW w:type="dxa" w:w="3955"/>
          </w:tcPr>
          <w:p>
            <w:r>
              <w:t>2. Просмотреть карточки сделок в каждой колонке.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Карточки содержат название, сумму и данные клиента.</w:t>
            </w:r>
          </w:p>
        </w:tc>
        <w:tc>
          <w:tcPr>
            <w:tcW w:type="dxa" w:w="3023"/>
          </w:tcPr>
          <w:p>
            <w:r>
              <w:t>Карточки содержат название, сумму и данные клиента.</w:t>
            </w:r>
          </w:p>
        </w:tc>
      </w:tr>
      <w:tr>
        <w:tc>
          <w:tcPr>
            <w:tcW w:type="dxa" w:w="1402"/>
          </w:tcPr>
          <w:p>
            <w:r>
              <w:t>Deal02</w:t>
            </w:r>
          </w:p>
        </w:tc>
        <w:tc>
          <w:tcPr>
            <w:tcW w:type="dxa" w:w="1364"/>
          </w:tcPr>
          <w:p>
            <w:r>
              <w:t>Создание сделки</w:t>
            </w:r>
          </w:p>
        </w:tc>
        <w:tc>
          <w:tcPr>
            <w:tcW w:type="dxa" w:w="3955"/>
          </w:tcPr>
          <w:p>
            <w:r>
              <w:t>1. Создать новую сделку, выбрать клиента, указать название и сумму.</w:t>
            </w:r>
          </w:p>
        </w:tc>
        <w:tc>
          <w:tcPr>
            <w:tcW w:type="dxa" w:w="1794"/>
          </w:tcPr>
          <w:p>
            <w:r>
              <w:t>Тестовые параметры сделки.</w:t>
            </w:r>
          </w:p>
        </w:tc>
        <w:tc>
          <w:tcPr>
            <w:tcW w:type="dxa" w:w="3023"/>
          </w:tcPr>
          <w:p>
            <w:r>
              <w:t>Форма принимает ввод, стадия по умолчанию «лид».</w:t>
            </w:r>
          </w:p>
        </w:tc>
        <w:tc>
          <w:tcPr>
            <w:tcW w:type="dxa" w:w="3023"/>
          </w:tcPr>
          <w:p>
            <w:r>
              <w:t>Форма принимает ввод, стадия по умолчанию «лид».</w:t>
            </w:r>
          </w:p>
        </w:tc>
      </w:tr>
      <w:tr>
        <w:tc>
          <w:tcPr>
            <w:tcW w:type="dxa" w:w="1402"/>
          </w:tcPr>
          <w:p>
            <w:r>
              <w:t>Deal02</w:t>
            </w:r>
          </w:p>
        </w:tc>
        <w:tc>
          <w:tcPr>
            <w:tcW w:type="dxa" w:w="1364"/>
          </w:tcPr>
          <w:p>
            <w:r>
              <w:t>Создание сделки</w:t>
            </w:r>
          </w:p>
        </w:tc>
        <w:tc>
          <w:tcPr>
            <w:tcW w:type="dxa" w:w="3955"/>
          </w:tcPr>
          <w:p>
            <w:r>
              <w:t>2. Сохранить сделку, проверить появление в воронке.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Сделка отображается в колонке «лид».</w:t>
            </w:r>
          </w:p>
        </w:tc>
        <w:tc>
          <w:tcPr>
            <w:tcW w:type="dxa" w:w="3023"/>
          </w:tcPr>
          <w:p>
            <w:r>
              <w:t>Сделка отображается в колонке «лид».</w:t>
            </w:r>
          </w:p>
        </w:tc>
      </w:tr>
      <w:tr>
        <w:tc>
          <w:tcPr>
            <w:tcW w:type="dxa" w:w="1402"/>
          </w:tcPr>
          <w:p>
            <w:r>
              <w:t>Deal03</w:t>
            </w:r>
          </w:p>
        </w:tc>
        <w:tc>
          <w:tcPr>
            <w:tcW w:type="dxa" w:w="1364"/>
          </w:tcPr>
          <w:p>
            <w:r>
              <w:t>Смена стадии</w:t>
            </w:r>
          </w:p>
        </w:tc>
        <w:tc>
          <w:tcPr>
            <w:tcW w:type="dxa" w:w="3955"/>
          </w:tcPr>
          <w:p>
            <w:r>
              <w:t>1. Выбрать сделку в колонке «лид» и перевести в «переговоры».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Сделка перемещается в соответствующую колонку.</w:t>
            </w:r>
          </w:p>
        </w:tc>
        <w:tc>
          <w:tcPr>
            <w:tcW w:type="dxa" w:w="3023"/>
          </w:tcPr>
          <w:p>
            <w:r>
              <w:t>Сделка перемещается в соответствующую колонку.</w:t>
            </w:r>
          </w:p>
        </w:tc>
      </w:tr>
      <w:tr>
        <w:tc>
          <w:tcPr>
            <w:tcW w:type="dxa" w:w="1402"/>
          </w:tcPr>
          <w:p>
            <w:r>
              <w:t>Deal03</w:t>
            </w:r>
          </w:p>
        </w:tc>
        <w:tc>
          <w:tcPr>
            <w:tcW w:type="dxa" w:w="1364"/>
          </w:tcPr>
          <w:p>
            <w:r>
              <w:t>Смена стадии</w:t>
            </w:r>
          </w:p>
        </w:tc>
        <w:tc>
          <w:tcPr>
            <w:tcW w:type="dxa" w:w="3955"/>
          </w:tcPr>
          <w:p>
            <w:r>
              <w:t>2. Перевести сделку в стадию «закрыта».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Сделка отображается в колонке закрытых сделок.</w:t>
            </w:r>
          </w:p>
        </w:tc>
        <w:tc>
          <w:tcPr>
            <w:tcW w:type="dxa" w:w="3023"/>
          </w:tcPr>
          <w:p>
            <w:r>
              <w:t>Сделка отображается в колонке закрытых сделок.</w:t>
            </w:r>
          </w:p>
        </w:tc>
      </w:tr>
      <w:tr>
        <w:tc>
          <w:tcPr>
            <w:tcW w:type="dxa" w:w="1402"/>
          </w:tcPr>
          <w:p>
            <w:r>
              <w:t>Task01</w:t>
            </w:r>
          </w:p>
        </w:tc>
        <w:tc>
          <w:tcPr>
            <w:tcW w:type="dxa" w:w="1364"/>
          </w:tcPr>
          <w:p>
            <w:r>
              <w:t>Задачи на дату</w:t>
            </w:r>
          </w:p>
        </w:tc>
        <w:tc>
          <w:tcPr>
            <w:tcW w:type="dxa" w:w="3955"/>
          </w:tcPr>
          <w:p>
            <w:r>
              <w:t>1. Открыть раздел «Задачи», выбрать дату в календаре.</w:t>
            </w:r>
          </w:p>
        </w:tc>
        <w:tc>
          <w:tcPr>
            <w:tcW w:type="dxa" w:w="1794"/>
          </w:tcPr>
          <w:p>
            <w:r>
              <w:t>Текущая или ближайшая дата.</w:t>
            </w:r>
          </w:p>
        </w:tc>
        <w:tc>
          <w:tcPr>
            <w:tcW w:type="dxa" w:w="3023"/>
          </w:tcPr>
          <w:p>
            <w:r>
              <w:t>Отображается список задач на выбранный день.</w:t>
            </w:r>
          </w:p>
        </w:tc>
        <w:tc>
          <w:tcPr>
            <w:tcW w:type="dxa" w:w="3023"/>
          </w:tcPr>
          <w:p>
            <w:r>
              <w:t>Отображается список задач на выбранный день.</w:t>
            </w:r>
          </w:p>
        </w:tc>
      </w:tr>
      <w:tr>
        <w:tc>
          <w:tcPr>
            <w:tcW w:type="dxa" w:w="1402"/>
          </w:tcPr>
          <w:p>
            <w:r>
              <w:t>Task01</w:t>
            </w:r>
          </w:p>
        </w:tc>
        <w:tc>
          <w:tcPr>
            <w:tcW w:type="dxa" w:w="1364"/>
          </w:tcPr>
          <w:p>
            <w:r>
              <w:t>Задачи на дату</w:t>
            </w:r>
          </w:p>
        </w:tc>
        <w:tc>
          <w:tcPr>
            <w:tcW w:type="dxa" w:w="3955"/>
          </w:tcPr>
          <w:p>
            <w:r>
              <w:t>2. Проверить счётчик выполненных задач (если отображается).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Статистика соответствует списку задач.</w:t>
            </w:r>
          </w:p>
        </w:tc>
        <w:tc>
          <w:tcPr>
            <w:tcW w:type="dxa" w:w="3023"/>
          </w:tcPr>
          <w:p>
            <w:r>
              <w:t>Статистика соответствует списку задач.</w:t>
            </w:r>
          </w:p>
        </w:tc>
      </w:tr>
      <w:tr>
        <w:tc>
          <w:tcPr>
            <w:tcW w:type="dxa" w:w="1402"/>
          </w:tcPr>
          <w:p>
            <w:r>
              <w:t>Task02</w:t>
            </w:r>
          </w:p>
        </w:tc>
        <w:tc>
          <w:tcPr>
            <w:tcW w:type="dxa" w:w="1364"/>
          </w:tcPr>
          <w:p>
            <w:r>
              <w:t>Выполнение задачи</w:t>
            </w:r>
          </w:p>
        </w:tc>
        <w:tc>
          <w:tcPr>
            <w:tcW w:type="dxa" w:w="3955"/>
          </w:tcPr>
          <w:p>
            <w:r>
              <w:t>1. Создать задачу на выбранную дату с приоритетом «средний».</w:t>
            </w:r>
          </w:p>
        </w:tc>
        <w:tc>
          <w:tcPr>
            <w:tcW w:type="dxa" w:w="1794"/>
          </w:tcPr>
          <w:p>
            <w:r>
              <w:t>Название и дата задачи.</w:t>
            </w:r>
          </w:p>
        </w:tc>
        <w:tc>
          <w:tcPr>
            <w:tcW w:type="dxa" w:w="3023"/>
          </w:tcPr>
          <w:p>
            <w:r>
              <w:t>Задача появляется в списке как невыполненная.</w:t>
            </w:r>
          </w:p>
        </w:tc>
        <w:tc>
          <w:tcPr>
            <w:tcW w:type="dxa" w:w="3023"/>
          </w:tcPr>
          <w:p>
            <w:r>
              <w:t>Задача появляется в списке как невыполненная.</w:t>
            </w:r>
          </w:p>
        </w:tc>
      </w:tr>
      <w:tr>
        <w:tc>
          <w:tcPr>
            <w:tcW w:type="dxa" w:w="1402"/>
          </w:tcPr>
          <w:p>
            <w:r>
              <w:t>Task02</w:t>
            </w:r>
          </w:p>
        </w:tc>
        <w:tc>
          <w:tcPr>
            <w:tcW w:type="dxa" w:w="1364"/>
          </w:tcPr>
          <w:p>
            <w:r>
              <w:t>Выполнение задачи</w:t>
            </w:r>
          </w:p>
        </w:tc>
        <w:tc>
          <w:tcPr>
            <w:tcW w:type="dxa" w:w="3955"/>
          </w:tcPr>
          <w:p>
            <w:r>
              <w:t>2. Отметить задачу выполненной.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Задача отображается как выполненная, счётчик обновляется.</w:t>
            </w:r>
          </w:p>
        </w:tc>
        <w:tc>
          <w:tcPr>
            <w:tcW w:type="dxa" w:w="3023"/>
          </w:tcPr>
          <w:p>
            <w:r>
              <w:t>Задача отображается как выполненная, счётчик обновляется.</w:t>
            </w:r>
          </w:p>
        </w:tc>
      </w:tr>
      <w:tr>
        <w:tc>
          <w:tcPr>
            <w:tcW w:type="dxa" w:w="1402"/>
          </w:tcPr>
          <w:p>
            <w:r>
              <w:t>Ui01</w:t>
            </w:r>
          </w:p>
        </w:tc>
        <w:tc>
          <w:tcPr>
            <w:tcW w:type="dxa" w:w="1364"/>
          </w:tcPr>
          <w:p>
            <w:r>
              <w:t>Навигация</w:t>
            </w:r>
          </w:p>
        </w:tc>
        <w:tc>
          <w:tcPr>
            <w:tcW w:type="dxa" w:w="3955"/>
          </w:tcPr>
          <w:p>
            <w:r>
              <w:t>1. Поочерёдно открыть вкладки: Главная, Клиенты, Сделки, Задачи, Ещё.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Заголовок и содержимое соответствуют выбранному разделу.</w:t>
            </w:r>
          </w:p>
        </w:tc>
        <w:tc>
          <w:tcPr>
            <w:tcW w:type="dxa" w:w="3023"/>
          </w:tcPr>
          <w:p>
            <w:r>
              <w:t>Заголовок и содержимое соответствуют выбранному разделу.</w:t>
            </w:r>
          </w:p>
        </w:tc>
      </w:tr>
      <w:tr>
        <w:tc>
          <w:tcPr>
            <w:tcW w:type="dxa" w:w="1402"/>
          </w:tcPr>
          <w:p>
            <w:r>
              <w:t>Ui01</w:t>
            </w:r>
          </w:p>
        </w:tc>
        <w:tc>
          <w:tcPr>
            <w:tcW w:type="dxa" w:w="1364"/>
          </w:tcPr>
          <w:p>
            <w:r>
              <w:t>Навигация</w:t>
            </w:r>
          </w:p>
        </w:tc>
        <w:tc>
          <w:tcPr>
            <w:tcW w:type="dxa" w:w="3955"/>
          </w:tcPr>
          <w:p>
            <w:r>
              <w:t>2. Вернуться на вкладку «Главная».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Отображается сводная панель без сбоев отображения.</w:t>
            </w:r>
          </w:p>
        </w:tc>
        <w:tc>
          <w:tcPr>
            <w:tcW w:type="dxa" w:w="3023"/>
          </w:tcPr>
          <w:p>
            <w:r>
              <w:t>Отображается сводная панель без сбоев отображения.</w:t>
            </w:r>
          </w:p>
        </w:tc>
      </w:tr>
      <w:tr>
        <w:tc>
          <w:tcPr>
            <w:tcW w:type="dxa" w:w="1402"/>
          </w:tcPr>
          <w:p>
            <w:r>
              <w:t>Sec01</w:t>
            </w:r>
          </w:p>
        </w:tc>
        <w:tc>
          <w:tcPr>
            <w:tcW w:type="dxa" w:w="1364"/>
          </w:tcPr>
          <w:p>
            <w:r>
              <w:t>Доступ без авторизации</w:t>
            </w:r>
          </w:p>
        </w:tc>
        <w:tc>
          <w:tcPr>
            <w:tcW w:type="dxa" w:w="3955"/>
          </w:tcPr>
          <w:p>
            <w:r>
              <w:t>1. Выйти из учётной записи или очистить сохранённые маркеры.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Пользователь разлогинен, открыт экран входа.</w:t>
            </w:r>
          </w:p>
        </w:tc>
        <w:tc>
          <w:tcPr>
            <w:tcW w:type="dxa" w:w="3023"/>
          </w:tcPr>
          <w:p>
            <w:r>
              <w:t>Пользователь разлогинен, открыт экран входа.</w:t>
            </w:r>
          </w:p>
        </w:tc>
      </w:tr>
      <w:tr>
        <w:tc>
          <w:tcPr>
            <w:tcW w:type="dxa" w:w="1402"/>
          </w:tcPr>
          <w:p>
            <w:r>
              <w:t>Sec01</w:t>
            </w:r>
          </w:p>
        </w:tc>
        <w:tc>
          <w:tcPr>
            <w:tcW w:type="dxa" w:w="1364"/>
          </w:tcPr>
          <w:p>
            <w:r>
              <w:t>Доступ без авторизации</w:t>
            </w:r>
          </w:p>
        </w:tc>
        <w:tc>
          <w:tcPr>
            <w:tcW w:type="dxa" w:w="3955"/>
          </w:tcPr>
          <w:p>
            <w:r>
              <w:t>2. Выполнить запрос к защищённому ресурсу API без маркера (например /clients).</w:t>
            </w:r>
          </w:p>
        </w:tc>
        <w:tc>
          <w:tcPr>
            <w:tcW w:type="dxa" w:w="1794"/>
          </w:tcPr>
          <w:p>
            <w:r/>
          </w:p>
        </w:tc>
        <w:tc>
          <w:tcPr>
            <w:tcW w:type="dxa" w:w="3023"/>
          </w:tcPr>
          <w:p>
            <w:r>
              <w:t>Сервер возвращает код 401, данные не выдаются.</w:t>
            </w:r>
          </w:p>
        </w:tc>
        <w:tc>
          <w:tcPr>
            <w:tcW w:type="dxa" w:w="3023"/>
          </w:tcPr>
          <w:p>
            <w:r>
              <w:t>Сервер возвращает код 401, данные не выдаются.</w:t>
            </w:r>
          </w:p>
        </w:tc>
      </w:tr>
    </w:tbl>
    <w:p w:rsidR="00333686" w:rsidRDefault="00333686">
      <w:pPr>
        <w:sectPr w:rsidR="00333686">
          <w:pgSz w:w="16838" w:h="11906" w:orient="landscape"/>
          <w:pgMar w:top="1701" w:right="1417" w:bottom="567" w:left="850" w:header="850" w:footer="567" w:gutter="0"/>
          <w:cols w:space="720"/>
        </w:sectPr>
      </w:pPr>
    </w:p>
    <w:p w:rsidR="00CB22DA" w:rsidRDefault="000E6494" w:rsidP="00D10C61">
      <w:pPr>
        <w:pStyle w:val="23"/>
        <w:spacing w:after="240" w:line="360" w:lineRule="exact"/>
        <w:jc w:val="center"/>
        <w:rPr>
          <w:rFonts w:eastAsia="Times New Roman"/>
          <w:bCs/>
          <w:color w:val="000000"/>
          <w:lang w:val="ru-RU"/>
        </w:rPr>
      </w:pPr>
      <w:bookmarkStart w:id="23" w:name="_Toc228787434"/>
      <w:bookmarkStart w:id="24" w:name="_Toc230251571"/>
      <w:bookmarkEnd w:id="23"/>
      <w:r w:rsidRPr="00C52428">
        <w:rPr>
          <w:rFonts w:eastAsia="Times New Roman"/>
          <w:bCs/>
          <w:color w:val="000000"/>
        </w:rPr>
        <w:lastRenderedPageBreak/>
        <w:t>ПРИЛОЖЕНИЕ 2 (ОБЯЗАТЕЛЬНОЕ) – ЛИСТИНГ ПРОГРАММЫ</w:t>
      </w:r>
      <w:bookmarkEnd w:id="24"/>
    </w:p>
    <w:p w:rsidR="00D10C61" w:rsidRPr="00D10C61" w:rsidRDefault="00D10C61" w:rsidP="00D10C61">
      <w:pPr>
        <w:pStyle w:val="23"/>
        <w:spacing w:after="240" w:line="360" w:lineRule="exact"/>
        <w:rPr>
          <w:bCs/>
          <w:lang w:val="ru-RU"/>
        </w:rPr>
        <w:sectPr w:rsidR="00D10C61" w:rsidRPr="00D10C61">
          <w:pgSz w:w="11906" w:h="16838"/>
          <w:pgMar w:top="1417" w:right="567" w:bottom="850" w:left="1701" w:header="850" w:footer="567" w:gutter="0"/>
          <w:cols w:space="720"/>
        </w:sectPr>
      </w:pPr>
    </w:p>
    <w:p w:rsidR="008946B4" w:rsidRDefault="008946B4" w:rsidP="00D10C61">
      <w:pPr>
        <w:ind w:firstLine="0"/>
      </w:pPr>
    </w:p>
    <w:sectPr w:rsidR="008946B4">
      <w:pgSz w:w="11906" w:h="16838"/>
      <w:pgMar w:top="1417" w:right="567" w:bottom="850" w:left="1701" w:header="85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2015" w:rsidRDefault="00AD2015">
      <w:pPr>
        <w:spacing w:after="0" w:line="240" w:lineRule="auto"/>
      </w:pPr>
      <w:r>
        <w:separator/>
      </w:r>
    </w:p>
  </w:endnote>
  <w:endnote w:type="continuationSeparator" w:id="0">
    <w:p w:rsidR="00AD2015" w:rsidRDefault="00AD2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2015" w:rsidRDefault="00AD2015">
      <w:pPr>
        <w:spacing w:after="0" w:line="240" w:lineRule="auto"/>
      </w:pPr>
      <w:r>
        <w:separator/>
      </w:r>
    </w:p>
  </w:footnote>
  <w:footnote w:type="continuationSeparator" w:id="0">
    <w:p w:rsidR="00AD2015" w:rsidRDefault="00AD2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BE5" w:rsidRDefault="00000000">
    <w:pPr>
      <w:spacing w:after="0"/>
      <w:ind w:firstLine="0"/>
      <w:jc w:val="center"/>
    </w:pPr>
    <w:r>
      <w:fldChar w:fldCharType="begin"/>
    </w:r>
    <w:r>
      <w:instrText xml:space="preserve"> PAGE \* MERGEFORMAT </w:instrText>
    </w:r>
    <w:r>
      <w:fldChar w:fldCharType="separate"/>
    </w:r>
    <w:r w:rsidR="007B14A7">
      <w:rPr>
        <w:noProof/>
      </w:rPr>
      <w:t>2</w:t>
    </w:r>
    <w:r>
      <w:fldChar w:fldCharType="end"/>
    </w:r>
  </w:p>
  <w:p w:rsidR="00706BE5" w:rsidRDefault="00000000">
    <w:pPr>
      <w:spacing w:after="0"/>
      <w:ind w:firstLine="0"/>
      <w:jc w:val="center"/>
    </w:pPr>
    <w:r>
      <w:t>МКП.3231226–01 81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2E9"/>
    <w:multiLevelType w:val="hybridMultilevel"/>
    <w:tmpl w:val="2E8295AA"/>
    <w:lvl w:ilvl="0" w:tplc="537AD33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27130B"/>
    <w:multiLevelType w:val="hybridMultilevel"/>
    <w:tmpl w:val="9EE8C434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7325FC"/>
    <w:multiLevelType w:val="multilevel"/>
    <w:tmpl w:val="2090B85C"/>
    <w:lvl w:ilvl="0">
      <w:start w:val="2"/>
      <w:numFmt w:val="decimal"/>
      <w:suff w:val="space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5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6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3" w15:restartNumberingAfterBreak="0">
    <w:nsid w:val="1C9C3842"/>
    <w:multiLevelType w:val="hybridMultilevel"/>
    <w:tmpl w:val="D7BCD68A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D830B3"/>
    <w:multiLevelType w:val="hybridMultilevel"/>
    <w:tmpl w:val="BBC63E32"/>
    <w:lvl w:ilvl="0" w:tplc="EA2638B4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DE0737"/>
    <w:multiLevelType w:val="hybridMultilevel"/>
    <w:tmpl w:val="F59C1380"/>
    <w:lvl w:ilvl="0" w:tplc="E1F2C21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55AAF"/>
    <w:multiLevelType w:val="hybridMultilevel"/>
    <w:tmpl w:val="0A908882"/>
    <w:lvl w:ilvl="0" w:tplc="6A1A0378">
      <w:start w:val="1"/>
      <w:numFmt w:val="bullet"/>
      <w:suff w:val="space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95418C"/>
    <w:multiLevelType w:val="hybridMultilevel"/>
    <w:tmpl w:val="CD68A5DE"/>
    <w:lvl w:ilvl="0" w:tplc="7AE8907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296ADF"/>
    <w:multiLevelType w:val="multilevel"/>
    <w:tmpl w:val="DD86ED14"/>
    <w:lvl w:ilvl="0">
      <w:start w:val="1"/>
      <w:numFmt w:val="decimal"/>
      <w:lvlText w:val="%1."/>
      <w:lvlJc w:val="left"/>
      <w:pPr>
        <w:ind w:left="644" w:hanging="360"/>
      </w:pPr>
      <w:rPr>
        <w:sz w:val="32"/>
        <w:szCs w:val="32"/>
      </w:rPr>
    </w:lvl>
    <w:lvl w:ilvl="1">
      <w:start w:val="5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1778" w:hanging="720"/>
      </w:pPr>
    </w:lvl>
    <w:lvl w:ilvl="3">
      <w:start w:val="1"/>
      <w:numFmt w:val="decimal"/>
      <w:lvlText w:val="%1.%2.%3.%4"/>
      <w:lvlJc w:val="left"/>
      <w:pPr>
        <w:ind w:left="2487" w:hanging="1080"/>
      </w:pPr>
    </w:lvl>
    <w:lvl w:ilvl="4">
      <w:start w:val="1"/>
      <w:numFmt w:val="decimal"/>
      <w:lvlText w:val="%1.%2.%3.%4.%5"/>
      <w:lvlJc w:val="left"/>
      <w:pPr>
        <w:ind w:left="2836" w:hanging="1079"/>
      </w:pPr>
    </w:lvl>
    <w:lvl w:ilvl="5">
      <w:start w:val="1"/>
      <w:numFmt w:val="decimal"/>
      <w:lvlText w:val="%1.%2.%3.%4.%5.%6"/>
      <w:lvlJc w:val="left"/>
      <w:pPr>
        <w:ind w:left="3545" w:hanging="1440"/>
      </w:pPr>
    </w:lvl>
    <w:lvl w:ilvl="6">
      <w:start w:val="1"/>
      <w:numFmt w:val="decimal"/>
      <w:lvlText w:val="%1.%2.%3.%4.%5.%6.%7"/>
      <w:lvlJc w:val="left"/>
      <w:pPr>
        <w:ind w:left="3894" w:hanging="1440"/>
      </w:pPr>
    </w:lvl>
    <w:lvl w:ilvl="7">
      <w:start w:val="1"/>
      <w:numFmt w:val="decimal"/>
      <w:lvlText w:val="%1.%2.%3.%4.%5.%6.%7.%8"/>
      <w:lvlJc w:val="left"/>
      <w:pPr>
        <w:ind w:left="4603" w:hanging="1800"/>
      </w:pPr>
    </w:lvl>
    <w:lvl w:ilvl="8">
      <w:start w:val="1"/>
      <w:numFmt w:val="decimal"/>
      <w:lvlText w:val="%1.%2.%3.%4.%5.%6.%7.%8.%9"/>
      <w:lvlJc w:val="left"/>
      <w:pPr>
        <w:ind w:left="5312" w:hanging="2159"/>
      </w:pPr>
    </w:lvl>
  </w:abstractNum>
  <w:abstractNum w:abstractNumId="9" w15:restartNumberingAfterBreak="0">
    <w:nsid w:val="31B113E8"/>
    <w:multiLevelType w:val="hybridMultilevel"/>
    <w:tmpl w:val="A6849D64"/>
    <w:lvl w:ilvl="0" w:tplc="D8C0CA26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117445"/>
    <w:multiLevelType w:val="hybridMultilevel"/>
    <w:tmpl w:val="111CD1B8"/>
    <w:lvl w:ilvl="0" w:tplc="D360B25C">
      <w:start w:val="1"/>
      <w:numFmt w:val="bullet"/>
      <w:suff w:val="space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6259F6"/>
    <w:multiLevelType w:val="hybridMultilevel"/>
    <w:tmpl w:val="855C7ECE"/>
    <w:lvl w:ilvl="0" w:tplc="1992550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6F05D95"/>
    <w:multiLevelType w:val="hybridMultilevel"/>
    <w:tmpl w:val="BD32AC56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0A0CA7"/>
    <w:multiLevelType w:val="hybridMultilevel"/>
    <w:tmpl w:val="19482928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3F6EE6"/>
    <w:multiLevelType w:val="hybridMultilevel"/>
    <w:tmpl w:val="13643D00"/>
    <w:lvl w:ilvl="0" w:tplc="F1D8A874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2BA15D6"/>
    <w:multiLevelType w:val="hybridMultilevel"/>
    <w:tmpl w:val="17848B56"/>
    <w:lvl w:ilvl="0" w:tplc="51D00DC6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0E39F3"/>
    <w:multiLevelType w:val="hybridMultilevel"/>
    <w:tmpl w:val="D19619E4"/>
    <w:lvl w:ilvl="0" w:tplc="78E2D458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9993CF4"/>
    <w:multiLevelType w:val="hybridMultilevel"/>
    <w:tmpl w:val="51E645F4"/>
    <w:lvl w:ilvl="0" w:tplc="E1F2C216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A43308F"/>
    <w:multiLevelType w:val="hybridMultilevel"/>
    <w:tmpl w:val="3BBC064C"/>
    <w:lvl w:ilvl="0" w:tplc="E1F2C21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F84F10"/>
    <w:multiLevelType w:val="hybridMultilevel"/>
    <w:tmpl w:val="F20EAC12"/>
    <w:lvl w:ilvl="0" w:tplc="7B3885B0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483423"/>
    <w:multiLevelType w:val="hybridMultilevel"/>
    <w:tmpl w:val="E3B40BF6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0B318C0"/>
    <w:multiLevelType w:val="hybridMultilevel"/>
    <w:tmpl w:val="BF6C2D3E"/>
    <w:lvl w:ilvl="0" w:tplc="A7DAE56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0C97504"/>
    <w:multiLevelType w:val="hybridMultilevel"/>
    <w:tmpl w:val="E1949108"/>
    <w:lvl w:ilvl="0" w:tplc="14462110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8D64810"/>
    <w:multiLevelType w:val="hybridMultilevel"/>
    <w:tmpl w:val="4AAC1274"/>
    <w:lvl w:ilvl="0" w:tplc="1122BBA6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AB407D6"/>
    <w:multiLevelType w:val="hybridMultilevel"/>
    <w:tmpl w:val="303CF276"/>
    <w:lvl w:ilvl="0" w:tplc="42C88016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6580E85"/>
    <w:multiLevelType w:val="hybridMultilevel"/>
    <w:tmpl w:val="68D64E68"/>
    <w:lvl w:ilvl="0" w:tplc="8E6414F2">
      <w:start w:val="1"/>
      <w:numFmt w:val="decimal"/>
      <w:suff w:val="space"/>
      <w:lvlText w:val="%1)"/>
      <w:lvlJc w:val="left"/>
      <w:pPr>
        <w:ind w:left="1716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436" w:hanging="360"/>
      </w:pPr>
    </w:lvl>
    <w:lvl w:ilvl="2" w:tplc="0C00001B" w:tentative="1">
      <w:start w:val="1"/>
      <w:numFmt w:val="lowerRoman"/>
      <w:lvlText w:val="%3."/>
      <w:lvlJc w:val="right"/>
      <w:pPr>
        <w:ind w:left="3156" w:hanging="180"/>
      </w:pPr>
    </w:lvl>
    <w:lvl w:ilvl="3" w:tplc="0C00000F" w:tentative="1">
      <w:start w:val="1"/>
      <w:numFmt w:val="decimal"/>
      <w:lvlText w:val="%4."/>
      <w:lvlJc w:val="left"/>
      <w:pPr>
        <w:ind w:left="3876" w:hanging="360"/>
      </w:pPr>
    </w:lvl>
    <w:lvl w:ilvl="4" w:tplc="0C000019" w:tentative="1">
      <w:start w:val="1"/>
      <w:numFmt w:val="lowerLetter"/>
      <w:lvlText w:val="%5."/>
      <w:lvlJc w:val="left"/>
      <w:pPr>
        <w:ind w:left="4596" w:hanging="360"/>
      </w:pPr>
    </w:lvl>
    <w:lvl w:ilvl="5" w:tplc="0C00001B" w:tentative="1">
      <w:start w:val="1"/>
      <w:numFmt w:val="lowerRoman"/>
      <w:lvlText w:val="%6."/>
      <w:lvlJc w:val="right"/>
      <w:pPr>
        <w:ind w:left="5316" w:hanging="180"/>
      </w:pPr>
    </w:lvl>
    <w:lvl w:ilvl="6" w:tplc="0C00000F" w:tentative="1">
      <w:start w:val="1"/>
      <w:numFmt w:val="decimal"/>
      <w:lvlText w:val="%7."/>
      <w:lvlJc w:val="left"/>
      <w:pPr>
        <w:ind w:left="6036" w:hanging="360"/>
      </w:pPr>
    </w:lvl>
    <w:lvl w:ilvl="7" w:tplc="0C000019" w:tentative="1">
      <w:start w:val="1"/>
      <w:numFmt w:val="lowerLetter"/>
      <w:lvlText w:val="%8."/>
      <w:lvlJc w:val="left"/>
      <w:pPr>
        <w:ind w:left="6756" w:hanging="360"/>
      </w:pPr>
    </w:lvl>
    <w:lvl w:ilvl="8" w:tplc="0C00001B" w:tentative="1">
      <w:start w:val="1"/>
      <w:numFmt w:val="lowerRoman"/>
      <w:lvlText w:val="%9."/>
      <w:lvlJc w:val="right"/>
      <w:pPr>
        <w:ind w:left="7476" w:hanging="180"/>
      </w:pPr>
    </w:lvl>
  </w:abstractNum>
  <w:abstractNum w:abstractNumId="26" w15:restartNumberingAfterBreak="0">
    <w:nsid w:val="687F1284"/>
    <w:multiLevelType w:val="multilevel"/>
    <w:tmpl w:val="0F58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831EEF"/>
    <w:multiLevelType w:val="hybridMultilevel"/>
    <w:tmpl w:val="855C7ECE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B323125"/>
    <w:multiLevelType w:val="hybridMultilevel"/>
    <w:tmpl w:val="648CB7FE"/>
    <w:lvl w:ilvl="0" w:tplc="58761FC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825628"/>
    <w:multiLevelType w:val="multilevel"/>
    <w:tmpl w:val="0C743242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0" w15:restartNumberingAfterBreak="0">
    <w:nsid w:val="71ED6263"/>
    <w:multiLevelType w:val="hybridMultilevel"/>
    <w:tmpl w:val="C366D4D8"/>
    <w:lvl w:ilvl="0" w:tplc="AD5ACD06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lang w:val="ru-RU"/>
      </w:rPr>
    </w:lvl>
    <w:lvl w:ilvl="1" w:tplc="2B86206A">
      <w:start w:val="1"/>
      <w:numFmt w:val="bullet"/>
      <w:suff w:val="space"/>
      <w:lvlText w:val=""/>
      <w:lvlJc w:val="left"/>
      <w:pPr>
        <w:ind w:left="1789" w:hanging="360"/>
      </w:pPr>
      <w:rPr>
        <w:rFonts w:ascii="Symbol" w:hAnsi="Symbol" w:hint="default"/>
        <w:color w:val="auto"/>
      </w:r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4BD4E17"/>
    <w:multiLevelType w:val="hybridMultilevel"/>
    <w:tmpl w:val="187C8DBE"/>
    <w:lvl w:ilvl="0" w:tplc="E1F2C21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57551C2"/>
    <w:multiLevelType w:val="hybridMultilevel"/>
    <w:tmpl w:val="A7E474D0"/>
    <w:lvl w:ilvl="0" w:tplc="F1C84C30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582" w:hanging="360"/>
      </w:pPr>
    </w:lvl>
    <w:lvl w:ilvl="2" w:tplc="0C00001B" w:tentative="1">
      <w:start w:val="1"/>
      <w:numFmt w:val="lowerRoman"/>
      <w:lvlText w:val="%3."/>
      <w:lvlJc w:val="right"/>
      <w:pPr>
        <w:ind w:left="2302" w:hanging="180"/>
      </w:pPr>
    </w:lvl>
    <w:lvl w:ilvl="3" w:tplc="0C00000F" w:tentative="1">
      <w:start w:val="1"/>
      <w:numFmt w:val="decimal"/>
      <w:lvlText w:val="%4."/>
      <w:lvlJc w:val="left"/>
      <w:pPr>
        <w:ind w:left="3022" w:hanging="360"/>
      </w:pPr>
    </w:lvl>
    <w:lvl w:ilvl="4" w:tplc="0C000019" w:tentative="1">
      <w:start w:val="1"/>
      <w:numFmt w:val="lowerLetter"/>
      <w:lvlText w:val="%5."/>
      <w:lvlJc w:val="left"/>
      <w:pPr>
        <w:ind w:left="3742" w:hanging="360"/>
      </w:pPr>
    </w:lvl>
    <w:lvl w:ilvl="5" w:tplc="0C00001B" w:tentative="1">
      <w:start w:val="1"/>
      <w:numFmt w:val="lowerRoman"/>
      <w:lvlText w:val="%6."/>
      <w:lvlJc w:val="right"/>
      <w:pPr>
        <w:ind w:left="4462" w:hanging="180"/>
      </w:pPr>
    </w:lvl>
    <w:lvl w:ilvl="6" w:tplc="0C00000F" w:tentative="1">
      <w:start w:val="1"/>
      <w:numFmt w:val="decimal"/>
      <w:lvlText w:val="%7."/>
      <w:lvlJc w:val="left"/>
      <w:pPr>
        <w:ind w:left="5182" w:hanging="360"/>
      </w:pPr>
    </w:lvl>
    <w:lvl w:ilvl="7" w:tplc="0C000019" w:tentative="1">
      <w:start w:val="1"/>
      <w:numFmt w:val="lowerLetter"/>
      <w:lvlText w:val="%8."/>
      <w:lvlJc w:val="left"/>
      <w:pPr>
        <w:ind w:left="5902" w:hanging="360"/>
      </w:pPr>
    </w:lvl>
    <w:lvl w:ilvl="8" w:tplc="0C0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3" w15:restartNumberingAfterBreak="0">
    <w:nsid w:val="760A1EF3"/>
    <w:multiLevelType w:val="hybridMultilevel"/>
    <w:tmpl w:val="1CD8F50C"/>
    <w:lvl w:ilvl="0" w:tplc="9BF80BE8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D421F12"/>
    <w:multiLevelType w:val="hybridMultilevel"/>
    <w:tmpl w:val="408210A8"/>
    <w:lvl w:ilvl="0" w:tplc="F1C84C30">
      <w:start w:val="1"/>
      <w:numFmt w:val="decimal"/>
      <w:suff w:val="space"/>
      <w:lvlText w:val="%1)"/>
      <w:lvlJc w:val="left"/>
      <w:pPr>
        <w:ind w:left="19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EBC34D6"/>
    <w:multiLevelType w:val="hybridMultilevel"/>
    <w:tmpl w:val="7C4627F2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25071178">
    <w:abstractNumId w:val="8"/>
  </w:num>
  <w:num w:numId="2" w16cid:durableId="1108159293">
    <w:abstractNumId w:val="2"/>
  </w:num>
  <w:num w:numId="3" w16cid:durableId="635063727">
    <w:abstractNumId w:val="29"/>
  </w:num>
  <w:num w:numId="4" w16cid:durableId="357246257">
    <w:abstractNumId w:val="33"/>
  </w:num>
  <w:num w:numId="5" w16cid:durableId="507333097">
    <w:abstractNumId w:val="15"/>
  </w:num>
  <w:num w:numId="6" w16cid:durableId="1828205036">
    <w:abstractNumId w:val="25"/>
  </w:num>
  <w:num w:numId="7" w16cid:durableId="1234854886">
    <w:abstractNumId w:val="18"/>
  </w:num>
  <w:num w:numId="8" w16cid:durableId="905258099">
    <w:abstractNumId w:val="0"/>
  </w:num>
  <w:num w:numId="9" w16cid:durableId="299968690">
    <w:abstractNumId w:val="31"/>
  </w:num>
  <w:num w:numId="10" w16cid:durableId="1749184160">
    <w:abstractNumId w:val="21"/>
  </w:num>
  <w:num w:numId="11" w16cid:durableId="1273435941">
    <w:abstractNumId w:val="6"/>
  </w:num>
  <w:num w:numId="12" w16cid:durableId="61101586">
    <w:abstractNumId w:val="17"/>
  </w:num>
  <w:num w:numId="13" w16cid:durableId="1297032438">
    <w:abstractNumId w:val="5"/>
  </w:num>
  <w:num w:numId="14" w16cid:durableId="713820460">
    <w:abstractNumId w:val="11"/>
  </w:num>
  <w:num w:numId="15" w16cid:durableId="1490907128">
    <w:abstractNumId w:val="30"/>
  </w:num>
  <w:num w:numId="16" w16cid:durableId="1853228065">
    <w:abstractNumId w:val="32"/>
  </w:num>
  <w:num w:numId="17" w16cid:durableId="1312322613">
    <w:abstractNumId w:val="7"/>
  </w:num>
  <w:num w:numId="18" w16cid:durableId="1603144146">
    <w:abstractNumId w:val="19"/>
  </w:num>
  <w:num w:numId="19" w16cid:durableId="985863002">
    <w:abstractNumId w:val="10"/>
  </w:num>
  <w:num w:numId="20" w16cid:durableId="529536959">
    <w:abstractNumId w:val="28"/>
  </w:num>
  <w:num w:numId="21" w16cid:durableId="619260858">
    <w:abstractNumId w:val="26"/>
  </w:num>
  <w:num w:numId="22" w16cid:durableId="24253044">
    <w:abstractNumId w:val="27"/>
  </w:num>
  <w:num w:numId="23" w16cid:durableId="1424491889">
    <w:abstractNumId w:val="34"/>
  </w:num>
  <w:num w:numId="24" w16cid:durableId="1169562729">
    <w:abstractNumId w:val="3"/>
  </w:num>
  <w:num w:numId="25" w16cid:durableId="1916083145">
    <w:abstractNumId w:val="24"/>
  </w:num>
  <w:num w:numId="26" w16cid:durableId="705326093">
    <w:abstractNumId w:val="1"/>
  </w:num>
  <w:num w:numId="27" w16cid:durableId="1473253606">
    <w:abstractNumId w:val="9"/>
  </w:num>
  <w:num w:numId="28" w16cid:durableId="1426342455">
    <w:abstractNumId w:val="23"/>
  </w:num>
  <w:num w:numId="29" w16cid:durableId="151257402">
    <w:abstractNumId w:val="20"/>
  </w:num>
  <w:num w:numId="30" w16cid:durableId="2036492417">
    <w:abstractNumId w:val="4"/>
  </w:num>
  <w:num w:numId="31" w16cid:durableId="1399866990">
    <w:abstractNumId w:val="12"/>
  </w:num>
  <w:num w:numId="32" w16cid:durableId="635375778">
    <w:abstractNumId w:val="16"/>
  </w:num>
  <w:num w:numId="33" w16cid:durableId="771709617">
    <w:abstractNumId w:val="35"/>
  </w:num>
  <w:num w:numId="34" w16cid:durableId="1784299390">
    <w:abstractNumId w:val="22"/>
  </w:num>
  <w:num w:numId="35" w16cid:durableId="1167986387">
    <w:abstractNumId w:val="14"/>
  </w:num>
  <w:num w:numId="36" w16cid:durableId="1318682130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75B"/>
    <w:rsid w:val="000103AE"/>
    <w:rsid w:val="0002240F"/>
    <w:rsid w:val="00023B57"/>
    <w:rsid w:val="00037487"/>
    <w:rsid w:val="0004671B"/>
    <w:rsid w:val="000506BD"/>
    <w:rsid w:val="000611E4"/>
    <w:rsid w:val="0006210B"/>
    <w:rsid w:val="0007125E"/>
    <w:rsid w:val="000844CF"/>
    <w:rsid w:val="00085347"/>
    <w:rsid w:val="000928BD"/>
    <w:rsid w:val="00092A7D"/>
    <w:rsid w:val="000931EC"/>
    <w:rsid w:val="000A3849"/>
    <w:rsid w:val="000A73BD"/>
    <w:rsid w:val="000A7B40"/>
    <w:rsid w:val="000C6770"/>
    <w:rsid w:val="000D0212"/>
    <w:rsid w:val="000D0219"/>
    <w:rsid w:val="000E29C8"/>
    <w:rsid w:val="000E2A13"/>
    <w:rsid w:val="000E353B"/>
    <w:rsid w:val="000E4AEA"/>
    <w:rsid w:val="000E6494"/>
    <w:rsid w:val="000E67DC"/>
    <w:rsid w:val="000E7042"/>
    <w:rsid w:val="000F3004"/>
    <w:rsid w:val="00105603"/>
    <w:rsid w:val="00105EDA"/>
    <w:rsid w:val="0011109D"/>
    <w:rsid w:val="001148AB"/>
    <w:rsid w:val="001160BB"/>
    <w:rsid w:val="0012304E"/>
    <w:rsid w:val="00126551"/>
    <w:rsid w:val="00127E45"/>
    <w:rsid w:val="00147FC9"/>
    <w:rsid w:val="00150B42"/>
    <w:rsid w:val="00151E52"/>
    <w:rsid w:val="001540B9"/>
    <w:rsid w:val="001612B7"/>
    <w:rsid w:val="00164338"/>
    <w:rsid w:val="00170037"/>
    <w:rsid w:val="00171F2C"/>
    <w:rsid w:val="00174E59"/>
    <w:rsid w:val="00177E6D"/>
    <w:rsid w:val="00181AF8"/>
    <w:rsid w:val="00181BAF"/>
    <w:rsid w:val="001824F6"/>
    <w:rsid w:val="00185978"/>
    <w:rsid w:val="0018631C"/>
    <w:rsid w:val="00186441"/>
    <w:rsid w:val="00192185"/>
    <w:rsid w:val="00196F7B"/>
    <w:rsid w:val="001A1F22"/>
    <w:rsid w:val="001A2CB4"/>
    <w:rsid w:val="001A33E4"/>
    <w:rsid w:val="001A64FA"/>
    <w:rsid w:val="001A65EE"/>
    <w:rsid w:val="001A6ECB"/>
    <w:rsid w:val="001B7526"/>
    <w:rsid w:val="001C40BB"/>
    <w:rsid w:val="001C70D0"/>
    <w:rsid w:val="001D4280"/>
    <w:rsid w:val="001D5884"/>
    <w:rsid w:val="001D601B"/>
    <w:rsid w:val="001D6771"/>
    <w:rsid w:val="001E10E7"/>
    <w:rsid w:val="001E1ABF"/>
    <w:rsid w:val="001E3662"/>
    <w:rsid w:val="001E457B"/>
    <w:rsid w:val="001E48B1"/>
    <w:rsid w:val="001E5BC2"/>
    <w:rsid w:val="001E5FB7"/>
    <w:rsid w:val="001E728B"/>
    <w:rsid w:val="001F0BC5"/>
    <w:rsid w:val="00200982"/>
    <w:rsid w:val="00202FCB"/>
    <w:rsid w:val="00207EB1"/>
    <w:rsid w:val="00210B97"/>
    <w:rsid w:val="00211A2E"/>
    <w:rsid w:val="00212AD8"/>
    <w:rsid w:val="00213045"/>
    <w:rsid w:val="00215EC4"/>
    <w:rsid w:val="002166A5"/>
    <w:rsid w:val="00222305"/>
    <w:rsid w:val="0022308E"/>
    <w:rsid w:val="002249C4"/>
    <w:rsid w:val="00233C28"/>
    <w:rsid w:val="00236F21"/>
    <w:rsid w:val="00237EE6"/>
    <w:rsid w:val="00244F68"/>
    <w:rsid w:val="00251371"/>
    <w:rsid w:val="002522B2"/>
    <w:rsid w:val="00253955"/>
    <w:rsid w:val="002578F1"/>
    <w:rsid w:val="0026438A"/>
    <w:rsid w:val="00271CAE"/>
    <w:rsid w:val="00271F70"/>
    <w:rsid w:val="00277D4C"/>
    <w:rsid w:val="00281AE7"/>
    <w:rsid w:val="00294E17"/>
    <w:rsid w:val="002A1532"/>
    <w:rsid w:val="002A54C8"/>
    <w:rsid w:val="002A5DDB"/>
    <w:rsid w:val="002A620D"/>
    <w:rsid w:val="002C1D53"/>
    <w:rsid w:val="002C21F7"/>
    <w:rsid w:val="002C4404"/>
    <w:rsid w:val="002C558A"/>
    <w:rsid w:val="002D05D9"/>
    <w:rsid w:val="002D3D28"/>
    <w:rsid w:val="002D4782"/>
    <w:rsid w:val="002F2295"/>
    <w:rsid w:val="00301128"/>
    <w:rsid w:val="00302CED"/>
    <w:rsid w:val="0030475D"/>
    <w:rsid w:val="0030701A"/>
    <w:rsid w:val="00311048"/>
    <w:rsid w:val="003123D3"/>
    <w:rsid w:val="00312836"/>
    <w:rsid w:val="003145B6"/>
    <w:rsid w:val="003244AF"/>
    <w:rsid w:val="003332CB"/>
    <w:rsid w:val="00333686"/>
    <w:rsid w:val="00333B43"/>
    <w:rsid w:val="003352FD"/>
    <w:rsid w:val="0034401D"/>
    <w:rsid w:val="003573ED"/>
    <w:rsid w:val="003632DF"/>
    <w:rsid w:val="00363C7E"/>
    <w:rsid w:val="00364EFC"/>
    <w:rsid w:val="003672AC"/>
    <w:rsid w:val="00372449"/>
    <w:rsid w:val="003754E2"/>
    <w:rsid w:val="00387FA0"/>
    <w:rsid w:val="00396A01"/>
    <w:rsid w:val="003A26CE"/>
    <w:rsid w:val="003A4837"/>
    <w:rsid w:val="003B71AD"/>
    <w:rsid w:val="003C554B"/>
    <w:rsid w:val="003C5994"/>
    <w:rsid w:val="003C5CC8"/>
    <w:rsid w:val="003D0CBA"/>
    <w:rsid w:val="003D24D2"/>
    <w:rsid w:val="003E20CA"/>
    <w:rsid w:val="003E4358"/>
    <w:rsid w:val="003E6E74"/>
    <w:rsid w:val="003F2645"/>
    <w:rsid w:val="00400272"/>
    <w:rsid w:val="00404FD0"/>
    <w:rsid w:val="00406037"/>
    <w:rsid w:val="0041478D"/>
    <w:rsid w:val="00417886"/>
    <w:rsid w:val="00421D83"/>
    <w:rsid w:val="00422BB4"/>
    <w:rsid w:val="004240B4"/>
    <w:rsid w:val="004345F1"/>
    <w:rsid w:val="004419AB"/>
    <w:rsid w:val="004600FC"/>
    <w:rsid w:val="0046097D"/>
    <w:rsid w:val="00475783"/>
    <w:rsid w:val="00475D74"/>
    <w:rsid w:val="00476AAA"/>
    <w:rsid w:val="0048277B"/>
    <w:rsid w:val="00484A83"/>
    <w:rsid w:val="0048619D"/>
    <w:rsid w:val="00486A6A"/>
    <w:rsid w:val="0049080C"/>
    <w:rsid w:val="00490C4B"/>
    <w:rsid w:val="00493291"/>
    <w:rsid w:val="004A00D7"/>
    <w:rsid w:val="004A2E61"/>
    <w:rsid w:val="004C20D7"/>
    <w:rsid w:val="004C3004"/>
    <w:rsid w:val="004C73EF"/>
    <w:rsid w:val="004C75B1"/>
    <w:rsid w:val="004D2BF9"/>
    <w:rsid w:val="004E4CA5"/>
    <w:rsid w:val="004E5528"/>
    <w:rsid w:val="004E5CFE"/>
    <w:rsid w:val="004F3AF7"/>
    <w:rsid w:val="004F410E"/>
    <w:rsid w:val="004F665C"/>
    <w:rsid w:val="00506DBB"/>
    <w:rsid w:val="0053157B"/>
    <w:rsid w:val="00542623"/>
    <w:rsid w:val="00545F99"/>
    <w:rsid w:val="00556790"/>
    <w:rsid w:val="00563AAA"/>
    <w:rsid w:val="00571038"/>
    <w:rsid w:val="00575D1E"/>
    <w:rsid w:val="00577430"/>
    <w:rsid w:val="00580421"/>
    <w:rsid w:val="00582055"/>
    <w:rsid w:val="0058289C"/>
    <w:rsid w:val="00584C3E"/>
    <w:rsid w:val="005864A9"/>
    <w:rsid w:val="00591162"/>
    <w:rsid w:val="005958E8"/>
    <w:rsid w:val="0059746D"/>
    <w:rsid w:val="005A022C"/>
    <w:rsid w:val="005A6C88"/>
    <w:rsid w:val="005A7217"/>
    <w:rsid w:val="005B4B75"/>
    <w:rsid w:val="005B7E82"/>
    <w:rsid w:val="005C1394"/>
    <w:rsid w:val="005C4E43"/>
    <w:rsid w:val="005C66F3"/>
    <w:rsid w:val="005F5061"/>
    <w:rsid w:val="005F64C2"/>
    <w:rsid w:val="00602F03"/>
    <w:rsid w:val="00603553"/>
    <w:rsid w:val="006102B0"/>
    <w:rsid w:val="00617F5F"/>
    <w:rsid w:val="00624B91"/>
    <w:rsid w:val="00626829"/>
    <w:rsid w:val="00633992"/>
    <w:rsid w:val="0063635E"/>
    <w:rsid w:val="006440B4"/>
    <w:rsid w:val="00644786"/>
    <w:rsid w:val="00653903"/>
    <w:rsid w:val="006540AA"/>
    <w:rsid w:val="00660836"/>
    <w:rsid w:val="00670BB7"/>
    <w:rsid w:val="00671F9D"/>
    <w:rsid w:val="00672015"/>
    <w:rsid w:val="0067210E"/>
    <w:rsid w:val="0067706B"/>
    <w:rsid w:val="00693DF3"/>
    <w:rsid w:val="00695B3F"/>
    <w:rsid w:val="00695BAB"/>
    <w:rsid w:val="006A3416"/>
    <w:rsid w:val="006A3AE1"/>
    <w:rsid w:val="006B7CCE"/>
    <w:rsid w:val="006C067C"/>
    <w:rsid w:val="006F0B17"/>
    <w:rsid w:val="006F296A"/>
    <w:rsid w:val="006F42A2"/>
    <w:rsid w:val="007037A9"/>
    <w:rsid w:val="00706BE5"/>
    <w:rsid w:val="00717BB0"/>
    <w:rsid w:val="00725F88"/>
    <w:rsid w:val="007305DE"/>
    <w:rsid w:val="00735CB5"/>
    <w:rsid w:val="0075095D"/>
    <w:rsid w:val="007578CE"/>
    <w:rsid w:val="007615B9"/>
    <w:rsid w:val="00767C04"/>
    <w:rsid w:val="00771214"/>
    <w:rsid w:val="007771D5"/>
    <w:rsid w:val="007811B6"/>
    <w:rsid w:val="00782B10"/>
    <w:rsid w:val="007A150A"/>
    <w:rsid w:val="007A7CAE"/>
    <w:rsid w:val="007B14A7"/>
    <w:rsid w:val="007B3A3D"/>
    <w:rsid w:val="007C174F"/>
    <w:rsid w:val="007D3B6C"/>
    <w:rsid w:val="007D6F85"/>
    <w:rsid w:val="007E3268"/>
    <w:rsid w:val="007E5AEE"/>
    <w:rsid w:val="007F1226"/>
    <w:rsid w:val="007F6B12"/>
    <w:rsid w:val="007F72D1"/>
    <w:rsid w:val="007F735F"/>
    <w:rsid w:val="00800C05"/>
    <w:rsid w:val="008022CE"/>
    <w:rsid w:val="00805732"/>
    <w:rsid w:val="0081082C"/>
    <w:rsid w:val="00811812"/>
    <w:rsid w:val="0081436E"/>
    <w:rsid w:val="008147BF"/>
    <w:rsid w:val="00815D56"/>
    <w:rsid w:val="00820AA2"/>
    <w:rsid w:val="00821C3C"/>
    <w:rsid w:val="00824E5E"/>
    <w:rsid w:val="008256B5"/>
    <w:rsid w:val="00831173"/>
    <w:rsid w:val="008402FB"/>
    <w:rsid w:val="0084045D"/>
    <w:rsid w:val="00842195"/>
    <w:rsid w:val="008454EF"/>
    <w:rsid w:val="008458E7"/>
    <w:rsid w:val="00851C98"/>
    <w:rsid w:val="00853987"/>
    <w:rsid w:val="00855A9B"/>
    <w:rsid w:val="008666DE"/>
    <w:rsid w:val="00867774"/>
    <w:rsid w:val="00874DE2"/>
    <w:rsid w:val="0087503B"/>
    <w:rsid w:val="0087504C"/>
    <w:rsid w:val="00876BB9"/>
    <w:rsid w:val="00882BD5"/>
    <w:rsid w:val="00884CFC"/>
    <w:rsid w:val="008909EB"/>
    <w:rsid w:val="00893B0D"/>
    <w:rsid w:val="008946B4"/>
    <w:rsid w:val="008A1200"/>
    <w:rsid w:val="008A15FF"/>
    <w:rsid w:val="008A2A98"/>
    <w:rsid w:val="008A50CE"/>
    <w:rsid w:val="008B0811"/>
    <w:rsid w:val="008B0A73"/>
    <w:rsid w:val="008B3A38"/>
    <w:rsid w:val="008B5DD4"/>
    <w:rsid w:val="008C3A4E"/>
    <w:rsid w:val="008C54DC"/>
    <w:rsid w:val="008D1F5D"/>
    <w:rsid w:val="008D41F9"/>
    <w:rsid w:val="008E7A6E"/>
    <w:rsid w:val="008F5356"/>
    <w:rsid w:val="00903030"/>
    <w:rsid w:val="009030D9"/>
    <w:rsid w:val="009061F9"/>
    <w:rsid w:val="009075B9"/>
    <w:rsid w:val="00910A67"/>
    <w:rsid w:val="009201B4"/>
    <w:rsid w:val="0092165C"/>
    <w:rsid w:val="009228F7"/>
    <w:rsid w:val="00930636"/>
    <w:rsid w:val="00932989"/>
    <w:rsid w:val="00934EE9"/>
    <w:rsid w:val="00936C18"/>
    <w:rsid w:val="00940CB7"/>
    <w:rsid w:val="00941082"/>
    <w:rsid w:val="00944D50"/>
    <w:rsid w:val="0094641B"/>
    <w:rsid w:val="00956C45"/>
    <w:rsid w:val="00962304"/>
    <w:rsid w:val="00967D04"/>
    <w:rsid w:val="0097301C"/>
    <w:rsid w:val="00976091"/>
    <w:rsid w:val="009763B7"/>
    <w:rsid w:val="00997B7E"/>
    <w:rsid w:val="009B4342"/>
    <w:rsid w:val="009B5304"/>
    <w:rsid w:val="009C13E3"/>
    <w:rsid w:val="009C5E82"/>
    <w:rsid w:val="009D07E6"/>
    <w:rsid w:val="009D2EBA"/>
    <w:rsid w:val="009D7283"/>
    <w:rsid w:val="009E302E"/>
    <w:rsid w:val="009E392F"/>
    <w:rsid w:val="009E7E96"/>
    <w:rsid w:val="009F7664"/>
    <w:rsid w:val="00A01C11"/>
    <w:rsid w:val="00A028C4"/>
    <w:rsid w:val="00A06B8A"/>
    <w:rsid w:val="00A10BDC"/>
    <w:rsid w:val="00A149FA"/>
    <w:rsid w:val="00A15668"/>
    <w:rsid w:val="00A22518"/>
    <w:rsid w:val="00A26398"/>
    <w:rsid w:val="00A26FD6"/>
    <w:rsid w:val="00A36D11"/>
    <w:rsid w:val="00A378AE"/>
    <w:rsid w:val="00A523A2"/>
    <w:rsid w:val="00A61450"/>
    <w:rsid w:val="00A62F7A"/>
    <w:rsid w:val="00A63DAD"/>
    <w:rsid w:val="00A65AD6"/>
    <w:rsid w:val="00A66E42"/>
    <w:rsid w:val="00A723CD"/>
    <w:rsid w:val="00A72422"/>
    <w:rsid w:val="00A904A8"/>
    <w:rsid w:val="00A913F1"/>
    <w:rsid w:val="00AA09E0"/>
    <w:rsid w:val="00AA5F0C"/>
    <w:rsid w:val="00AA7966"/>
    <w:rsid w:val="00AB3444"/>
    <w:rsid w:val="00AB374C"/>
    <w:rsid w:val="00AB446E"/>
    <w:rsid w:val="00AB769A"/>
    <w:rsid w:val="00AC1B33"/>
    <w:rsid w:val="00AC55F4"/>
    <w:rsid w:val="00AC6ECF"/>
    <w:rsid w:val="00AC7A5C"/>
    <w:rsid w:val="00AD2015"/>
    <w:rsid w:val="00AD392D"/>
    <w:rsid w:val="00AD4A0D"/>
    <w:rsid w:val="00AE563D"/>
    <w:rsid w:val="00AF05DC"/>
    <w:rsid w:val="00AF460F"/>
    <w:rsid w:val="00B02905"/>
    <w:rsid w:val="00B03BC1"/>
    <w:rsid w:val="00B05B54"/>
    <w:rsid w:val="00B07C1C"/>
    <w:rsid w:val="00B102F0"/>
    <w:rsid w:val="00B2207A"/>
    <w:rsid w:val="00B23F0B"/>
    <w:rsid w:val="00B24894"/>
    <w:rsid w:val="00B303EA"/>
    <w:rsid w:val="00B30A37"/>
    <w:rsid w:val="00B37247"/>
    <w:rsid w:val="00B422EB"/>
    <w:rsid w:val="00B4368D"/>
    <w:rsid w:val="00B475CB"/>
    <w:rsid w:val="00B566A4"/>
    <w:rsid w:val="00B648DF"/>
    <w:rsid w:val="00B72707"/>
    <w:rsid w:val="00B75EDD"/>
    <w:rsid w:val="00B773E4"/>
    <w:rsid w:val="00B816FB"/>
    <w:rsid w:val="00B833F0"/>
    <w:rsid w:val="00B94D6E"/>
    <w:rsid w:val="00BA6A72"/>
    <w:rsid w:val="00BB2241"/>
    <w:rsid w:val="00BB6AA7"/>
    <w:rsid w:val="00BC60C5"/>
    <w:rsid w:val="00BC62A6"/>
    <w:rsid w:val="00BC654F"/>
    <w:rsid w:val="00BD0326"/>
    <w:rsid w:val="00BD053E"/>
    <w:rsid w:val="00BD1E9F"/>
    <w:rsid w:val="00BD4D19"/>
    <w:rsid w:val="00BD7381"/>
    <w:rsid w:val="00BE137B"/>
    <w:rsid w:val="00BF1031"/>
    <w:rsid w:val="00BF44F2"/>
    <w:rsid w:val="00BF4FCC"/>
    <w:rsid w:val="00BF6929"/>
    <w:rsid w:val="00C02D03"/>
    <w:rsid w:val="00C041E1"/>
    <w:rsid w:val="00C16FF5"/>
    <w:rsid w:val="00C44223"/>
    <w:rsid w:val="00C50A1C"/>
    <w:rsid w:val="00C52428"/>
    <w:rsid w:val="00C539B9"/>
    <w:rsid w:val="00C56FB3"/>
    <w:rsid w:val="00C61EA1"/>
    <w:rsid w:val="00C62C8E"/>
    <w:rsid w:val="00C669B2"/>
    <w:rsid w:val="00C81F25"/>
    <w:rsid w:val="00C84216"/>
    <w:rsid w:val="00C86BA2"/>
    <w:rsid w:val="00CA4AFC"/>
    <w:rsid w:val="00CA6559"/>
    <w:rsid w:val="00CB22DA"/>
    <w:rsid w:val="00CB2C81"/>
    <w:rsid w:val="00CC03CD"/>
    <w:rsid w:val="00CC1960"/>
    <w:rsid w:val="00CC21A6"/>
    <w:rsid w:val="00CC794E"/>
    <w:rsid w:val="00CD65B8"/>
    <w:rsid w:val="00CE0C2B"/>
    <w:rsid w:val="00CE1115"/>
    <w:rsid w:val="00CE1B92"/>
    <w:rsid w:val="00CE6FB3"/>
    <w:rsid w:val="00CF069E"/>
    <w:rsid w:val="00CF2551"/>
    <w:rsid w:val="00CF3320"/>
    <w:rsid w:val="00CF346D"/>
    <w:rsid w:val="00CF494D"/>
    <w:rsid w:val="00CF5B00"/>
    <w:rsid w:val="00D04C49"/>
    <w:rsid w:val="00D10C61"/>
    <w:rsid w:val="00D13C59"/>
    <w:rsid w:val="00D140A8"/>
    <w:rsid w:val="00D158F0"/>
    <w:rsid w:val="00D2009A"/>
    <w:rsid w:val="00D20A7F"/>
    <w:rsid w:val="00D22EF7"/>
    <w:rsid w:val="00D31311"/>
    <w:rsid w:val="00D34120"/>
    <w:rsid w:val="00D41102"/>
    <w:rsid w:val="00D41832"/>
    <w:rsid w:val="00D41839"/>
    <w:rsid w:val="00D4328C"/>
    <w:rsid w:val="00D64FCE"/>
    <w:rsid w:val="00D70771"/>
    <w:rsid w:val="00D72E28"/>
    <w:rsid w:val="00D8275B"/>
    <w:rsid w:val="00D95159"/>
    <w:rsid w:val="00D9638B"/>
    <w:rsid w:val="00DA1571"/>
    <w:rsid w:val="00DA2B65"/>
    <w:rsid w:val="00DA49E7"/>
    <w:rsid w:val="00DB0AE3"/>
    <w:rsid w:val="00DB53A5"/>
    <w:rsid w:val="00DC071A"/>
    <w:rsid w:val="00DC243C"/>
    <w:rsid w:val="00DC3277"/>
    <w:rsid w:val="00DC3347"/>
    <w:rsid w:val="00DC4EF3"/>
    <w:rsid w:val="00DC7587"/>
    <w:rsid w:val="00DD28BB"/>
    <w:rsid w:val="00DD3CA1"/>
    <w:rsid w:val="00DD74AF"/>
    <w:rsid w:val="00DE11BD"/>
    <w:rsid w:val="00DE3137"/>
    <w:rsid w:val="00DE4757"/>
    <w:rsid w:val="00DF139A"/>
    <w:rsid w:val="00DF3B2A"/>
    <w:rsid w:val="00E03E41"/>
    <w:rsid w:val="00E0718C"/>
    <w:rsid w:val="00E07F62"/>
    <w:rsid w:val="00E11F5E"/>
    <w:rsid w:val="00E11FBA"/>
    <w:rsid w:val="00E12C40"/>
    <w:rsid w:val="00E30F87"/>
    <w:rsid w:val="00E3354E"/>
    <w:rsid w:val="00E34526"/>
    <w:rsid w:val="00E4215E"/>
    <w:rsid w:val="00E45B0A"/>
    <w:rsid w:val="00E875E3"/>
    <w:rsid w:val="00E9019B"/>
    <w:rsid w:val="00E922DB"/>
    <w:rsid w:val="00E924B6"/>
    <w:rsid w:val="00EA1E76"/>
    <w:rsid w:val="00EA470E"/>
    <w:rsid w:val="00EA5429"/>
    <w:rsid w:val="00EB2075"/>
    <w:rsid w:val="00EB6954"/>
    <w:rsid w:val="00EC179C"/>
    <w:rsid w:val="00EC18B4"/>
    <w:rsid w:val="00EC32A0"/>
    <w:rsid w:val="00EC3FFE"/>
    <w:rsid w:val="00EC6A84"/>
    <w:rsid w:val="00EC75BA"/>
    <w:rsid w:val="00EE7314"/>
    <w:rsid w:val="00F00B93"/>
    <w:rsid w:val="00F10BE6"/>
    <w:rsid w:val="00F13303"/>
    <w:rsid w:val="00F1612A"/>
    <w:rsid w:val="00F2032A"/>
    <w:rsid w:val="00F25CD9"/>
    <w:rsid w:val="00F27ACA"/>
    <w:rsid w:val="00F315CB"/>
    <w:rsid w:val="00F3166B"/>
    <w:rsid w:val="00F438F4"/>
    <w:rsid w:val="00F43EDD"/>
    <w:rsid w:val="00F51176"/>
    <w:rsid w:val="00F6506A"/>
    <w:rsid w:val="00F67D5A"/>
    <w:rsid w:val="00F824EA"/>
    <w:rsid w:val="00F828F3"/>
    <w:rsid w:val="00F831FF"/>
    <w:rsid w:val="00F93B13"/>
    <w:rsid w:val="00F963D0"/>
    <w:rsid w:val="00FA19D3"/>
    <w:rsid w:val="00FB6055"/>
    <w:rsid w:val="00FD1D43"/>
    <w:rsid w:val="00FD6B7D"/>
    <w:rsid w:val="00FD6F30"/>
    <w:rsid w:val="00FE1548"/>
    <w:rsid w:val="00FF2C34"/>
    <w:rsid w:val="00FF5FD1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3C381"/>
  <w15:docId w15:val="{4AFF5528-1E8F-49F0-8961-0E60FC57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A6A72"/>
    <w:pPr>
      <w:spacing w:line="360" w:lineRule="exact"/>
      <w:ind w:firstLine="709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"/>
    <w:next w:val="a"/>
    <w:link w:val="10"/>
    <w:pPr>
      <w:spacing w:after="0" w:line="360" w:lineRule="auto"/>
      <w:jc w:val="center"/>
      <w:outlineLvl w:val="0"/>
    </w:pPr>
    <w:rPr>
      <w:rFonts w:cs="Times New Roman"/>
      <w:sz w:val="32"/>
      <w:szCs w:val="32"/>
    </w:rPr>
  </w:style>
  <w:style w:type="paragraph" w:styleId="2">
    <w:name w:val="heading 2"/>
    <w:basedOn w:val="a"/>
    <w:next w:val="a"/>
    <w:link w:val="20"/>
    <w:pPr>
      <w:tabs>
        <w:tab w:val="left" w:pos="993"/>
      </w:tabs>
      <w:spacing w:after="0" w:line="360" w:lineRule="auto"/>
      <w:jc w:val="both"/>
      <w:outlineLvl w:val="1"/>
    </w:pPr>
    <w:rPr>
      <w:rFonts w:cs="Times New Roman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8311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71">
    <w:name w:val="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12">
    <w:name w:val="toc 1"/>
    <w:basedOn w:val="a"/>
    <w:next w:val="a"/>
    <w:autoRedefine/>
    <w:uiPriority w:val="39"/>
    <w:unhideWhenUsed/>
    <w:rsid w:val="00831173"/>
    <w:pPr>
      <w:tabs>
        <w:tab w:val="left" w:pos="0"/>
        <w:tab w:val="right" w:leader="dot" w:pos="9628"/>
      </w:tabs>
      <w:spacing w:after="0"/>
      <w:ind w:left="-284" w:right="-143"/>
    </w:pPr>
  </w:style>
  <w:style w:type="paragraph" w:styleId="22">
    <w:name w:val="toc 2"/>
    <w:basedOn w:val="a"/>
    <w:next w:val="a"/>
    <w:autoRedefine/>
    <w:uiPriority w:val="39"/>
    <w:unhideWhenUsed/>
    <w:rsid w:val="009C13E3"/>
    <w:pPr>
      <w:tabs>
        <w:tab w:val="left" w:pos="880"/>
        <w:tab w:val="right" w:pos="9639"/>
      </w:tabs>
      <w:spacing w:after="0" w:line="360" w:lineRule="auto"/>
      <w:ind w:left="284" w:right="-1"/>
    </w:pPr>
  </w:style>
  <w:style w:type="character" w:styleId="a5">
    <w:name w:val="Hyperlink"/>
    <w:basedOn w:val="a0"/>
    <w:uiPriority w:val="99"/>
    <w:unhideWhenUsed/>
    <w:rsid w:val="00A723CD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1E457B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C79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C794E"/>
    <w:rPr>
      <w:rFonts w:ascii="Segoe UI" w:hAnsi="Segoe UI" w:cs="Segoe UI"/>
      <w:sz w:val="18"/>
      <w:szCs w:val="18"/>
    </w:rPr>
  </w:style>
  <w:style w:type="paragraph" w:styleId="a9">
    <w:name w:val="Normal (Web)"/>
    <w:basedOn w:val="a"/>
    <w:uiPriority w:val="99"/>
    <w:unhideWhenUsed/>
    <w:rsid w:val="00B773E4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US" w:eastAsia="en-US"/>
    </w:rPr>
  </w:style>
  <w:style w:type="paragraph" w:customStyle="1" w:styleId="23">
    <w:name w:val="Заголовок2п"/>
    <w:basedOn w:val="2"/>
    <w:link w:val="24"/>
    <w:qFormat/>
    <w:rsid w:val="00B773E4"/>
    <w:pPr>
      <w:keepNext/>
      <w:keepLines/>
      <w:tabs>
        <w:tab w:val="clear" w:pos="993"/>
      </w:tabs>
      <w:ind w:firstLine="0"/>
      <w:jc w:val="left"/>
    </w:pPr>
    <w:rPr>
      <w:rFonts w:eastAsiaTheme="majorEastAsia" w:cstheme="majorBidi"/>
      <w:color w:val="000000" w:themeColor="text1"/>
      <w:szCs w:val="26"/>
      <w:lang w:val="en-US" w:eastAsia="en-US"/>
    </w:rPr>
  </w:style>
  <w:style w:type="character" w:customStyle="1" w:styleId="24">
    <w:name w:val="Заголовок2п Знак"/>
    <w:basedOn w:val="a0"/>
    <w:link w:val="23"/>
    <w:rsid w:val="00B773E4"/>
    <w:rPr>
      <w:rFonts w:ascii="Times New Roman" w:eastAsiaTheme="majorEastAsia" w:hAnsi="Times New Roman" w:cstheme="majorBidi"/>
      <w:color w:val="000000" w:themeColor="text1"/>
      <w:sz w:val="32"/>
      <w:szCs w:val="26"/>
      <w:lang w:val="en-US" w:eastAsia="en-US"/>
    </w:rPr>
  </w:style>
  <w:style w:type="paragraph" w:styleId="aa">
    <w:name w:val="No Spacing"/>
    <w:uiPriority w:val="1"/>
    <w:qFormat/>
    <w:rsid w:val="001C70D0"/>
    <w:pPr>
      <w:spacing w:after="0" w:line="240" w:lineRule="auto"/>
    </w:pPr>
    <w:rPr>
      <w:rFonts w:ascii="Times New Roman" w:hAnsi="Times New Roman"/>
      <w:sz w:val="28"/>
    </w:rPr>
  </w:style>
  <w:style w:type="table" w:styleId="ab">
    <w:name w:val="Table Grid"/>
    <w:basedOn w:val="a1"/>
    <w:uiPriority w:val="59"/>
    <w:rsid w:val="00363C7E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8909EB"/>
    <w:rPr>
      <w:rFonts w:ascii="Times New Roman" w:eastAsia="Times New Roman" w:hAnsi="Times New Roman" w:cs="Times New Roman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8909E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"/>
    <w:next w:val="a"/>
    <w:autoRedefine/>
    <w:uiPriority w:val="39"/>
    <w:unhideWhenUsed/>
    <w:rsid w:val="00831173"/>
    <w:pPr>
      <w:tabs>
        <w:tab w:val="left" w:pos="426"/>
        <w:tab w:val="right" w:leader="dot" w:pos="9628"/>
      </w:tabs>
      <w:spacing w:after="0"/>
    </w:pPr>
    <w:rPr>
      <w:rFonts w:asciiTheme="minorHAnsi" w:eastAsiaTheme="minorEastAsia" w:hAnsiTheme="minorHAnsi" w:cs="Times New Roman"/>
    </w:rPr>
  </w:style>
  <w:style w:type="paragraph" w:customStyle="1" w:styleId="ad">
    <w:name w:val="Курсовое_Стандарт"/>
    <w:basedOn w:val="a"/>
    <w:link w:val="ae"/>
    <w:qFormat/>
    <w:rsid w:val="00CE1B92"/>
    <w:pPr>
      <w:spacing w:after="0"/>
      <w:jc w:val="both"/>
    </w:pPr>
    <w:rPr>
      <w:rFonts w:eastAsiaTheme="minorHAnsi" w:cstheme="minorBidi"/>
      <w:lang w:val="be-BY" w:eastAsia="en-US"/>
    </w:rPr>
  </w:style>
  <w:style w:type="character" w:customStyle="1" w:styleId="ae">
    <w:name w:val="Курсовое_Стандарт Знак"/>
    <w:basedOn w:val="a0"/>
    <w:link w:val="ad"/>
    <w:rsid w:val="00CE1B92"/>
    <w:rPr>
      <w:rFonts w:ascii="Times New Roman" w:eastAsiaTheme="minorHAnsi" w:hAnsi="Times New Roman" w:cstheme="minorBidi"/>
      <w:sz w:val="28"/>
      <w:lang w:val="be-BY" w:eastAsia="en-US"/>
    </w:rPr>
  </w:style>
  <w:style w:type="paragraph" w:customStyle="1" w:styleId="13">
    <w:name w:val="Стиль1"/>
    <w:basedOn w:val="1"/>
    <w:link w:val="14"/>
    <w:qFormat/>
    <w:rsid w:val="001E5FB7"/>
  </w:style>
  <w:style w:type="paragraph" w:customStyle="1" w:styleId="25">
    <w:name w:val="Стиль2"/>
    <w:basedOn w:val="3"/>
    <w:link w:val="26"/>
    <w:qFormat/>
    <w:rsid w:val="00936C18"/>
    <w:pPr>
      <w:tabs>
        <w:tab w:val="left" w:pos="1276"/>
      </w:tabs>
    </w:pPr>
    <w:rPr>
      <w:color w:val="000000" w:themeColor="text1"/>
      <w:sz w:val="32"/>
    </w:rPr>
  </w:style>
  <w:style w:type="character" w:customStyle="1" w:styleId="14">
    <w:name w:val="Стиль1 Знак"/>
    <w:basedOn w:val="10"/>
    <w:link w:val="13"/>
    <w:rsid w:val="001E5FB7"/>
    <w:rPr>
      <w:rFonts w:ascii="Times New Roman" w:eastAsia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rsid w:val="00D64FCE"/>
    <w:rPr>
      <w:rFonts w:ascii="Times New Roman" w:eastAsia="Times New Roman" w:hAnsi="Times New Roman" w:cs="Times New Roman"/>
      <w:sz w:val="32"/>
      <w:szCs w:val="32"/>
    </w:rPr>
  </w:style>
  <w:style w:type="character" w:customStyle="1" w:styleId="26">
    <w:name w:val="Стиль2 Знак"/>
    <w:basedOn w:val="20"/>
    <w:link w:val="25"/>
    <w:rsid w:val="00936C18"/>
    <w:rPr>
      <w:rFonts w:ascii="Times New Roman" w:eastAsia="Times New Roman" w:hAnsi="Times New Roman" w:cs="Times New Roman"/>
      <w:color w:val="000000" w:themeColor="text1"/>
      <w:sz w:val="32"/>
      <w:szCs w:val="24"/>
    </w:rPr>
  </w:style>
  <w:style w:type="paragraph" w:styleId="af">
    <w:name w:val="header"/>
    <w:basedOn w:val="a"/>
    <w:link w:val="af0"/>
    <w:uiPriority w:val="99"/>
    <w:unhideWhenUsed/>
    <w:rsid w:val="00387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87FA0"/>
  </w:style>
  <w:style w:type="paragraph" w:styleId="af1">
    <w:name w:val="footer"/>
    <w:basedOn w:val="a"/>
    <w:link w:val="af2"/>
    <w:uiPriority w:val="99"/>
    <w:unhideWhenUsed/>
    <w:rsid w:val="00387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87FA0"/>
  </w:style>
  <w:style w:type="character" w:customStyle="1" w:styleId="15">
    <w:name w:val="Неразрешенное упоминание1"/>
    <w:basedOn w:val="a0"/>
    <w:uiPriority w:val="99"/>
    <w:semiHidden/>
    <w:unhideWhenUsed/>
    <w:rsid w:val="00DC3277"/>
    <w:rPr>
      <w:color w:val="605E5C"/>
      <w:shd w:val="clear" w:color="auto" w:fill="E1DFDD"/>
    </w:rPr>
  </w:style>
  <w:style w:type="character" w:customStyle="1" w:styleId="apple-tab-span">
    <w:name w:val="apple-tab-span"/>
    <w:basedOn w:val="a0"/>
    <w:rsid w:val="00A61450"/>
  </w:style>
  <w:style w:type="character" w:customStyle="1" w:styleId="70">
    <w:name w:val="Заголовок 7 Знак"/>
    <w:basedOn w:val="a0"/>
    <w:link w:val="7"/>
    <w:uiPriority w:val="9"/>
    <w:rsid w:val="0083117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af3">
    <w:name w:val="Placeholder Text"/>
    <w:basedOn w:val="a0"/>
    <w:uiPriority w:val="99"/>
    <w:semiHidden/>
    <w:rsid w:val="001C70D0"/>
    <w:rPr>
      <w:color w:val="808080"/>
    </w:rPr>
  </w:style>
  <w:style w:type="paragraph" w:customStyle="1" w:styleId="msonormal0">
    <w:name w:val="msonormal"/>
    <w:basedOn w:val="a"/>
    <w:rsid w:val="007E326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BY" w:eastAsia="ru-BY"/>
    </w:rPr>
  </w:style>
  <w:style w:type="paragraph" w:customStyle="1" w:styleId="tdtabletext">
    <w:name w:val="td_table_text"/>
    <w:link w:val="tdtabletext0"/>
    <w:qFormat/>
    <w:rsid w:val="00213045"/>
    <w:pPr>
      <w:tabs>
        <w:tab w:val="left" w:pos="0"/>
      </w:tabs>
      <w:spacing w:after="120" w:line="240" w:lineRule="auto"/>
    </w:pPr>
    <w:rPr>
      <w:rFonts w:ascii="Arial" w:eastAsia="Times New Roman" w:hAnsi="Arial" w:cs="Times New Roman"/>
      <w:szCs w:val="24"/>
    </w:rPr>
  </w:style>
  <w:style w:type="character" w:customStyle="1" w:styleId="tdtabletext0">
    <w:name w:val="td_table_text Знак"/>
    <w:link w:val="tdtabletext"/>
    <w:rsid w:val="00213045"/>
    <w:rPr>
      <w:rFonts w:ascii="Arial" w:eastAsia="Times New Roman" w:hAnsi="Arial" w:cs="Times New Roman"/>
      <w:szCs w:val="24"/>
    </w:rPr>
  </w:style>
  <w:style w:type="character" w:styleId="af4">
    <w:name w:val="Unresolved Mention"/>
    <w:basedOn w:val="a0"/>
    <w:uiPriority w:val="99"/>
    <w:semiHidden/>
    <w:unhideWhenUsed/>
    <w:rsid w:val="00C62C8E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B833F0"/>
    <w:rPr>
      <w:color w:val="800080" w:themeColor="followedHyperlink"/>
      <w:u w:val="single"/>
    </w:rPr>
  </w:style>
  <w:style w:type="character" w:styleId="af6">
    <w:name w:val="page number"/>
    <w:basedOn w:val="a0"/>
    <w:uiPriority w:val="99"/>
    <w:semiHidden/>
    <w:unhideWhenUsed/>
    <w:rsid w:val="00814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9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6736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4666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10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14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7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00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5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758E0-F2A8-4978-867F-4764320F5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46</Pages>
  <Words>6962</Words>
  <Characters>39690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Vomsina ‌‌‍‍</dc:creator>
  <cp:keywords/>
  <dc:description/>
  <cp:lastModifiedBy>Tihon Shkel</cp:lastModifiedBy>
  <cp:revision>16</cp:revision>
  <cp:lastPrinted>2025-06-23T05:24:00Z</cp:lastPrinted>
  <dcterms:created xsi:type="dcterms:W3CDTF">2026-05-04T10:14:00Z</dcterms:created>
  <dcterms:modified xsi:type="dcterms:W3CDTF">2026-05-22T11:23:00Z</dcterms:modified>
</cp:coreProperties>
</file>