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2D7E" w14:textId="77777777" w:rsidR="00EC30D7" w:rsidRDefault="00000000" w:rsidP="00737639">
      <w:pPr>
        <w:spacing w:after="100"/>
        <w:jc w:val="center"/>
      </w:pPr>
      <w:r>
        <w:rPr>
          <w:b/>
          <w:bCs/>
          <w:sz w:val="40"/>
          <w:szCs w:val="40"/>
        </w:rPr>
        <w:t>Part 6 – AI Usage</w:t>
      </w:r>
    </w:p>
    <w:p w14:paraId="6202265E" w14:textId="77777777" w:rsidR="00EC30D7" w:rsidRDefault="00000000" w:rsidP="00737639">
      <w:pPr>
        <w:spacing w:after="300"/>
        <w:jc w:val="center"/>
      </w:pPr>
      <w:r>
        <w:rPr>
          <w:i/>
          <w:iCs/>
          <w:color w:val="555555"/>
          <w:sz w:val="24"/>
          <w:szCs w:val="24"/>
        </w:rPr>
        <w:t>Online Event Registration Platform — QA Assignment</w:t>
      </w:r>
    </w:p>
    <w:p w14:paraId="0786DE0F" w14:textId="77777777" w:rsidR="00EC30D7" w:rsidRDefault="00000000">
      <w:pPr>
        <w:pStyle w:val="Heading1"/>
        <w:spacing w:before="300" w:after="150"/>
      </w:pPr>
      <w:r>
        <w:t>Which AI tools did you use while completing this assignment?</w:t>
      </w:r>
    </w:p>
    <w:p w14:paraId="5C01AD3B" w14:textId="77777777" w:rsidR="00EC30D7" w:rsidRPr="00737639" w:rsidRDefault="00000000">
      <w:pPr>
        <w:spacing w:after="150"/>
        <w:rPr>
          <w:sz w:val="22"/>
          <w:szCs w:val="22"/>
        </w:rPr>
      </w:pPr>
      <w:r w:rsidRPr="00737639">
        <w:rPr>
          <w:sz w:val="22"/>
          <w:szCs w:val="22"/>
        </w:rPr>
        <w:t xml:space="preserve">Claude (Anthropic) was used for the majority of the assignment — drafting, structuring, and formatting each deliverable. Codex (in VS Code) was used afterward, during local verification of the Part 5 automation project, to fix issues found once the code was run against the real </w:t>
      </w:r>
      <w:proofErr w:type="spellStart"/>
      <w:r w:rsidRPr="00737639">
        <w:rPr>
          <w:sz w:val="22"/>
          <w:szCs w:val="22"/>
        </w:rPr>
        <w:t>SauceDemo</w:t>
      </w:r>
      <w:proofErr w:type="spellEnd"/>
      <w:r w:rsidRPr="00737639">
        <w:rPr>
          <w:sz w:val="22"/>
          <w:szCs w:val="22"/>
        </w:rPr>
        <w:t xml:space="preserve"> site outside the sandbox.</w:t>
      </w:r>
    </w:p>
    <w:p w14:paraId="475F8AB9" w14:textId="77777777" w:rsidR="00EC30D7" w:rsidRDefault="00000000">
      <w:pPr>
        <w:pStyle w:val="Heading1"/>
        <w:spacing w:before="300" w:after="150"/>
      </w:pPr>
      <w:r>
        <w:t>How did they help?</w:t>
      </w:r>
    </w:p>
    <w:p w14:paraId="3759B054" w14:textId="77777777" w:rsidR="00EC30D7" w:rsidRPr="00737639" w:rsidRDefault="00000000">
      <w:pPr>
        <w:pStyle w:val="ListParagraph"/>
        <w:numPr>
          <w:ilvl w:val="0"/>
          <w:numId w:val="2"/>
        </w:numPr>
        <w:spacing w:after="80"/>
        <w:rPr>
          <w:sz w:val="22"/>
          <w:szCs w:val="22"/>
        </w:rPr>
      </w:pPr>
      <w:r w:rsidRPr="00737639">
        <w:rPr>
          <w:sz w:val="22"/>
          <w:szCs w:val="22"/>
        </w:rPr>
        <w:t>Drafting (Claude): Generating a first pass of test cases, root-cause investigation steps, API test scenarios, and the Playwright automation scaffold, based on the assignment's written requirements.</w:t>
      </w:r>
    </w:p>
    <w:p w14:paraId="06CE472F" w14:textId="77777777" w:rsidR="00EC30D7" w:rsidRPr="00737639" w:rsidRDefault="00000000">
      <w:pPr>
        <w:pStyle w:val="ListParagraph"/>
        <w:numPr>
          <w:ilvl w:val="0"/>
          <w:numId w:val="2"/>
        </w:numPr>
        <w:spacing w:after="80"/>
        <w:rPr>
          <w:sz w:val="22"/>
          <w:szCs w:val="22"/>
        </w:rPr>
      </w:pPr>
      <w:r w:rsidRPr="00737639">
        <w:rPr>
          <w:sz w:val="22"/>
          <w:szCs w:val="22"/>
        </w:rPr>
        <w:t>Structure (Claude): Organizing scattered ideas (e.g., positive/negative/edge cases per endpoint, or which logs to check per root-cause scenario) into consistent, reviewable formats — tables, prioritized lists, and page-object structure for the automation code.</w:t>
      </w:r>
    </w:p>
    <w:p w14:paraId="328D802F" w14:textId="77777777" w:rsidR="00EC30D7" w:rsidRPr="00737639" w:rsidRDefault="00000000">
      <w:pPr>
        <w:pStyle w:val="ListParagraph"/>
        <w:numPr>
          <w:ilvl w:val="0"/>
          <w:numId w:val="2"/>
        </w:numPr>
        <w:spacing w:after="80"/>
        <w:rPr>
          <w:sz w:val="22"/>
          <w:szCs w:val="22"/>
        </w:rPr>
      </w:pPr>
      <w:r w:rsidRPr="00737639">
        <w:rPr>
          <w:sz w:val="22"/>
          <w:szCs w:val="22"/>
        </w:rPr>
        <w:t>Formatting (Claude): Producing the final Word and Excel deliverables directly, rather than hand-formatting documents after the fact.</w:t>
      </w:r>
    </w:p>
    <w:p w14:paraId="797B680F" w14:textId="77777777" w:rsidR="00EC30D7" w:rsidRPr="00737639" w:rsidRDefault="00000000">
      <w:pPr>
        <w:pStyle w:val="ListParagraph"/>
        <w:numPr>
          <w:ilvl w:val="0"/>
          <w:numId w:val="2"/>
        </w:numPr>
        <w:spacing w:after="80"/>
        <w:rPr>
          <w:sz w:val="22"/>
          <w:szCs w:val="22"/>
        </w:rPr>
      </w:pPr>
      <w:r w:rsidRPr="00737639">
        <w:rPr>
          <w:sz w:val="22"/>
          <w:szCs w:val="22"/>
        </w:rPr>
        <w:t>Coverage check (Claude): Prompting for edge cases I may not have thought of first (e.g., email case-sensitivity on registration, payment-amount tampering from the client, concurrent registration for the last event seat) which were then reviewed and kept only where they were genuinely realistic risks for this type of application.</w:t>
      </w:r>
    </w:p>
    <w:p w14:paraId="0E53F140" w14:textId="77777777" w:rsidR="00EC30D7" w:rsidRPr="00737639" w:rsidRDefault="00000000">
      <w:pPr>
        <w:pStyle w:val="ListParagraph"/>
        <w:numPr>
          <w:ilvl w:val="0"/>
          <w:numId w:val="2"/>
        </w:numPr>
        <w:spacing w:after="80"/>
        <w:rPr>
          <w:sz w:val="22"/>
          <w:szCs w:val="22"/>
        </w:rPr>
      </w:pPr>
      <w:r w:rsidRPr="00737639">
        <w:rPr>
          <w:sz w:val="22"/>
          <w:szCs w:val="22"/>
        </w:rPr>
        <w:t xml:space="preserve">Local debugging (Codex): Once the automation project was copied out of the sandbox (which has no network access to saucedemo.com) and run locally, Codex fixed a broken fixture import in the test spec and added missing </w:t>
      </w:r>
      <w:proofErr w:type="spellStart"/>
      <w:r w:rsidRPr="00737639">
        <w:rPr>
          <w:sz w:val="22"/>
          <w:szCs w:val="22"/>
        </w:rPr>
        <w:t>JSDoc</w:t>
      </w:r>
      <w:proofErr w:type="spellEnd"/>
      <w:r w:rsidRPr="00737639">
        <w:rPr>
          <w:sz w:val="22"/>
          <w:szCs w:val="22"/>
        </w:rPr>
        <w:t xml:space="preserve"> typing to fixtures.js so the custom Playwright fixtures were both functional and properly recognized by @ts-check / VS Code IntelliSense.</w:t>
      </w:r>
    </w:p>
    <w:p w14:paraId="455AEA02" w14:textId="77777777" w:rsidR="00EC30D7" w:rsidRDefault="00000000">
      <w:pPr>
        <w:pStyle w:val="Heading1"/>
        <w:spacing w:before="300" w:after="150"/>
      </w:pPr>
      <w:r>
        <w:t>How did you verify the correctness of AI-generated output?</w:t>
      </w:r>
    </w:p>
    <w:p w14:paraId="4BD02CB0" w14:textId="77777777" w:rsidR="00EC30D7" w:rsidRPr="00737639" w:rsidRDefault="00000000">
      <w:pPr>
        <w:pStyle w:val="ListParagraph"/>
        <w:numPr>
          <w:ilvl w:val="0"/>
          <w:numId w:val="2"/>
        </w:numPr>
        <w:spacing w:after="80"/>
        <w:rPr>
          <w:sz w:val="22"/>
          <w:szCs w:val="22"/>
        </w:rPr>
      </w:pPr>
      <w:r w:rsidRPr="00737639">
        <w:rPr>
          <w:sz w:val="22"/>
          <w:szCs w:val="22"/>
        </w:rPr>
        <w:t>Test cases and API scenarios were cross-checked against the actual sample API contract given in the assignment (request/response shape, field names) rather than assumed.</w:t>
      </w:r>
    </w:p>
    <w:p w14:paraId="0C4F2D3D" w14:textId="77777777" w:rsidR="00EC30D7" w:rsidRPr="00737639" w:rsidRDefault="00000000">
      <w:pPr>
        <w:pStyle w:val="ListParagraph"/>
        <w:numPr>
          <w:ilvl w:val="0"/>
          <w:numId w:val="2"/>
        </w:numPr>
        <w:spacing w:after="80"/>
        <w:rPr>
          <w:sz w:val="22"/>
          <w:szCs w:val="22"/>
        </w:rPr>
      </w:pPr>
      <w:r w:rsidRPr="00737639">
        <w:rPr>
          <w:sz w:val="22"/>
          <w:szCs w:val="22"/>
        </w:rPr>
        <w:t xml:space="preserve">All Playwright/JavaScript code was syntax-checked (node --check) and installed via a real </w:t>
      </w:r>
      <w:proofErr w:type="spellStart"/>
      <w:r w:rsidRPr="00737639">
        <w:rPr>
          <w:sz w:val="22"/>
          <w:szCs w:val="22"/>
        </w:rPr>
        <w:t>npm</w:t>
      </w:r>
      <w:proofErr w:type="spellEnd"/>
      <w:r w:rsidRPr="00737639">
        <w:rPr>
          <w:sz w:val="22"/>
          <w:szCs w:val="22"/>
        </w:rPr>
        <w:t xml:space="preserve"> install to confirm it resolves correctly; the locator strategy was reasoned through against </w:t>
      </w:r>
      <w:proofErr w:type="spellStart"/>
      <w:r w:rsidRPr="00737639">
        <w:rPr>
          <w:sz w:val="22"/>
          <w:szCs w:val="22"/>
        </w:rPr>
        <w:t>SauceDemo's</w:t>
      </w:r>
      <w:proofErr w:type="spellEnd"/>
      <w:r w:rsidRPr="00737639">
        <w:rPr>
          <w:sz w:val="22"/>
          <w:szCs w:val="22"/>
        </w:rPr>
        <w:t xml:space="preserve"> known DOM structure line by line before being finalized.</w:t>
      </w:r>
    </w:p>
    <w:p w14:paraId="548733B5" w14:textId="77777777" w:rsidR="00EC30D7" w:rsidRPr="00737639" w:rsidRDefault="00000000">
      <w:pPr>
        <w:pStyle w:val="ListParagraph"/>
        <w:numPr>
          <w:ilvl w:val="0"/>
          <w:numId w:val="2"/>
        </w:numPr>
        <w:spacing w:after="80"/>
        <w:rPr>
          <w:sz w:val="22"/>
          <w:szCs w:val="22"/>
        </w:rPr>
      </w:pPr>
      <w:r w:rsidRPr="00737639">
        <w:rPr>
          <w:sz w:val="22"/>
          <w:szCs w:val="22"/>
        </w:rPr>
        <w:t xml:space="preserve">The full automation suite was then executed for real, outside the sandbox: </w:t>
      </w:r>
      <w:proofErr w:type="spellStart"/>
      <w:r w:rsidRPr="00737639">
        <w:rPr>
          <w:sz w:val="22"/>
          <w:szCs w:val="22"/>
        </w:rPr>
        <w:t>npx</w:t>
      </w:r>
      <w:proofErr w:type="spellEnd"/>
      <w:r w:rsidRPr="00737639">
        <w:rPr>
          <w:sz w:val="22"/>
          <w:szCs w:val="22"/>
        </w:rPr>
        <w:t xml:space="preserve"> playwright test tests/cartFlow.spec.js --project=chromium, which returned 1 passed — the strongest form of verification, since it confirms actual </w:t>
      </w:r>
      <w:proofErr w:type="spellStart"/>
      <w:r w:rsidRPr="00737639">
        <w:rPr>
          <w:sz w:val="22"/>
          <w:szCs w:val="22"/>
        </w:rPr>
        <w:t>behavior</w:t>
      </w:r>
      <w:proofErr w:type="spellEnd"/>
      <w:r w:rsidRPr="00737639">
        <w:rPr>
          <w:sz w:val="22"/>
          <w:szCs w:val="22"/>
        </w:rPr>
        <w:t xml:space="preserve"> against the live site rather than just code review.</w:t>
      </w:r>
    </w:p>
    <w:p w14:paraId="61D78995" w14:textId="77777777" w:rsidR="00EC30D7" w:rsidRPr="00737639" w:rsidRDefault="00000000">
      <w:pPr>
        <w:pStyle w:val="ListParagraph"/>
        <w:numPr>
          <w:ilvl w:val="0"/>
          <w:numId w:val="2"/>
        </w:numPr>
        <w:spacing w:after="80"/>
        <w:rPr>
          <w:sz w:val="22"/>
          <w:szCs w:val="22"/>
        </w:rPr>
      </w:pPr>
      <w:r w:rsidRPr="00737639">
        <w:rPr>
          <w:sz w:val="22"/>
          <w:szCs w:val="22"/>
        </w:rPr>
        <w:t>Word and Excel outputs were rendered to PDF/inspected visually after generation to confirm formatting, tables, and page breaks rendered correctly rather than trusting the generation step blindly.</w:t>
      </w:r>
    </w:p>
    <w:p w14:paraId="24C60960" w14:textId="77777777" w:rsidR="00EC30D7" w:rsidRPr="00737639" w:rsidRDefault="00000000">
      <w:pPr>
        <w:pStyle w:val="ListParagraph"/>
        <w:numPr>
          <w:ilvl w:val="0"/>
          <w:numId w:val="2"/>
        </w:numPr>
        <w:spacing w:after="80"/>
        <w:rPr>
          <w:sz w:val="22"/>
          <w:szCs w:val="22"/>
        </w:rPr>
      </w:pPr>
      <w:r w:rsidRPr="00737639">
        <w:rPr>
          <w:sz w:val="22"/>
          <w:szCs w:val="22"/>
        </w:rPr>
        <w:t>Every root-cause and prioritization write-up was reviewed against my own domain reasoning (would this actually be the right first log to check? would this actually be the highest-risk test to run first?) rather than accepted as-is — content that didn't hold up to that check was rewritten.</w:t>
      </w:r>
    </w:p>
    <w:p w14:paraId="5C625F19" w14:textId="77777777" w:rsidR="00EC30D7" w:rsidRDefault="00000000">
      <w:pPr>
        <w:pStyle w:val="Heading1"/>
        <w:spacing w:before="300" w:after="150"/>
      </w:pPr>
      <w:r>
        <w:lastRenderedPageBreak/>
        <w:t>Example: modifying/rejecting an AI suggestion</w:t>
      </w:r>
    </w:p>
    <w:p w14:paraId="44E716E7" w14:textId="77777777" w:rsidR="00EC30D7" w:rsidRPr="00737639" w:rsidRDefault="00000000">
      <w:pPr>
        <w:spacing w:after="150"/>
        <w:rPr>
          <w:sz w:val="22"/>
          <w:szCs w:val="22"/>
        </w:rPr>
      </w:pPr>
      <w:r w:rsidRPr="00737639">
        <w:rPr>
          <w:sz w:val="22"/>
          <w:szCs w:val="22"/>
        </w:rPr>
        <w:t xml:space="preserve">In Part 5 (Automation), the first draft of the page objects located "Add to cart" buttons using </w:t>
      </w:r>
      <w:proofErr w:type="spellStart"/>
      <w:r w:rsidRPr="00737639">
        <w:rPr>
          <w:sz w:val="22"/>
          <w:szCs w:val="22"/>
        </w:rPr>
        <w:t>SauceDemo's</w:t>
      </w:r>
      <w:proofErr w:type="spellEnd"/>
      <w:r w:rsidRPr="00737639">
        <w:rPr>
          <w:sz w:val="22"/>
          <w:szCs w:val="22"/>
        </w:rPr>
        <w:t xml:space="preserve"> data-test attribute slugs guessed from the product name (e.g., add-to-cart-sauce-labs-backpack). This was rejected: those slugs are inconsistently formatted for products with punctuation in the name (e.g., "</w:t>
      </w:r>
      <w:proofErr w:type="spellStart"/>
      <w:r w:rsidRPr="00737639">
        <w:rPr>
          <w:sz w:val="22"/>
          <w:szCs w:val="22"/>
        </w:rPr>
        <w:t>Test.allTheThings</w:t>
      </w:r>
      <w:proofErr w:type="spellEnd"/>
      <w:r w:rsidRPr="00737639">
        <w:rPr>
          <w:sz w:val="22"/>
          <w:szCs w:val="22"/>
        </w:rPr>
        <w:t xml:space="preserve">() T-Shirt (Red)"), which makes the locator brittle and easy to get subtly wrong without noticing. The suggestion was reworked to scope to each product's card container by its visible name and then find the button within that scope using Playwright's </w:t>
      </w:r>
      <w:proofErr w:type="spellStart"/>
      <w:r w:rsidRPr="00737639">
        <w:rPr>
          <w:sz w:val="22"/>
          <w:szCs w:val="22"/>
        </w:rPr>
        <w:t>getByRole</w:t>
      </w:r>
      <w:proofErr w:type="spellEnd"/>
      <w:r w:rsidRPr="00737639">
        <w:rPr>
          <w:sz w:val="22"/>
          <w:szCs w:val="22"/>
        </w:rPr>
        <w:t xml:space="preserve"> and .filter({ has: ... }) — a small change, but one that makes the test data just the product's display name instead of a guessed internal ID, and removes an entire class of "locator doesn't match the real DOM" failures.</w:t>
      </w:r>
    </w:p>
    <w:p w14:paraId="70666712" w14:textId="77777777" w:rsidR="00EC30D7" w:rsidRPr="00737639" w:rsidRDefault="00000000">
      <w:pPr>
        <w:spacing w:after="150"/>
        <w:rPr>
          <w:sz w:val="22"/>
          <w:szCs w:val="22"/>
        </w:rPr>
      </w:pPr>
      <w:r w:rsidRPr="00737639">
        <w:rPr>
          <w:sz w:val="22"/>
          <w:szCs w:val="22"/>
        </w:rPr>
        <w:t xml:space="preserve">Separately, when fixing the fixture-typing issue locally, Codex's first suggestion was to add a full TypeScript build step (installing typescript and running </w:t>
      </w:r>
      <w:proofErr w:type="spellStart"/>
      <w:r w:rsidRPr="00737639">
        <w:rPr>
          <w:sz w:val="22"/>
          <w:szCs w:val="22"/>
        </w:rPr>
        <w:t>npx</w:t>
      </w:r>
      <w:proofErr w:type="spellEnd"/>
      <w:r w:rsidRPr="00737639">
        <w:rPr>
          <w:sz w:val="22"/>
          <w:szCs w:val="22"/>
        </w:rPr>
        <w:t xml:space="preserve"> </w:t>
      </w:r>
      <w:proofErr w:type="spellStart"/>
      <w:r w:rsidRPr="00737639">
        <w:rPr>
          <w:sz w:val="22"/>
          <w:szCs w:val="22"/>
        </w:rPr>
        <w:t>tsc</w:t>
      </w:r>
      <w:proofErr w:type="spellEnd"/>
      <w:r w:rsidRPr="00737639">
        <w:rPr>
          <w:sz w:val="22"/>
          <w:szCs w:val="22"/>
        </w:rPr>
        <w:t xml:space="preserve">) to type-check the custom fixtures. This was scaled back — the project is intentionally plain JavaScript using @ts-check plus </w:t>
      </w:r>
      <w:proofErr w:type="spellStart"/>
      <w:r w:rsidRPr="00737639">
        <w:rPr>
          <w:sz w:val="22"/>
          <w:szCs w:val="22"/>
        </w:rPr>
        <w:t>JSDoc</w:t>
      </w:r>
      <w:proofErr w:type="spellEnd"/>
      <w:r w:rsidRPr="00737639">
        <w:rPr>
          <w:sz w:val="22"/>
          <w:szCs w:val="22"/>
        </w:rPr>
        <w:t xml:space="preserve">, not a TypeScript build, so pulling in a whole compiler dependency for a one-off check wasn't worth it. The lighter fix was kept instead: explicit </w:t>
      </w:r>
      <w:proofErr w:type="spellStart"/>
      <w:r w:rsidRPr="00737639">
        <w:rPr>
          <w:sz w:val="22"/>
          <w:szCs w:val="22"/>
        </w:rPr>
        <w:t>JSDoc</w:t>
      </w:r>
      <w:proofErr w:type="spellEnd"/>
      <w:r w:rsidRPr="00737639">
        <w:rPr>
          <w:sz w:val="22"/>
          <w:szCs w:val="22"/>
        </w:rPr>
        <w:t xml:space="preserve"> typing directly on the fixtures.js extend() call, which already gives correct IntelliSense and type-checking in VS Code without adding a build step the rest of the project doesn't need.</w:t>
      </w:r>
    </w:p>
    <w:sectPr w:rsidR="00EC30D7" w:rsidRPr="007376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9EC"/>
    <w:multiLevelType w:val="hybridMultilevel"/>
    <w:tmpl w:val="D592DA04"/>
    <w:lvl w:ilvl="0" w:tplc="7A2C89FC">
      <w:start w:val="1"/>
      <w:numFmt w:val="bullet"/>
      <w:lvlText w:val="●"/>
      <w:lvlJc w:val="left"/>
      <w:pPr>
        <w:ind w:left="720" w:hanging="360"/>
      </w:pPr>
    </w:lvl>
    <w:lvl w:ilvl="1" w:tplc="FF060FB0">
      <w:start w:val="1"/>
      <w:numFmt w:val="bullet"/>
      <w:lvlText w:val="○"/>
      <w:lvlJc w:val="left"/>
      <w:pPr>
        <w:ind w:left="1440" w:hanging="360"/>
      </w:pPr>
    </w:lvl>
    <w:lvl w:ilvl="2" w:tplc="540A5EB8">
      <w:start w:val="1"/>
      <w:numFmt w:val="bullet"/>
      <w:lvlText w:val="■"/>
      <w:lvlJc w:val="left"/>
      <w:pPr>
        <w:ind w:left="2160" w:hanging="360"/>
      </w:pPr>
    </w:lvl>
    <w:lvl w:ilvl="3" w:tplc="4CFAA9A2">
      <w:start w:val="1"/>
      <w:numFmt w:val="bullet"/>
      <w:lvlText w:val="●"/>
      <w:lvlJc w:val="left"/>
      <w:pPr>
        <w:ind w:left="2880" w:hanging="360"/>
      </w:pPr>
    </w:lvl>
    <w:lvl w:ilvl="4" w:tplc="36EC7D0C">
      <w:start w:val="1"/>
      <w:numFmt w:val="bullet"/>
      <w:lvlText w:val="○"/>
      <w:lvlJc w:val="left"/>
      <w:pPr>
        <w:ind w:left="3600" w:hanging="360"/>
      </w:pPr>
    </w:lvl>
    <w:lvl w:ilvl="5" w:tplc="9180493C">
      <w:start w:val="1"/>
      <w:numFmt w:val="bullet"/>
      <w:lvlText w:val="■"/>
      <w:lvlJc w:val="left"/>
      <w:pPr>
        <w:ind w:left="4320" w:hanging="360"/>
      </w:pPr>
    </w:lvl>
    <w:lvl w:ilvl="6" w:tplc="F1ACF4D4">
      <w:start w:val="1"/>
      <w:numFmt w:val="bullet"/>
      <w:lvlText w:val="●"/>
      <w:lvlJc w:val="left"/>
      <w:pPr>
        <w:ind w:left="5040" w:hanging="360"/>
      </w:pPr>
    </w:lvl>
    <w:lvl w:ilvl="7" w:tplc="09F079C8">
      <w:start w:val="1"/>
      <w:numFmt w:val="bullet"/>
      <w:lvlText w:val="●"/>
      <w:lvlJc w:val="left"/>
      <w:pPr>
        <w:ind w:left="5760" w:hanging="360"/>
      </w:pPr>
    </w:lvl>
    <w:lvl w:ilvl="8" w:tplc="8FF89C00">
      <w:start w:val="1"/>
      <w:numFmt w:val="bullet"/>
      <w:lvlText w:val="●"/>
      <w:lvlJc w:val="left"/>
      <w:pPr>
        <w:ind w:left="6480" w:hanging="360"/>
      </w:pPr>
    </w:lvl>
  </w:abstractNum>
  <w:abstractNum w:abstractNumId="1" w15:restartNumberingAfterBreak="0">
    <w:nsid w:val="2D5E3B03"/>
    <w:multiLevelType w:val="hybridMultilevel"/>
    <w:tmpl w:val="4DE008F6"/>
    <w:lvl w:ilvl="0" w:tplc="31BC5E02">
      <w:start w:val="1"/>
      <w:numFmt w:val="bullet"/>
      <w:lvlText w:val="•"/>
      <w:lvlJc w:val="left"/>
      <w:pPr>
        <w:ind w:left="720" w:hanging="360"/>
      </w:pPr>
    </w:lvl>
    <w:lvl w:ilvl="1" w:tplc="C97E83AA">
      <w:numFmt w:val="decimal"/>
      <w:lvlText w:val=""/>
      <w:lvlJc w:val="left"/>
    </w:lvl>
    <w:lvl w:ilvl="2" w:tplc="A9C0AB18">
      <w:numFmt w:val="decimal"/>
      <w:lvlText w:val=""/>
      <w:lvlJc w:val="left"/>
    </w:lvl>
    <w:lvl w:ilvl="3" w:tplc="5AAC10D4">
      <w:numFmt w:val="decimal"/>
      <w:lvlText w:val=""/>
      <w:lvlJc w:val="left"/>
    </w:lvl>
    <w:lvl w:ilvl="4" w:tplc="16B0BC10">
      <w:numFmt w:val="decimal"/>
      <w:lvlText w:val=""/>
      <w:lvlJc w:val="left"/>
    </w:lvl>
    <w:lvl w:ilvl="5" w:tplc="241E015A">
      <w:numFmt w:val="decimal"/>
      <w:lvlText w:val=""/>
      <w:lvlJc w:val="left"/>
    </w:lvl>
    <w:lvl w:ilvl="6" w:tplc="1F2AD0DA">
      <w:numFmt w:val="decimal"/>
      <w:lvlText w:val=""/>
      <w:lvlJc w:val="left"/>
    </w:lvl>
    <w:lvl w:ilvl="7" w:tplc="DE88B704">
      <w:numFmt w:val="decimal"/>
      <w:lvlText w:val=""/>
      <w:lvlJc w:val="left"/>
    </w:lvl>
    <w:lvl w:ilvl="8" w:tplc="A6A20568">
      <w:numFmt w:val="decimal"/>
      <w:lvlText w:val=""/>
      <w:lvlJc w:val="left"/>
    </w:lvl>
  </w:abstractNum>
  <w:num w:numId="1" w16cid:durableId="43872690">
    <w:abstractNumId w:val="0"/>
    <w:lvlOverride w:ilvl="0">
      <w:startOverride w:val="1"/>
    </w:lvlOverride>
  </w:num>
  <w:num w:numId="2" w16cid:durableId="586039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0D7"/>
    <w:rsid w:val="00283C1C"/>
    <w:rsid w:val="00737639"/>
    <w:rsid w:val="00EC3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6FB1"/>
  <w15:docId w15:val="{B9234895-5F1D-4E9A-9D4B-06F4730D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Verma</cp:lastModifiedBy>
  <cp:revision>2</cp:revision>
  <dcterms:created xsi:type="dcterms:W3CDTF">2026-07-09T12:36:00Z</dcterms:created>
  <dcterms:modified xsi:type="dcterms:W3CDTF">2026-07-09T12:36:00Z</dcterms:modified>
</cp:coreProperties>
</file>