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2.1435546875" w:line="240" w:lineRule="auto"/>
        <w:ind w:left="0" w:right="0" w:firstLine="0"/>
        <w:jc w:val="center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Desafio Geral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(Análise Exploratória de Dados)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0673828125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8.400421142578125" w:line="240" w:lineRule="auto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</w:rPr>
        <w:drawing>
          <wp:inline distB="19050" distT="19050" distL="19050" distR="19050">
            <wp:extent cx="573405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38.159942626953125" w:firstLine="0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</w:rPr>
        <w:drawing>
          <wp:inline distB="19050" distT="19050" distL="19050" distR="19050">
            <wp:extent cx="2895600" cy="619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Problemática: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262939453125" w:firstLine="0"/>
        <w:jc w:val="righ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Melhorar o Desempenho de Vendas em uma Empresa de </w:t>
      </w:r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Artigos de Casa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262939453125" w:firstLine="0"/>
        <w:jc w:val="right"/>
        <w:rPr>
          <w:rFonts w:ascii="Barlow" w:cs="Barlow" w:eastAsia="Barlow" w:hAnsi="Barl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Descrição do Cenário: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8671875" w:line="275.8893585205078" w:lineRule="auto"/>
        <w:ind w:left="742.7999877929688" w:right="0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CerreiraFosta Ltda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é uma empresa especializada em produtos para o lar, como móveis, eletrodomésticos e artigos de decoração. Apesar de contar com uma base de clientes sólida e uma equipe de vendas dedicada, a empresa está enfrentando dificuldades para alcançar suas metas de vendas. 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taxa de conversão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de oportunidades em vendas finalizadas está aquém do esperado, e o portfólio de produtos precisa ser otimizado para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maximizar o valor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das transações.</w:t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742.7999877929688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Recentemente, a CerreiraFosta Ltda. coletou uma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grande quantidade de dados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sobre seus clientes, suas compras e o seu histórico de vendas. A liderança da empresa acredita que, com uma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análise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detalhada desses dados, será possível identificar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padrões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tendências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que possam ajudar a </w:t>
      </w: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melhorar o desempenho de vendas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 orientar estratégias mais eficazes. </w:t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ind w:left="742.7999877929688" w:firstLine="713.2798767089844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Problema a Ser Resolvido: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.7599182128906" w:right="282.681884765625" w:firstLine="696.2400817871094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CerreiraFosta Ltda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precisa de sua ajuda para entender os fatores que influenciam o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sucesso das vendas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identificar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oportunidades de melhoria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empresa quer respostas para perguntas do tipo: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15.2294921875" w:line="275.890588760376" w:lineRule="auto"/>
        <w:ind w:left="720" w:right="140.362548828125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Quais características estão relacionadas ao sucesso das vendas?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75.890588760376" w:lineRule="auto"/>
        <w:ind w:left="720" w:right="140.362548828125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Como a concorrência interfere no desempenho da empresa?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890588760376" w:lineRule="auto"/>
        <w:ind w:left="720" w:right="140.36254882812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Existem fatores específicos que indicam que uma oportunidade tem maior chance de ser fechada?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5.890588760376" w:lineRule="auto"/>
        <w:ind w:left="720" w:right="140.362548828125" w:hanging="36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 que pode ser feito para otimizar as vendas?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20.37994384765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Obs importante: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perguntas acima servem para nortear vocês mas </w:t>
      </w: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queremos que se limitem a isso!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Podem/Devem buscar trazer outros insights que julguem importantes.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9443359375" w:line="275.88958740234375" w:lineRule="auto"/>
        <w:ind w:left="0" w:right="596.52099609375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0421142578125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59942626953125" w:right="0" w:firstLine="0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95600" cy="619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4453125" w:line="240" w:lineRule="auto"/>
        <w:ind w:left="376.2799072265625" w:right="0" w:firstLine="0"/>
        <w:jc w:val="left"/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Entregáveis: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00390625" w:line="275.8864974975586" w:lineRule="auto"/>
        <w:ind w:left="1469.0400695800781" w:right="82.681884765625" w:hanging="371.52008056640625"/>
        <w:jc w:val="left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Notebook executado com o código em python e devidamente comentado para ser usado na apresentação técnica.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35546875" w:line="275.88955879211426" w:lineRule="auto"/>
        <w:ind w:left="1097.5199890136719" w:right="401.4825439453125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Apresentação não-técnica para comunicar os resultados e insights da análise, em formato livre, para ser apresentada para o CITi.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35546875" w:line="275.88955879211426" w:lineRule="auto"/>
        <w:ind w:left="1097.5199890136719" w:right="401.4825439453125" w:firstLine="0"/>
        <w:jc w:val="both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Apesar do formato ser livre, recomendamos que se preocupem em deixar 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fluida e de fácil compreensão para os membres do CITi, é recomendado fazer slides ou um relatório. (5 minutos para apresentação e 10 minutos para sabatina)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193359375" w:line="275.88955879211426" w:lineRule="auto"/>
        <w:ind w:left="1463.7599182128906" w:right="149.404296875" w:hanging="4.5599365234375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rlow" w:cs="Barlow" w:eastAsia="Barlow" w:hAnsi="Barl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799.56787109375" w:top="750" w:left="1431.8400573730469" w:right="1389.9426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