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3B" w:rsidRDefault="00E9143B" w:rsidP="00E9143B">
      <w:pPr>
        <w:pStyle w:val="Heading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eastAsiaTheme="minorEastAsia"/>
          <w:sz w:val="50"/>
          <w:szCs w:val="50"/>
        </w:rPr>
      </w:pPr>
      <w:r>
        <w:rPr>
          <w:rFonts w:eastAsiaTheme="minorEastAsia"/>
          <w:sz w:val="50"/>
          <w:szCs w:val="50"/>
        </w:rPr>
        <w:t>Water Consumption Analysis and Conservation Strategy</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Introduction</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color w:val="374151"/>
          <w:sz w:val="24"/>
          <w:szCs w:val="24"/>
        </w:rPr>
        <w:t>Our team has developed a comprehensive strategy for analyzing water consumption patterns and providing effective conservation suggestions using state-of-the-art machine learning techniques. This document outlines the steps and methodology behind our approach.</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1: Data Collection</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Data Sources:</w:t>
      </w:r>
      <w:r>
        <w:rPr>
          <w:color w:val="374151"/>
          <w:sz w:val="24"/>
          <w:szCs w:val="24"/>
        </w:rPr>
        <w:t xml:space="preserve"> Our team collected historical water consumption data from reliable sources, including water utility companies, sensor networks, and user surveys. We also obtained data on various influencing factors, such as weather conditions, population dynamics, local events, and infrastructure details.</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2: Data Preprocessing</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Data Cleanup:</w:t>
      </w:r>
      <w:r>
        <w:rPr>
          <w:color w:val="374151"/>
          <w:sz w:val="24"/>
          <w:szCs w:val="24"/>
        </w:rPr>
        <w:t xml:space="preserve"> We meticulously cleaned and preprocessed the collected data, addressing issues like missing values, outliers, and ensuring data consistency.</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4"/>
          <w:szCs w:val="24"/>
        </w:rPr>
      </w:pPr>
      <w:r>
        <w:rPr>
          <w:b/>
          <w:bCs/>
          <w:color w:val="374151"/>
          <w:sz w:val="24"/>
          <w:szCs w:val="24"/>
          <w:bdr w:val="single" w:sz="2" w:space="0" w:color="D9D9E3" w:frame="1"/>
        </w:rPr>
        <w:t>Feature Engineering:</w:t>
      </w:r>
      <w:r>
        <w:rPr>
          <w:color w:val="374151"/>
          <w:sz w:val="24"/>
          <w:szCs w:val="24"/>
        </w:rPr>
        <w:t xml:space="preserve"> To enhance our analysis, we engineered relevant features, including daily, monthly, and seasonal consumption trends, as well as weather-related features.</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3: Data Analysis and Visualization</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Exploratory Data Analysis (EDA):</w:t>
      </w:r>
      <w:r>
        <w:rPr>
          <w:color w:val="374151"/>
          <w:sz w:val="24"/>
          <w:szCs w:val="24"/>
        </w:rPr>
        <w:t xml:space="preserve"> We employed data visualization techniques to gain insights into consumption patterns, identify correlations, and understand the impact of key factors on water usage.</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4: Model Development</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Algorithm Selection:</w:t>
      </w:r>
      <w:r>
        <w:rPr>
          <w:color w:val="374151"/>
          <w:sz w:val="24"/>
          <w:szCs w:val="24"/>
        </w:rPr>
        <w:t xml:space="preserve"> After careful consideration, we chose suitable machine learning algorithms, including time series forecasting models such as ARIMA, LSTM, and Prophet, for water consumption prediction.</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4"/>
          <w:szCs w:val="24"/>
        </w:rPr>
      </w:pPr>
      <w:r>
        <w:rPr>
          <w:b/>
          <w:bCs/>
          <w:color w:val="374151"/>
          <w:sz w:val="24"/>
          <w:szCs w:val="24"/>
          <w:bdr w:val="single" w:sz="2" w:space="0" w:color="D9D9E3" w:frame="1"/>
        </w:rPr>
        <w:t>Training and Validation:</w:t>
      </w:r>
      <w:r>
        <w:rPr>
          <w:color w:val="374151"/>
          <w:sz w:val="24"/>
          <w:szCs w:val="24"/>
        </w:rPr>
        <w:t xml:space="preserve"> Our models were trained using historical data, incorporating various features and factors. We rigorously validated their performance using cross-validation techniques and evaluation metrics like Mean Absolute Error (MAE) and Root Mean Square Error (RMSE).</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5: Water Conservation Suggestions</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lastRenderedPageBreak/>
        <w:t>Real-time Insights:</w:t>
      </w:r>
      <w:r>
        <w:rPr>
          <w:color w:val="374151"/>
          <w:sz w:val="24"/>
          <w:szCs w:val="24"/>
        </w:rPr>
        <w:t xml:space="preserve"> With a reliable model in place, we generated real-time insights and conservation suggestions, including:</w:t>
      </w:r>
    </w:p>
    <w:p w:rsidR="00E9143B" w:rsidRDefault="00E9143B" w:rsidP="00E9143B">
      <w:pPr>
        <w:numPr>
          <w:ilvl w:val="0"/>
          <w:numId w:val="1"/>
        </w:numPr>
        <w:pBdr>
          <w:top w:val="single" w:sz="2" w:space="0" w:color="D9D9E3"/>
          <w:left w:val="single" w:sz="2" w:space="5" w:color="D9D9E3"/>
          <w:bottom w:val="single" w:sz="2" w:space="0" w:color="D9D9E3"/>
          <w:right w:val="single" w:sz="2" w:space="0" w:color="D9D9E3"/>
        </w:pBdr>
        <w:shd w:val="clear" w:color="auto" w:fill="F7F7F8"/>
        <w:rPr>
          <w:color w:val="374151"/>
          <w:sz w:val="24"/>
          <w:szCs w:val="24"/>
        </w:rPr>
      </w:pPr>
      <w:r>
        <w:rPr>
          <w:color w:val="374151"/>
          <w:sz w:val="24"/>
          <w:szCs w:val="24"/>
        </w:rPr>
        <w:t>Alerts for unusual consumption patterns.</w:t>
      </w:r>
    </w:p>
    <w:p w:rsidR="00E9143B" w:rsidRDefault="00E9143B" w:rsidP="00E9143B">
      <w:pPr>
        <w:numPr>
          <w:ilvl w:val="0"/>
          <w:numId w:val="1"/>
        </w:numPr>
        <w:pBdr>
          <w:top w:val="single" w:sz="2" w:space="0" w:color="D9D9E3"/>
          <w:left w:val="single" w:sz="2" w:space="5" w:color="D9D9E3"/>
          <w:bottom w:val="single" w:sz="2" w:space="0" w:color="D9D9E3"/>
          <w:right w:val="single" w:sz="2" w:space="0" w:color="D9D9E3"/>
        </w:pBdr>
        <w:shd w:val="clear" w:color="auto" w:fill="F7F7F8"/>
        <w:rPr>
          <w:color w:val="374151"/>
          <w:sz w:val="24"/>
          <w:szCs w:val="24"/>
        </w:rPr>
      </w:pPr>
      <w:r>
        <w:rPr>
          <w:color w:val="374151"/>
          <w:sz w:val="24"/>
          <w:szCs w:val="24"/>
        </w:rPr>
        <w:t>Specific recommendations based on weather forecasts (e.g., suggesting reduced outdoor watering during rainy periods).</w:t>
      </w:r>
    </w:p>
    <w:p w:rsidR="00E9143B" w:rsidRDefault="00E9143B" w:rsidP="00E9143B">
      <w:pPr>
        <w:numPr>
          <w:ilvl w:val="0"/>
          <w:numId w:val="1"/>
        </w:numPr>
        <w:pBdr>
          <w:top w:val="single" w:sz="2" w:space="0" w:color="D9D9E3"/>
          <w:left w:val="single" w:sz="2" w:space="5" w:color="D9D9E3"/>
          <w:bottom w:val="single" w:sz="2" w:space="0" w:color="D9D9E3"/>
          <w:right w:val="single" w:sz="2" w:space="0" w:color="D9D9E3"/>
        </w:pBdr>
        <w:shd w:val="clear" w:color="auto" w:fill="F7F7F8"/>
        <w:rPr>
          <w:color w:val="374151"/>
          <w:sz w:val="24"/>
          <w:szCs w:val="24"/>
        </w:rPr>
      </w:pPr>
      <w:r>
        <w:rPr>
          <w:color w:val="374151"/>
          <w:sz w:val="24"/>
          <w:szCs w:val="24"/>
        </w:rPr>
        <w:t>Real-time feedback through a user-friendly mobile app or dashboard to encourage responsible water usage.</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6: Continuous Learning and Improvement</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Adaptation to Change:</w:t>
      </w:r>
      <w:r>
        <w:rPr>
          <w:color w:val="374151"/>
          <w:sz w:val="24"/>
          <w:szCs w:val="24"/>
        </w:rPr>
        <w:t xml:space="preserve"> Our system is designed for continuous learning. We update the model with new data to adapt to changing consumption patterns and trends. We also refine the model based on user feedback and by incorporating additional relevant features.</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7: Deployment</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User-Friendly Interface:</w:t>
      </w:r>
      <w:r>
        <w:rPr>
          <w:color w:val="374151"/>
          <w:sz w:val="24"/>
          <w:szCs w:val="24"/>
        </w:rPr>
        <w:t xml:space="preserve"> Our machine learning model and conservation suggestion system are deployed in a user-friendly interface, such as a mobile app, website, or smart home device, ensuring ease of access for consumers.</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4"/>
          <w:szCs w:val="24"/>
        </w:rPr>
      </w:pPr>
      <w:r>
        <w:rPr>
          <w:b/>
          <w:bCs/>
          <w:color w:val="374151"/>
          <w:sz w:val="24"/>
          <w:szCs w:val="24"/>
          <w:bdr w:val="single" w:sz="2" w:space="0" w:color="D9D9E3" w:frame="1"/>
        </w:rPr>
        <w:t>Data Security:</w:t>
      </w:r>
      <w:r>
        <w:rPr>
          <w:color w:val="374151"/>
          <w:sz w:val="24"/>
          <w:szCs w:val="24"/>
        </w:rPr>
        <w:t xml:space="preserve"> We prioritize data privacy and security, implementing robust measures when collecting and analyzing user data.</w:t>
      </w:r>
    </w:p>
    <w:p w:rsidR="00E9143B" w:rsidRDefault="00E9143B" w:rsidP="00E9143B">
      <w:pPr>
        <w:pStyle w:val="Heading2"/>
        <w:pBdr>
          <w:top w:val="single" w:sz="2" w:space="0" w:color="D9D9E3"/>
          <w:left w:val="single" w:sz="2" w:space="0" w:color="D9D9E3"/>
          <w:bottom w:val="single" w:sz="2" w:space="0" w:color="D9D9E3"/>
          <w:right w:val="single" w:sz="2" w:space="0" w:color="D9D9E3"/>
        </w:pBdr>
        <w:shd w:val="clear" w:color="auto" w:fill="F7F7F8"/>
        <w:rPr>
          <w:rFonts w:eastAsiaTheme="minorEastAsia"/>
        </w:rPr>
      </w:pPr>
      <w:r>
        <w:rPr>
          <w:rFonts w:eastAsiaTheme="minorEastAsia"/>
        </w:rPr>
        <w:t>Step 8: Education and Outreach</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4"/>
          <w:szCs w:val="24"/>
        </w:rPr>
      </w:pPr>
      <w:r>
        <w:rPr>
          <w:b/>
          <w:bCs/>
          <w:color w:val="374151"/>
          <w:sz w:val="24"/>
          <w:szCs w:val="24"/>
          <w:bdr w:val="single" w:sz="2" w:space="0" w:color="D9D9E3" w:frame="1"/>
        </w:rPr>
        <w:t>Promoting Conservation:</w:t>
      </w:r>
      <w:r>
        <w:rPr>
          <w:color w:val="374151"/>
          <w:sz w:val="24"/>
          <w:szCs w:val="24"/>
        </w:rPr>
        <w:t xml:space="preserve"> Our team actively promotes water conservation through educational campaigns and outreach efforts. We use the insights generated by our model to inform the public about responsible water usage practices.</w:t>
      </w:r>
    </w:p>
    <w:p w:rsidR="00E9143B" w:rsidRDefault="00E9143B" w:rsidP="00E914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4"/>
          <w:szCs w:val="24"/>
        </w:rPr>
      </w:pPr>
      <w:r>
        <w:rPr>
          <w:color w:val="374151"/>
          <w:sz w:val="24"/>
          <w:szCs w:val="24"/>
        </w:rPr>
        <w:t>By implementing our machine learning-driven approach to water consumption analysis and conservation, our team aims to optimize water usage, reduce waste, and contribute to sustainable resource management for a brighter and greener future.</w:t>
      </w:r>
    </w:p>
    <w:p w:rsidR="00F84829" w:rsidRDefault="00F84829"/>
    <w:sectPr w:rsidR="00F84829" w:rsidSect="00E9143B">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A17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E9143B"/>
    <w:rsid w:val="00314ED0"/>
    <w:rsid w:val="00333A90"/>
    <w:rsid w:val="00E75F7C"/>
    <w:rsid w:val="00E9143B"/>
    <w:rsid w:val="00F848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00" w:line="19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3B"/>
    <w:pPr>
      <w:spacing w:before="0" w:line="240" w:lineRule="auto"/>
    </w:pPr>
    <w:rPr>
      <w:rFonts w:eastAsiaTheme="minorEastAsia"/>
      <w:lang w:eastAsia="en-GB"/>
    </w:rPr>
  </w:style>
  <w:style w:type="paragraph" w:styleId="Heading1">
    <w:name w:val="heading 1"/>
    <w:basedOn w:val="Normal"/>
    <w:link w:val="Heading1Char"/>
    <w:uiPriority w:val="9"/>
    <w:qFormat/>
    <w:rsid w:val="00E9143B"/>
    <w:pPr>
      <w:spacing w:before="100" w:beforeAutospacing="1" w:after="100" w:afterAutospacing="1"/>
      <w:outlineLvl w:val="0"/>
    </w:pPr>
    <w:rPr>
      <w:rFonts w:ascii="Calibri" w:eastAsia="Times New Roman" w:hAnsi="Calibri" w:cs="Calibri"/>
      <w:b/>
      <w:bCs/>
      <w:kern w:val="36"/>
      <w:sz w:val="48"/>
      <w:szCs w:val="48"/>
    </w:rPr>
  </w:style>
  <w:style w:type="paragraph" w:styleId="Heading2">
    <w:name w:val="heading 2"/>
    <w:basedOn w:val="Normal"/>
    <w:link w:val="Heading2Char"/>
    <w:uiPriority w:val="9"/>
    <w:semiHidden/>
    <w:unhideWhenUsed/>
    <w:qFormat/>
    <w:rsid w:val="00E9143B"/>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3B"/>
    <w:rPr>
      <w:rFonts w:ascii="Calibri" w:eastAsia="Times New Roman" w:hAnsi="Calibri" w:cs="Calibri"/>
      <w:b/>
      <w:bCs/>
      <w:kern w:val="36"/>
      <w:sz w:val="48"/>
      <w:szCs w:val="48"/>
      <w:lang w:eastAsia="en-GB"/>
    </w:rPr>
  </w:style>
  <w:style w:type="character" w:customStyle="1" w:styleId="Heading2Char">
    <w:name w:val="Heading 2 Char"/>
    <w:basedOn w:val="DefaultParagraphFont"/>
    <w:link w:val="Heading2"/>
    <w:uiPriority w:val="9"/>
    <w:semiHidden/>
    <w:rsid w:val="00E9143B"/>
    <w:rPr>
      <w:rFonts w:ascii="Calibri" w:eastAsia="Times New Roman" w:hAnsi="Calibri" w:cs="Calibri"/>
      <w:b/>
      <w:bCs/>
      <w:sz w:val="36"/>
      <w:szCs w:val="36"/>
      <w:lang w:eastAsia="en-GB"/>
    </w:rPr>
  </w:style>
  <w:style w:type="paragraph" w:styleId="NormalWeb">
    <w:name w:val="Normal (Web)"/>
    <w:basedOn w:val="Normal"/>
    <w:uiPriority w:val="99"/>
    <w:semiHidden/>
    <w:unhideWhenUsed/>
    <w:rsid w:val="00E9143B"/>
    <w:pPr>
      <w:spacing w:before="100" w:beforeAutospacing="1" w:after="100" w:afterAutospacing="1"/>
    </w:pPr>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21147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2857</Characters>
  <Application>Microsoft Office Word</Application>
  <DocSecurity>0</DocSecurity>
  <Lines>23</Lines>
  <Paragraphs>6</Paragraphs>
  <ScaleCrop>false</ScaleCrop>
  <Company>Grizli777</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2023-10-10T04:20:00Z</dcterms:created>
  <dcterms:modified xsi:type="dcterms:W3CDTF">2023-10-10T04:22:00Z</dcterms:modified>
</cp:coreProperties>
</file>