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p>
      <w:pPr>
        <w:pStyle w:val="FirstParagraph"/>
      </w:pPr>
      <w:r>
        <w:t xml:space="preserve">–&gt;</w:t>
      </w:r>
      <w:r>
        <w:t xml:space="preserve"> </w:t>
      </w:r>
      <w:r>
        <w:t xml:space="preserve">::: {.column width=</w:t>
      </w:r>
      <w:r>
        <w:t xml:space="preserve">“33%”</w:t>
      </w:r>
      <w:r>
        <w:t xml:space="preserve">}</w:t>
      </w:r>
      <w:r>
        <w:t xml:space="preserve"> </w:t>
      </w:r>
      <w:r>
        <w:t xml:space="preserve">### 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p>
      <w:pPr>
        <w:pStyle w:val="FirstParagraph"/>
      </w:pPr>
      <w:r>
        <w:t xml:space="preserve">:::</w:t>
      </w:r>
    </w:p>
    <w:p>
      <w:pPr>
        <w:pStyle w:val="BodyText"/>
      </w:pPr>
      <w:r>
        <w:t xml:space="preserve">::::</w:t>
      </w:r>
    </w:p>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5"/>
    <w:bookmarkEnd w:id="26"/>
    <w:bookmarkStart w:id="27"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2"/>
    <w:bookmarkStart w:id="33"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4"/>
    <w:bookmarkStart w:id="51"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2"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2"/>
    <w:bookmarkStart w:id="46" w:name="course-communications"/>
    <w:p>
      <w:pPr>
        <w:pStyle w:val="Heading3"/>
      </w:pPr>
      <w:r>
        <w:t xml:space="preserve">Course Communications</w:t>
      </w:r>
    </w:p>
    <w:p>
      <w:pPr>
        <w:pStyle w:val="FirstParagraph"/>
      </w:pPr>
      <w:r>
        <w:t xml:space="preserve">Most course communications will occur via</w:t>
      </w:r>
      <w:r>
        <w:t xml:space="preserve"> </w:t>
      </w:r>
      <w:hyperlink r:id="rId43">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important.png" id="4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6"/>
    <w:bookmarkStart w:id="50"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7">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0"/>
    <w:bookmarkEnd w:id="51"/>
    <w:bookmarkStart w:id="73" w:name="course-policies"/>
    <w:p>
      <w:pPr>
        <w:pStyle w:val="Heading2"/>
      </w:pPr>
      <w:r>
        <w:t xml:space="preserve">Course Policies</w:t>
      </w:r>
    </w:p>
    <w:bookmarkStart w:id="54"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4"/>
    <w:bookmarkStart w:id="55"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5"/>
    <w:bookmarkStart w:id="56"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3"/>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3"/>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2"/>
    <w:bookmarkEnd w:id="73"/>
    <w:bookmarkStart w:id="81" w:name="assessments"/>
    <w:p>
      <w:pPr>
        <w:pStyle w:val="Heading2"/>
      </w:pPr>
      <w:r>
        <w:t xml:space="preserve">Assessments</w:t>
      </w:r>
    </w:p>
    <w:bookmarkStart w:id="74"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4"/>
    <w:bookmarkStart w:id="75"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75"/>
    <w:bookmarkStart w:id="76"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A standard rubric is available.</w:t>
      </w:r>
    </w:p>
    <w:p>
      <w:pPr>
        <w:pStyle w:val="Compact"/>
        <w:numPr>
          <w:ilvl w:val="0"/>
          <w:numId w:val="1014"/>
        </w:numPr>
      </w:pPr>
      <w:r>
        <w:t xml:space="preserve">Students in 5850 will be asked to complete additional homework problems which go more deeply into the underlying concepts or apply more advanced techniques.</w:t>
      </w:r>
    </w:p>
    <w:p>
      <w:pPr>
        <w:pStyle w:val="Compact"/>
        <w:numPr>
          <w:ilvl w:val="0"/>
          <w:numId w:val="1014"/>
        </w:numPr>
      </w:pPr>
      <w:r>
        <w:t xml:space="preserve">Regrade requests for specific problems must be made within a week of the grading of that assignment.</w:t>
      </w:r>
    </w:p>
    <w:bookmarkEnd w:id="79"/>
    <w:bookmarkStart w:id="80"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5"/>
        </w:numPr>
      </w:pPr>
      <w:r>
        <w:t xml:space="preserve">A proposal describing the research question and hypotheses, the data set, and the numerical or statistical models the student would like to use to test the hypotheses;</w:t>
      </w:r>
    </w:p>
    <w:p>
      <w:pPr>
        <w:pStyle w:val="Compact"/>
        <w:numPr>
          <w:ilvl w:val="0"/>
          <w:numId w:val="1015"/>
        </w:numPr>
      </w:pPr>
      <w:r>
        <w:t xml:space="preserve">A simulation study applying simulation methods to the models;</w:t>
      </w:r>
    </w:p>
    <w:p>
      <w:pPr>
        <w:pStyle w:val="Compact"/>
        <w:numPr>
          <w:ilvl w:val="0"/>
          <w:numId w:val="1015"/>
        </w:numPr>
      </w:pPr>
      <w:r>
        <w:t xml:space="preserve">A final presentation and report.</w:t>
      </w:r>
    </w:p>
    <w:bookmarkEnd w:id="80"/>
    <w:bookmarkEnd w:id="81"/>
    <w:bookmarkStart w:id="82"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67" Target="media/rId67.png" /><Relationship Type="http://schemas.openxmlformats.org/officeDocument/2006/relationships/hyperlink" Id="rId59" Target="http://theuniversityfaculty.cornell.edu/academic-integrity/"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2024-12-26T23:51:43Z</dcterms:created>
  <dcterms:modified xsi:type="dcterms:W3CDTF">2024-12-26T23:51:43Z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