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0537" w:rsidRDefault="003A0537">
      <w:pPr>
        <w:spacing w:before="1600"/>
      </w:pPr>
    </w:p>
    <w:p w:rsidR="003A0537" w:rsidRDefault="009C4CEC">
      <w:pPr>
        <w:spacing w:after="120"/>
        <w:jc w:val="center"/>
      </w:pPr>
      <w:r>
        <w:rPr>
          <w:b/>
          <w:bCs/>
          <w:color w:val="2E5EAA"/>
          <w:spacing w:val="20"/>
          <w:sz w:val="26"/>
          <w:szCs w:val="26"/>
        </w:rPr>
        <w:t>DATA ANALYSIS PROJECT REPORT</w:t>
      </w:r>
    </w:p>
    <w:p w:rsidR="003A0537" w:rsidRDefault="009C4CEC">
      <w:pPr>
        <w:spacing w:after="60"/>
        <w:jc w:val="center"/>
      </w:pPr>
      <w:r>
        <w:rPr>
          <w:b/>
          <w:bCs/>
          <w:color w:val="1F3864"/>
          <w:sz w:val="56"/>
          <w:szCs w:val="56"/>
        </w:rPr>
        <w:t>NCR Ride Bookings</w:t>
      </w:r>
    </w:p>
    <w:p w:rsidR="003A0537" w:rsidRDefault="009C4CEC">
      <w:pPr>
        <w:spacing w:after="500"/>
        <w:jc w:val="center"/>
      </w:pPr>
      <w:r>
        <w:rPr>
          <w:i/>
          <w:iCs/>
          <w:color w:val="595959"/>
          <w:sz w:val="24"/>
          <w:szCs w:val="24"/>
        </w:rPr>
        <w:t xml:space="preserve">Analyzing Ride-Hailing Booking Patterns, Cancellations, and Revenue </w:t>
      </w:r>
      <w:proofErr w:type="gramStart"/>
      <w:r>
        <w:rPr>
          <w:i/>
          <w:iCs/>
          <w:color w:val="595959"/>
          <w:sz w:val="24"/>
          <w:szCs w:val="24"/>
        </w:rPr>
        <w:t>Across</w:t>
      </w:r>
      <w:proofErr w:type="gramEnd"/>
      <w:r>
        <w:rPr>
          <w:i/>
          <w:iCs/>
          <w:color w:val="595959"/>
          <w:sz w:val="24"/>
          <w:szCs w:val="24"/>
        </w:rPr>
        <w:t xml:space="preserve"> the National Capital Region (NCR)</w:t>
      </w:r>
    </w:p>
    <w:p w:rsidR="003A0537" w:rsidRDefault="009C4CEC">
      <w:pPr>
        <w:spacing w:before="900" w:after="900"/>
        <w:jc w:val="center"/>
      </w:pPr>
      <w:r>
        <w:rPr>
          <w:sz w:val="72"/>
          <w:szCs w:val="72"/>
        </w:rPr>
        <w:t>🚗</w:t>
      </w:r>
    </w:p>
    <w:tbl>
      <w:tblPr>
        <w:tblW w:w="6000" w:type="dxa"/>
        <w:jc w:val="center"/>
        <w:tblCellMar>
          <w:left w:w="10" w:type="dxa"/>
          <w:right w:w="10" w:type="dxa"/>
        </w:tblCellMar>
        <w:tblLook w:val="0000" w:firstRow="0" w:lastRow="0" w:firstColumn="0" w:lastColumn="0" w:noHBand="0" w:noVBand="0"/>
      </w:tblPr>
      <w:tblGrid>
        <w:gridCol w:w="2200"/>
        <w:gridCol w:w="3800"/>
      </w:tblGrid>
      <w:tr w:rsidR="003A0537">
        <w:tblPrEx>
          <w:tblCellMar>
            <w:top w:w="0" w:type="dxa"/>
            <w:bottom w:w="0" w:type="dxa"/>
          </w:tblCellMar>
        </w:tblPrEx>
        <w:trPr>
          <w:jc w:val="center"/>
        </w:trPr>
        <w:tc>
          <w:tcPr>
            <w:tcW w:w="2200" w:type="dxa"/>
            <w:tcMar>
              <w:top w:w="100" w:type="dxa"/>
              <w:left w:w="60" w:type="dxa"/>
              <w:bottom w:w="100" w:type="dxa"/>
              <w:right w:w="60" w:type="dxa"/>
            </w:tcMar>
          </w:tcPr>
          <w:p w:rsidR="003A0537" w:rsidRDefault="009C4CEC">
            <w:r>
              <w:rPr>
                <w:b/>
                <w:bCs/>
                <w:color w:val="1F3864"/>
                <w:sz w:val="19"/>
                <w:szCs w:val="19"/>
              </w:rPr>
              <w:t>Prepared By</w:t>
            </w:r>
          </w:p>
        </w:tc>
        <w:tc>
          <w:tcPr>
            <w:tcW w:w="3800" w:type="dxa"/>
            <w:tcMar>
              <w:top w:w="100" w:type="dxa"/>
              <w:left w:w="60" w:type="dxa"/>
              <w:bottom w:w="100" w:type="dxa"/>
              <w:right w:w="60" w:type="dxa"/>
            </w:tcMar>
          </w:tcPr>
          <w:p w:rsidR="003A0537" w:rsidRDefault="00F165ED">
            <w:proofErr w:type="spellStart"/>
            <w:r>
              <w:rPr>
                <w:color w:val="262626"/>
                <w:sz w:val="19"/>
                <w:szCs w:val="19"/>
              </w:rPr>
              <w:t>V.Srivani</w:t>
            </w:r>
            <w:proofErr w:type="spellEnd"/>
          </w:p>
        </w:tc>
      </w:tr>
      <w:tr w:rsidR="003A0537">
        <w:tblPrEx>
          <w:tblCellMar>
            <w:top w:w="0" w:type="dxa"/>
            <w:bottom w:w="0" w:type="dxa"/>
          </w:tblCellMar>
        </w:tblPrEx>
        <w:trPr>
          <w:jc w:val="center"/>
        </w:trPr>
        <w:tc>
          <w:tcPr>
            <w:tcW w:w="2200" w:type="dxa"/>
            <w:tcMar>
              <w:top w:w="100" w:type="dxa"/>
              <w:left w:w="60" w:type="dxa"/>
              <w:bottom w:w="100" w:type="dxa"/>
              <w:right w:w="60" w:type="dxa"/>
            </w:tcMar>
          </w:tcPr>
          <w:p w:rsidR="003A0537" w:rsidRDefault="009C4CEC">
            <w:r>
              <w:rPr>
                <w:b/>
                <w:bCs/>
                <w:color w:val="1F3864"/>
                <w:sz w:val="19"/>
                <w:szCs w:val="19"/>
              </w:rPr>
              <w:t>Organization / Institute</w:t>
            </w:r>
          </w:p>
        </w:tc>
        <w:tc>
          <w:tcPr>
            <w:tcW w:w="3800" w:type="dxa"/>
            <w:tcMar>
              <w:top w:w="100" w:type="dxa"/>
              <w:left w:w="60" w:type="dxa"/>
              <w:bottom w:w="100" w:type="dxa"/>
              <w:right w:w="60" w:type="dxa"/>
            </w:tcMar>
          </w:tcPr>
          <w:p w:rsidR="003A0537" w:rsidRDefault="00F165ED">
            <w:proofErr w:type="spellStart"/>
            <w:r>
              <w:rPr>
                <w:color w:val="262626"/>
                <w:sz w:val="19"/>
                <w:szCs w:val="19"/>
              </w:rPr>
              <w:t>Hanomind</w:t>
            </w:r>
            <w:proofErr w:type="spellEnd"/>
            <w:r>
              <w:rPr>
                <w:color w:val="262626"/>
                <w:sz w:val="19"/>
                <w:szCs w:val="19"/>
              </w:rPr>
              <w:t xml:space="preserve">  Learning </w:t>
            </w:r>
          </w:p>
        </w:tc>
      </w:tr>
      <w:tr w:rsidR="003A0537">
        <w:tblPrEx>
          <w:tblCellMar>
            <w:top w:w="0" w:type="dxa"/>
            <w:bottom w:w="0" w:type="dxa"/>
          </w:tblCellMar>
        </w:tblPrEx>
        <w:trPr>
          <w:jc w:val="center"/>
        </w:trPr>
        <w:tc>
          <w:tcPr>
            <w:tcW w:w="2200" w:type="dxa"/>
            <w:tcMar>
              <w:top w:w="100" w:type="dxa"/>
              <w:left w:w="60" w:type="dxa"/>
              <w:bottom w:w="100" w:type="dxa"/>
              <w:right w:w="60" w:type="dxa"/>
            </w:tcMar>
          </w:tcPr>
          <w:p w:rsidR="003A0537" w:rsidRDefault="009C4CEC">
            <w:r>
              <w:rPr>
                <w:b/>
                <w:bCs/>
                <w:color w:val="1F3864"/>
                <w:sz w:val="19"/>
                <w:szCs w:val="19"/>
              </w:rPr>
              <w:t>Date</w:t>
            </w:r>
          </w:p>
        </w:tc>
        <w:tc>
          <w:tcPr>
            <w:tcW w:w="3800" w:type="dxa"/>
            <w:tcMar>
              <w:top w:w="100" w:type="dxa"/>
              <w:left w:w="60" w:type="dxa"/>
              <w:bottom w:w="100" w:type="dxa"/>
              <w:right w:w="60" w:type="dxa"/>
            </w:tcMar>
          </w:tcPr>
          <w:p w:rsidR="003A0537" w:rsidRDefault="009C4CEC">
            <w:r>
              <w:rPr>
                <w:color w:val="262626"/>
                <w:sz w:val="19"/>
                <w:szCs w:val="19"/>
              </w:rPr>
              <w:t>August 2026</w:t>
            </w:r>
          </w:p>
        </w:tc>
      </w:tr>
      <w:tr w:rsidR="003A0537">
        <w:tblPrEx>
          <w:tblCellMar>
            <w:top w:w="0" w:type="dxa"/>
            <w:bottom w:w="0" w:type="dxa"/>
          </w:tblCellMar>
        </w:tblPrEx>
        <w:trPr>
          <w:jc w:val="center"/>
        </w:trPr>
        <w:tc>
          <w:tcPr>
            <w:tcW w:w="2200" w:type="dxa"/>
            <w:tcMar>
              <w:top w:w="100" w:type="dxa"/>
              <w:left w:w="60" w:type="dxa"/>
              <w:bottom w:w="100" w:type="dxa"/>
              <w:right w:w="60" w:type="dxa"/>
            </w:tcMar>
          </w:tcPr>
          <w:p w:rsidR="003A0537" w:rsidRDefault="009C4CEC">
            <w:r>
              <w:rPr>
                <w:b/>
                <w:bCs/>
                <w:color w:val="1F3864"/>
                <w:sz w:val="19"/>
                <w:szCs w:val="19"/>
              </w:rPr>
              <w:t>Dataset</w:t>
            </w:r>
          </w:p>
        </w:tc>
        <w:tc>
          <w:tcPr>
            <w:tcW w:w="3800" w:type="dxa"/>
            <w:tcMar>
              <w:top w:w="100" w:type="dxa"/>
              <w:left w:w="60" w:type="dxa"/>
              <w:bottom w:w="100" w:type="dxa"/>
              <w:right w:w="60" w:type="dxa"/>
            </w:tcMar>
          </w:tcPr>
          <w:p w:rsidR="003A0537" w:rsidRDefault="009C4CEC">
            <w:r>
              <w:rPr>
                <w:color w:val="262626"/>
                <w:sz w:val="19"/>
                <w:szCs w:val="19"/>
              </w:rPr>
              <w:t>NCR Ride Bookings (150,000 records)</w:t>
            </w:r>
          </w:p>
        </w:tc>
      </w:tr>
      <w:tr w:rsidR="003A0537">
        <w:tblPrEx>
          <w:tblCellMar>
            <w:top w:w="0" w:type="dxa"/>
            <w:bottom w:w="0" w:type="dxa"/>
          </w:tblCellMar>
        </w:tblPrEx>
        <w:trPr>
          <w:jc w:val="center"/>
        </w:trPr>
        <w:tc>
          <w:tcPr>
            <w:tcW w:w="2200" w:type="dxa"/>
            <w:tcMar>
              <w:top w:w="100" w:type="dxa"/>
              <w:left w:w="60" w:type="dxa"/>
              <w:bottom w:w="100" w:type="dxa"/>
              <w:right w:w="60" w:type="dxa"/>
            </w:tcMar>
          </w:tcPr>
          <w:p w:rsidR="003A0537" w:rsidRDefault="009C4CEC">
            <w:r>
              <w:rPr>
                <w:b/>
                <w:bCs/>
                <w:color w:val="1F3864"/>
                <w:sz w:val="19"/>
                <w:szCs w:val="19"/>
              </w:rPr>
              <w:t>Tools Used</w:t>
            </w:r>
          </w:p>
        </w:tc>
        <w:tc>
          <w:tcPr>
            <w:tcW w:w="3800" w:type="dxa"/>
            <w:tcMar>
              <w:top w:w="100" w:type="dxa"/>
              <w:left w:w="60" w:type="dxa"/>
              <w:bottom w:w="100" w:type="dxa"/>
              <w:right w:w="60" w:type="dxa"/>
            </w:tcMar>
          </w:tcPr>
          <w:p w:rsidR="003A0537" w:rsidRDefault="009C4CEC">
            <w:r>
              <w:rPr>
                <w:color w:val="262626"/>
                <w:sz w:val="19"/>
                <w:szCs w:val="19"/>
              </w:rPr>
              <w:t xml:space="preserve">Python, Pandas, </w:t>
            </w:r>
            <w:proofErr w:type="spellStart"/>
            <w:r>
              <w:rPr>
                <w:color w:val="262626"/>
                <w:sz w:val="19"/>
                <w:szCs w:val="19"/>
              </w:rPr>
              <w:t>NumPy</w:t>
            </w:r>
            <w:proofErr w:type="spellEnd"/>
            <w:r>
              <w:rPr>
                <w:color w:val="262626"/>
                <w:sz w:val="19"/>
                <w:szCs w:val="19"/>
              </w:rPr>
              <w:t xml:space="preserve">, </w:t>
            </w:r>
            <w:proofErr w:type="spellStart"/>
            <w:r>
              <w:rPr>
                <w:color w:val="262626"/>
                <w:sz w:val="19"/>
                <w:szCs w:val="19"/>
              </w:rPr>
              <w:t>Matplotlib</w:t>
            </w:r>
            <w:proofErr w:type="spellEnd"/>
            <w:r>
              <w:rPr>
                <w:color w:val="262626"/>
                <w:sz w:val="19"/>
                <w:szCs w:val="19"/>
              </w:rPr>
              <w:t xml:space="preserve">, </w:t>
            </w:r>
            <w:proofErr w:type="spellStart"/>
            <w:r>
              <w:rPr>
                <w:color w:val="262626"/>
                <w:sz w:val="19"/>
                <w:szCs w:val="19"/>
              </w:rPr>
              <w:t>Seaborn</w:t>
            </w:r>
            <w:proofErr w:type="spellEnd"/>
          </w:p>
        </w:tc>
      </w:tr>
      <w:tr w:rsidR="003A0537">
        <w:tblPrEx>
          <w:tblCellMar>
            <w:top w:w="0" w:type="dxa"/>
            <w:bottom w:w="0" w:type="dxa"/>
          </w:tblCellMar>
        </w:tblPrEx>
        <w:trPr>
          <w:jc w:val="center"/>
        </w:trPr>
        <w:tc>
          <w:tcPr>
            <w:tcW w:w="2200" w:type="dxa"/>
            <w:tcMar>
              <w:top w:w="100" w:type="dxa"/>
              <w:left w:w="60" w:type="dxa"/>
              <w:bottom w:w="100" w:type="dxa"/>
              <w:right w:w="60" w:type="dxa"/>
            </w:tcMar>
          </w:tcPr>
          <w:p w:rsidR="003A0537" w:rsidRDefault="009C4CEC">
            <w:r>
              <w:rPr>
                <w:b/>
                <w:bCs/>
                <w:color w:val="1F3864"/>
                <w:sz w:val="19"/>
                <w:szCs w:val="19"/>
              </w:rPr>
              <w:t>Technologies Used</w:t>
            </w:r>
          </w:p>
        </w:tc>
        <w:tc>
          <w:tcPr>
            <w:tcW w:w="3800" w:type="dxa"/>
            <w:tcMar>
              <w:top w:w="100" w:type="dxa"/>
              <w:left w:w="60" w:type="dxa"/>
              <w:bottom w:w="100" w:type="dxa"/>
              <w:right w:w="60" w:type="dxa"/>
            </w:tcMar>
          </w:tcPr>
          <w:p w:rsidR="003A0537" w:rsidRDefault="009C4CEC">
            <w:proofErr w:type="spellStart"/>
            <w:r>
              <w:rPr>
                <w:color w:val="262626"/>
                <w:sz w:val="19"/>
                <w:szCs w:val="19"/>
              </w:rPr>
              <w:t>Jupyter</w:t>
            </w:r>
            <w:proofErr w:type="spellEnd"/>
            <w:r>
              <w:rPr>
                <w:color w:val="262626"/>
                <w:sz w:val="19"/>
                <w:szCs w:val="19"/>
              </w:rPr>
              <w:t xml:space="preserve"> Notebook / VS Code, Microsoft Word</w:t>
            </w:r>
          </w:p>
        </w:tc>
      </w:tr>
    </w:tbl>
    <w:p w:rsidR="003A0537" w:rsidRDefault="009C4CEC">
      <w:r>
        <w:br w:type="page"/>
      </w:r>
    </w:p>
    <w:p w:rsidR="003A0537" w:rsidRDefault="009C4CEC">
      <w:pPr>
        <w:spacing w:before="200" w:after="300"/>
      </w:pPr>
      <w:r>
        <w:rPr>
          <w:b/>
          <w:bCs/>
          <w:color w:val="1F3864"/>
          <w:sz w:val="34"/>
          <w:szCs w:val="34"/>
        </w:rPr>
        <w:lastRenderedPageBreak/>
        <w:t>Table of Contents</w:t>
      </w:r>
    </w:p>
    <w:p w:rsidR="003A0537" w:rsidRDefault="009C4CEC">
      <w:pPr>
        <w:tabs>
          <w:tab w:val="right" w:leader="dot" w:pos="9350"/>
        </w:tabs>
        <w:spacing w:after="160"/>
      </w:pPr>
      <w:r>
        <w:rPr>
          <w:color w:val="262626"/>
          <w:sz w:val="22"/>
          <w:szCs w:val="22"/>
        </w:rPr>
        <w:t>1. Cover Page</w:t>
      </w:r>
      <w:r>
        <w:rPr>
          <w:b/>
          <w:bCs/>
          <w:color w:val="1F3864"/>
          <w:sz w:val="22"/>
          <w:szCs w:val="22"/>
        </w:rPr>
        <w:tab/>
        <w:t>1</w:t>
      </w:r>
    </w:p>
    <w:p w:rsidR="003A0537" w:rsidRDefault="009C4CEC">
      <w:pPr>
        <w:tabs>
          <w:tab w:val="right" w:leader="dot" w:pos="9350"/>
        </w:tabs>
        <w:spacing w:after="160"/>
      </w:pPr>
      <w:r>
        <w:rPr>
          <w:color w:val="262626"/>
          <w:sz w:val="22"/>
          <w:szCs w:val="22"/>
        </w:rPr>
        <w:t>2. Executive Summary</w:t>
      </w:r>
      <w:r>
        <w:rPr>
          <w:b/>
          <w:bCs/>
          <w:color w:val="1F3864"/>
          <w:sz w:val="22"/>
          <w:szCs w:val="22"/>
        </w:rPr>
        <w:tab/>
        <w:t>3</w:t>
      </w:r>
    </w:p>
    <w:p w:rsidR="003A0537" w:rsidRDefault="009C4CEC">
      <w:pPr>
        <w:tabs>
          <w:tab w:val="right" w:leader="dot" w:pos="9350"/>
        </w:tabs>
        <w:spacing w:after="160"/>
      </w:pPr>
      <w:r>
        <w:rPr>
          <w:color w:val="262626"/>
          <w:sz w:val="22"/>
          <w:szCs w:val="22"/>
        </w:rPr>
        <w:t>3. Introduction</w:t>
      </w:r>
      <w:r>
        <w:rPr>
          <w:b/>
          <w:bCs/>
          <w:color w:val="1F3864"/>
          <w:sz w:val="22"/>
          <w:szCs w:val="22"/>
        </w:rPr>
        <w:tab/>
        <w:t>5</w:t>
      </w:r>
    </w:p>
    <w:p w:rsidR="003A0537" w:rsidRDefault="009C4CEC">
      <w:pPr>
        <w:tabs>
          <w:tab w:val="right" w:leader="dot" w:pos="9350"/>
        </w:tabs>
        <w:spacing w:after="160"/>
      </w:pPr>
      <w:r>
        <w:rPr>
          <w:color w:val="262626"/>
          <w:sz w:val="22"/>
          <w:szCs w:val="22"/>
        </w:rPr>
        <w:t>4. Problem Statement</w:t>
      </w:r>
      <w:r>
        <w:rPr>
          <w:b/>
          <w:bCs/>
          <w:color w:val="1F3864"/>
          <w:sz w:val="22"/>
          <w:szCs w:val="22"/>
        </w:rPr>
        <w:tab/>
        <w:t>6</w:t>
      </w:r>
    </w:p>
    <w:p w:rsidR="003A0537" w:rsidRDefault="009C4CEC">
      <w:pPr>
        <w:tabs>
          <w:tab w:val="right" w:leader="dot" w:pos="9350"/>
        </w:tabs>
        <w:spacing w:after="160"/>
      </w:pPr>
      <w:r>
        <w:rPr>
          <w:color w:val="262626"/>
          <w:sz w:val="22"/>
          <w:szCs w:val="22"/>
        </w:rPr>
        <w:t>5. Project Objectives</w:t>
      </w:r>
      <w:r>
        <w:rPr>
          <w:b/>
          <w:bCs/>
          <w:color w:val="1F3864"/>
          <w:sz w:val="22"/>
          <w:szCs w:val="22"/>
        </w:rPr>
        <w:tab/>
        <w:t>7</w:t>
      </w:r>
    </w:p>
    <w:p w:rsidR="003A0537" w:rsidRDefault="009C4CEC">
      <w:pPr>
        <w:tabs>
          <w:tab w:val="right" w:leader="dot" w:pos="9350"/>
        </w:tabs>
        <w:spacing w:after="160"/>
      </w:pPr>
      <w:r>
        <w:rPr>
          <w:color w:val="262626"/>
          <w:sz w:val="22"/>
          <w:szCs w:val="22"/>
        </w:rPr>
        <w:t>6. Dataset Description</w:t>
      </w:r>
      <w:r>
        <w:rPr>
          <w:b/>
          <w:bCs/>
          <w:color w:val="1F3864"/>
          <w:sz w:val="22"/>
          <w:szCs w:val="22"/>
        </w:rPr>
        <w:tab/>
        <w:t>8</w:t>
      </w:r>
    </w:p>
    <w:p w:rsidR="003A0537" w:rsidRDefault="009C4CEC">
      <w:pPr>
        <w:tabs>
          <w:tab w:val="right" w:leader="dot" w:pos="9350"/>
        </w:tabs>
        <w:spacing w:after="160"/>
      </w:pPr>
      <w:r>
        <w:rPr>
          <w:color w:val="262626"/>
          <w:sz w:val="22"/>
          <w:szCs w:val="22"/>
        </w:rPr>
        <w:t>7. Business Questions</w:t>
      </w:r>
      <w:r>
        <w:rPr>
          <w:b/>
          <w:bCs/>
          <w:color w:val="1F3864"/>
          <w:sz w:val="22"/>
          <w:szCs w:val="22"/>
        </w:rPr>
        <w:tab/>
        <w:t>10</w:t>
      </w:r>
    </w:p>
    <w:p w:rsidR="003A0537" w:rsidRDefault="009C4CEC">
      <w:pPr>
        <w:tabs>
          <w:tab w:val="right" w:leader="dot" w:pos="9350"/>
        </w:tabs>
        <w:spacing w:after="160"/>
      </w:pPr>
      <w:r>
        <w:rPr>
          <w:color w:val="262626"/>
          <w:sz w:val="22"/>
          <w:szCs w:val="22"/>
        </w:rPr>
        <w:t>8. Tools and Technologies</w:t>
      </w:r>
      <w:r>
        <w:rPr>
          <w:b/>
          <w:bCs/>
          <w:color w:val="1F3864"/>
          <w:sz w:val="22"/>
          <w:szCs w:val="22"/>
        </w:rPr>
        <w:tab/>
        <w:t>11</w:t>
      </w:r>
    </w:p>
    <w:p w:rsidR="003A0537" w:rsidRDefault="009C4CEC">
      <w:pPr>
        <w:tabs>
          <w:tab w:val="right" w:leader="dot" w:pos="9350"/>
        </w:tabs>
        <w:spacing w:after="160"/>
      </w:pPr>
      <w:r>
        <w:rPr>
          <w:color w:val="262626"/>
          <w:sz w:val="22"/>
          <w:szCs w:val="22"/>
        </w:rPr>
        <w:t>9. Project Workflow</w:t>
      </w:r>
      <w:r>
        <w:rPr>
          <w:b/>
          <w:bCs/>
          <w:color w:val="1F3864"/>
          <w:sz w:val="22"/>
          <w:szCs w:val="22"/>
        </w:rPr>
        <w:tab/>
        <w:t>12</w:t>
      </w:r>
    </w:p>
    <w:p w:rsidR="003A0537" w:rsidRDefault="009C4CEC">
      <w:pPr>
        <w:tabs>
          <w:tab w:val="right" w:leader="dot" w:pos="9350"/>
        </w:tabs>
        <w:spacing w:after="160"/>
      </w:pPr>
      <w:r>
        <w:rPr>
          <w:color w:val="262626"/>
          <w:sz w:val="22"/>
          <w:szCs w:val="22"/>
        </w:rPr>
        <w:t>10. Data Loading</w:t>
      </w:r>
      <w:r>
        <w:rPr>
          <w:b/>
          <w:bCs/>
          <w:color w:val="1F3864"/>
          <w:sz w:val="22"/>
          <w:szCs w:val="22"/>
        </w:rPr>
        <w:tab/>
        <w:t>13</w:t>
      </w:r>
    </w:p>
    <w:p w:rsidR="003A0537" w:rsidRDefault="009C4CEC">
      <w:pPr>
        <w:tabs>
          <w:tab w:val="right" w:leader="dot" w:pos="9350"/>
        </w:tabs>
        <w:spacing w:after="160"/>
      </w:pPr>
      <w:r>
        <w:rPr>
          <w:color w:val="262626"/>
          <w:sz w:val="22"/>
          <w:szCs w:val="22"/>
        </w:rPr>
        <w:t>11. Data Exploration</w:t>
      </w:r>
      <w:r>
        <w:rPr>
          <w:b/>
          <w:bCs/>
          <w:color w:val="1F3864"/>
          <w:sz w:val="22"/>
          <w:szCs w:val="22"/>
        </w:rPr>
        <w:tab/>
        <w:t>14</w:t>
      </w:r>
    </w:p>
    <w:p w:rsidR="003A0537" w:rsidRDefault="009C4CEC">
      <w:pPr>
        <w:tabs>
          <w:tab w:val="right" w:leader="dot" w:pos="9350"/>
        </w:tabs>
        <w:spacing w:after="160"/>
      </w:pPr>
      <w:r>
        <w:rPr>
          <w:color w:val="262626"/>
          <w:sz w:val="22"/>
          <w:szCs w:val="22"/>
        </w:rPr>
        <w:t>12. Data Cleaning</w:t>
      </w:r>
      <w:r>
        <w:rPr>
          <w:b/>
          <w:bCs/>
          <w:color w:val="1F3864"/>
          <w:sz w:val="22"/>
          <w:szCs w:val="22"/>
        </w:rPr>
        <w:tab/>
        <w:t>16</w:t>
      </w:r>
    </w:p>
    <w:p w:rsidR="003A0537" w:rsidRDefault="009C4CEC">
      <w:pPr>
        <w:tabs>
          <w:tab w:val="right" w:leader="dot" w:pos="9350"/>
        </w:tabs>
        <w:spacing w:after="160"/>
      </w:pPr>
      <w:r>
        <w:rPr>
          <w:color w:val="262626"/>
          <w:sz w:val="22"/>
          <w:szCs w:val="22"/>
        </w:rPr>
        <w:t xml:space="preserve">13. Exploratory Data Analysis (EDA) — </w:t>
      </w:r>
      <w:proofErr w:type="spellStart"/>
      <w:r>
        <w:rPr>
          <w:color w:val="262626"/>
          <w:sz w:val="22"/>
          <w:szCs w:val="22"/>
        </w:rPr>
        <w:t>Univariate</w:t>
      </w:r>
      <w:proofErr w:type="spellEnd"/>
      <w:r>
        <w:rPr>
          <w:color w:val="262626"/>
          <w:sz w:val="22"/>
          <w:szCs w:val="22"/>
        </w:rPr>
        <w:t xml:space="preserve"> Analysis</w:t>
      </w:r>
      <w:r>
        <w:rPr>
          <w:b/>
          <w:bCs/>
          <w:color w:val="1F3864"/>
          <w:sz w:val="22"/>
          <w:szCs w:val="22"/>
        </w:rPr>
        <w:tab/>
        <w:t>18</w:t>
      </w:r>
    </w:p>
    <w:p w:rsidR="003A0537" w:rsidRDefault="009C4CEC">
      <w:pPr>
        <w:tabs>
          <w:tab w:val="right" w:leader="dot" w:pos="9350"/>
        </w:tabs>
        <w:spacing w:after="160"/>
      </w:pPr>
      <w:r>
        <w:rPr>
          <w:color w:val="262626"/>
          <w:sz w:val="22"/>
          <w:szCs w:val="22"/>
        </w:rPr>
        <w:t>14. Bivariate Analysis</w:t>
      </w:r>
      <w:r>
        <w:rPr>
          <w:b/>
          <w:bCs/>
          <w:color w:val="1F3864"/>
          <w:sz w:val="22"/>
          <w:szCs w:val="22"/>
        </w:rPr>
        <w:tab/>
        <w:t>22</w:t>
      </w:r>
    </w:p>
    <w:p w:rsidR="003A0537" w:rsidRDefault="009C4CEC">
      <w:pPr>
        <w:tabs>
          <w:tab w:val="right" w:leader="dot" w:pos="9350"/>
        </w:tabs>
        <w:spacing w:after="160"/>
      </w:pPr>
      <w:r>
        <w:rPr>
          <w:color w:val="262626"/>
          <w:sz w:val="22"/>
          <w:szCs w:val="22"/>
        </w:rPr>
        <w:t>15. Multivariate Analysis</w:t>
      </w:r>
      <w:r>
        <w:rPr>
          <w:b/>
          <w:bCs/>
          <w:color w:val="1F3864"/>
          <w:sz w:val="22"/>
          <w:szCs w:val="22"/>
        </w:rPr>
        <w:tab/>
        <w:t>25</w:t>
      </w:r>
    </w:p>
    <w:p w:rsidR="003A0537" w:rsidRDefault="009C4CEC">
      <w:pPr>
        <w:tabs>
          <w:tab w:val="right" w:leader="dot" w:pos="9350"/>
        </w:tabs>
        <w:spacing w:after="160"/>
      </w:pPr>
      <w:r>
        <w:rPr>
          <w:color w:val="262626"/>
          <w:sz w:val="22"/>
          <w:szCs w:val="22"/>
        </w:rPr>
        <w:t>16. Feature Engineering</w:t>
      </w:r>
      <w:r>
        <w:rPr>
          <w:b/>
          <w:bCs/>
          <w:color w:val="1F3864"/>
          <w:sz w:val="22"/>
          <w:szCs w:val="22"/>
        </w:rPr>
        <w:tab/>
        <w:t>27</w:t>
      </w:r>
    </w:p>
    <w:p w:rsidR="003A0537" w:rsidRDefault="009C4CEC">
      <w:pPr>
        <w:tabs>
          <w:tab w:val="right" w:leader="dot" w:pos="9350"/>
        </w:tabs>
        <w:spacing w:after="160"/>
      </w:pPr>
      <w:r>
        <w:rPr>
          <w:color w:val="262626"/>
          <w:sz w:val="22"/>
          <w:szCs w:val="22"/>
        </w:rPr>
        <w:t>17. Data Visualization</w:t>
      </w:r>
      <w:r>
        <w:rPr>
          <w:b/>
          <w:bCs/>
          <w:color w:val="1F3864"/>
          <w:sz w:val="22"/>
          <w:szCs w:val="22"/>
        </w:rPr>
        <w:tab/>
        <w:t>28</w:t>
      </w:r>
    </w:p>
    <w:p w:rsidR="003A0537" w:rsidRDefault="009C4CEC">
      <w:pPr>
        <w:tabs>
          <w:tab w:val="right" w:leader="dot" w:pos="9350"/>
        </w:tabs>
        <w:spacing w:after="160"/>
      </w:pPr>
      <w:r>
        <w:rPr>
          <w:color w:val="262626"/>
          <w:sz w:val="22"/>
          <w:szCs w:val="22"/>
        </w:rPr>
        <w:t>18. Business Insights</w:t>
      </w:r>
      <w:r>
        <w:rPr>
          <w:b/>
          <w:bCs/>
          <w:color w:val="1F3864"/>
          <w:sz w:val="22"/>
          <w:szCs w:val="22"/>
        </w:rPr>
        <w:tab/>
        <w:t>32</w:t>
      </w:r>
    </w:p>
    <w:p w:rsidR="003A0537" w:rsidRDefault="009C4CEC">
      <w:pPr>
        <w:tabs>
          <w:tab w:val="right" w:leader="dot" w:pos="9350"/>
        </w:tabs>
        <w:spacing w:after="160"/>
      </w:pPr>
      <w:r>
        <w:rPr>
          <w:color w:val="262626"/>
          <w:sz w:val="22"/>
          <w:szCs w:val="22"/>
        </w:rPr>
        <w:t>19. Recommendations</w:t>
      </w:r>
      <w:r>
        <w:rPr>
          <w:b/>
          <w:bCs/>
          <w:color w:val="1F3864"/>
          <w:sz w:val="22"/>
          <w:szCs w:val="22"/>
        </w:rPr>
        <w:tab/>
        <w:t>33</w:t>
      </w:r>
    </w:p>
    <w:p w:rsidR="003A0537" w:rsidRDefault="009C4CEC">
      <w:pPr>
        <w:tabs>
          <w:tab w:val="right" w:leader="dot" w:pos="9350"/>
        </w:tabs>
        <w:spacing w:after="160"/>
      </w:pPr>
      <w:r>
        <w:rPr>
          <w:color w:val="262626"/>
          <w:sz w:val="22"/>
          <w:szCs w:val="22"/>
        </w:rPr>
        <w:t>20. Challenges Faced</w:t>
      </w:r>
      <w:r>
        <w:rPr>
          <w:b/>
          <w:bCs/>
          <w:color w:val="1F3864"/>
          <w:sz w:val="22"/>
          <w:szCs w:val="22"/>
        </w:rPr>
        <w:tab/>
        <w:t>34</w:t>
      </w:r>
    </w:p>
    <w:p w:rsidR="003A0537" w:rsidRDefault="009C4CEC">
      <w:pPr>
        <w:tabs>
          <w:tab w:val="right" w:leader="dot" w:pos="9350"/>
        </w:tabs>
        <w:spacing w:after="160"/>
      </w:pPr>
      <w:r>
        <w:rPr>
          <w:color w:val="262626"/>
          <w:sz w:val="22"/>
          <w:szCs w:val="22"/>
        </w:rPr>
        <w:t>21. Conclusion</w:t>
      </w:r>
      <w:r>
        <w:rPr>
          <w:b/>
          <w:bCs/>
          <w:color w:val="1F3864"/>
          <w:sz w:val="22"/>
          <w:szCs w:val="22"/>
        </w:rPr>
        <w:tab/>
        <w:t>35</w:t>
      </w:r>
    </w:p>
    <w:p w:rsidR="003A0537" w:rsidRDefault="009C4CEC">
      <w:pPr>
        <w:tabs>
          <w:tab w:val="right" w:leader="dot" w:pos="9350"/>
        </w:tabs>
        <w:spacing w:after="160"/>
      </w:pPr>
      <w:r>
        <w:rPr>
          <w:color w:val="262626"/>
          <w:sz w:val="22"/>
          <w:szCs w:val="22"/>
        </w:rPr>
        <w:t>22. Future Scope</w:t>
      </w:r>
      <w:r>
        <w:rPr>
          <w:b/>
          <w:bCs/>
          <w:color w:val="1F3864"/>
          <w:sz w:val="22"/>
          <w:szCs w:val="22"/>
        </w:rPr>
        <w:tab/>
        <w:t>36</w:t>
      </w:r>
    </w:p>
    <w:p w:rsidR="003A0537" w:rsidRDefault="009C4CEC">
      <w:pPr>
        <w:tabs>
          <w:tab w:val="right" w:leader="dot" w:pos="9350"/>
        </w:tabs>
        <w:spacing w:after="160"/>
      </w:pPr>
      <w:r>
        <w:rPr>
          <w:color w:val="262626"/>
          <w:sz w:val="22"/>
          <w:szCs w:val="22"/>
        </w:rPr>
        <w:t>23. References</w:t>
      </w:r>
      <w:r>
        <w:rPr>
          <w:b/>
          <w:bCs/>
          <w:color w:val="1F3864"/>
          <w:sz w:val="22"/>
          <w:szCs w:val="22"/>
        </w:rPr>
        <w:tab/>
        <w:t>37</w:t>
      </w:r>
    </w:p>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2. Executive Summary</w:t>
      </w:r>
    </w:p>
    <w:p w:rsidR="003A0537" w:rsidRDefault="009C4CEC">
      <w:pPr>
        <w:spacing w:after="160" w:line="300" w:lineRule="auto"/>
      </w:pPr>
      <w:r>
        <w:rPr>
          <w:color w:val="262626"/>
          <w:sz w:val="21"/>
          <w:szCs w:val="21"/>
        </w:rPr>
        <w:t xml:space="preserve">This project analyzes 150,000 ride-booking records from a ride-hailing service operating across the National Capital Region (NCR) of India during the full calendar year 2024. The objective was to understand booking </w:t>
      </w:r>
      <w:proofErr w:type="spellStart"/>
      <w:r>
        <w:rPr>
          <w:color w:val="262626"/>
          <w:sz w:val="21"/>
          <w:szCs w:val="21"/>
        </w:rPr>
        <w:t>behaviour</w:t>
      </w:r>
      <w:proofErr w:type="spellEnd"/>
      <w:r>
        <w:rPr>
          <w:color w:val="262626"/>
          <w:sz w:val="21"/>
          <w:szCs w:val="21"/>
        </w:rPr>
        <w:t>, identify the causes of ride failures, evaluate revenue and demand patterns, and generate practical recommendations to improve business performance.</w:t>
      </w:r>
    </w:p>
    <w:p w:rsidR="003A0537" w:rsidRDefault="009C4CEC">
      <w:pPr>
        <w:pStyle w:val="Heading3"/>
        <w:spacing w:before="200" w:after="100"/>
      </w:pPr>
      <w:r>
        <w:rPr>
          <w:b/>
          <w:bCs/>
          <w:color w:val="1F3864"/>
          <w:sz w:val="21"/>
          <w:szCs w:val="21"/>
        </w:rPr>
        <w:t>Project Objective</w:t>
      </w:r>
    </w:p>
    <w:p w:rsidR="003A0537" w:rsidRDefault="009C4CEC">
      <w:pPr>
        <w:spacing w:after="160" w:line="300" w:lineRule="auto"/>
      </w:pPr>
      <w:r>
        <w:rPr>
          <w:color w:val="262626"/>
          <w:sz w:val="21"/>
          <w:szCs w:val="21"/>
        </w:rPr>
        <w:t xml:space="preserve">To clean, explore, and analyze the NCR ride-booking dataset in order to uncover booking trends, cancellation drivers, revenue patterns, and customer/driver </w:t>
      </w:r>
      <w:proofErr w:type="spellStart"/>
      <w:r>
        <w:rPr>
          <w:color w:val="262626"/>
          <w:sz w:val="21"/>
          <w:szCs w:val="21"/>
        </w:rPr>
        <w:t>behaviour</w:t>
      </w:r>
      <w:proofErr w:type="spellEnd"/>
      <w:r>
        <w:rPr>
          <w:color w:val="262626"/>
          <w:sz w:val="21"/>
          <w:szCs w:val="21"/>
        </w:rPr>
        <w:t>, and to translate these findings into actionable business recommendations.</w:t>
      </w:r>
    </w:p>
    <w:p w:rsidR="003A0537" w:rsidRDefault="009C4CEC">
      <w:pPr>
        <w:pStyle w:val="Heading3"/>
        <w:spacing w:before="200" w:after="100"/>
      </w:pPr>
      <w:r>
        <w:rPr>
          <w:b/>
          <w:bCs/>
          <w:color w:val="1F3864"/>
          <w:sz w:val="21"/>
          <w:szCs w:val="21"/>
        </w:rPr>
        <w:t>Dataset Overview</w:t>
      </w:r>
    </w:p>
    <w:p w:rsidR="003A0537" w:rsidRDefault="009C4CEC">
      <w:pPr>
        <w:spacing w:after="160" w:line="300" w:lineRule="auto"/>
      </w:pPr>
      <w:r>
        <w:rPr>
          <w:color w:val="262626"/>
          <w:sz w:val="21"/>
          <w:szCs w:val="21"/>
        </w:rPr>
        <w:t>The dataset contains 150,000 booking records across 21 original columns, covering ride details such as booking status, vehicle type, pickup and drop locations, fare (booking value), ride distance, wait times, ratings, payment method, and cancellation reasons, spanning 1 January 2024 to 30 December 2024.</w:t>
      </w:r>
    </w:p>
    <w:p w:rsidR="003A0537" w:rsidRDefault="009C4CEC">
      <w:pPr>
        <w:pStyle w:val="Heading3"/>
        <w:spacing w:before="200" w:after="100"/>
      </w:pPr>
      <w:r>
        <w:rPr>
          <w:b/>
          <w:bCs/>
          <w:color w:val="1F3864"/>
          <w:sz w:val="21"/>
          <w:szCs w:val="21"/>
        </w:rPr>
        <w:t>Analysis Performed</w:t>
      </w:r>
    </w:p>
    <w:p w:rsidR="003A0537" w:rsidRDefault="009C4CEC">
      <w:pPr>
        <w:pStyle w:val="ListParagraph"/>
        <w:numPr>
          <w:ilvl w:val="0"/>
          <w:numId w:val="2"/>
        </w:numPr>
        <w:spacing w:after="80" w:line="290" w:lineRule="auto"/>
      </w:pPr>
      <w:r>
        <w:rPr>
          <w:color w:val="262626"/>
          <w:sz w:val="21"/>
          <w:szCs w:val="21"/>
        </w:rPr>
        <w:t>Data cleaning: removed formatting errors in ID columns, handled missing values, checked duplicates, and engineered date/time features.</w:t>
      </w:r>
    </w:p>
    <w:p w:rsidR="003A0537" w:rsidRDefault="009C4CEC">
      <w:pPr>
        <w:pStyle w:val="ListParagraph"/>
        <w:numPr>
          <w:ilvl w:val="0"/>
          <w:numId w:val="2"/>
        </w:numPr>
        <w:spacing w:after="80" w:line="290" w:lineRule="auto"/>
      </w:pPr>
      <w:proofErr w:type="spellStart"/>
      <w:r>
        <w:rPr>
          <w:color w:val="262626"/>
          <w:sz w:val="21"/>
          <w:szCs w:val="21"/>
        </w:rPr>
        <w:t>Univariate</w:t>
      </w:r>
      <w:proofErr w:type="spellEnd"/>
      <w:r>
        <w:rPr>
          <w:color w:val="262626"/>
          <w:sz w:val="21"/>
          <w:szCs w:val="21"/>
        </w:rPr>
        <w:t xml:space="preserve"> analysis of booking status, vehicle type, payment method, booking value, and ride distance.</w:t>
      </w:r>
    </w:p>
    <w:p w:rsidR="003A0537" w:rsidRDefault="009C4CEC">
      <w:pPr>
        <w:pStyle w:val="ListParagraph"/>
        <w:numPr>
          <w:ilvl w:val="0"/>
          <w:numId w:val="2"/>
        </w:numPr>
        <w:spacing w:after="80" w:line="290" w:lineRule="auto"/>
      </w:pPr>
      <w:r>
        <w:rPr>
          <w:color w:val="262626"/>
          <w:sz w:val="21"/>
          <w:szCs w:val="21"/>
        </w:rPr>
        <w:t>Bivariate analysis of booking value against vehicle type and ride distance, and cancellation reasons.</w:t>
      </w:r>
    </w:p>
    <w:p w:rsidR="003A0537" w:rsidRDefault="009C4CEC">
      <w:pPr>
        <w:pStyle w:val="ListParagraph"/>
        <w:numPr>
          <w:ilvl w:val="0"/>
          <w:numId w:val="2"/>
        </w:numPr>
        <w:spacing w:after="80" w:line="290" w:lineRule="auto"/>
      </w:pPr>
      <w:r>
        <w:rPr>
          <w:color w:val="262626"/>
          <w:sz w:val="21"/>
          <w:szCs w:val="21"/>
        </w:rPr>
        <w:t>Multivariate analysis using a correlation matrix and grouped pivot summaries across vehicle types.</w:t>
      </w:r>
    </w:p>
    <w:p w:rsidR="003A0537" w:rsidRDefault="009C4CEC">
      <w:pPr>
        <w:pStyle w:val="ListParagraph"/>
        <w:numPr>
          <w:ilvl w:val="0"/>
          <w:numId w:val="2"/>
        </w:numPr>
        <w:spacing w:after="80" w:line="290" w:lineRule="auto"/>
      </w:pPr>
      <w:r>
        <w:rPr>
          <w:color w:val="262626"/>
          <w:sz w:val="21"/>
          <w:szCs w:val="21"/>
        </w:rPr>
        <w:t>Time-based analysis of monthly, daily, and hourly booking demand.</w:t>
      </w:r>
    </w:p>
    <w:p w:rsidR="003A0537" w:rsidRDefault="009C4CEC">
      <w:pPr>
        <w:pStyle w:val="Heading3"/>
        <w:spacing w:before="200" w:after="100"/>
      </w:pPr>
      <w:r>
        <w:rPr>
          <w:b/>
          <w:bCs/>
          <w:color w:val="1F3864"/>
          <w:sz w:val="21"/>
          <w:szCs w:val="21"/>
        </w:rPr>
        <w:t>Major Findings</w:t>
      </w:r>
    </w:p>
    <w:p w:rsidR="003A0537" w:rsidRDefault="009C4CEC">
      <w:pPr>
        <w:pStyle w:val="ListParagraph"/>
        <w:numPr>
          <w:ilvl w:val="0"/>
          <w:numId w:val="2"/>
        </w:numPr>
        <w:spacing w:after="80" w:line="290" w:lineRule="auto"/>
      </w:pPr>
      <w:r>
        <w:rPr>
          <w:color w:val="262626"/>
          <w:sz w:val="21"/>
          <w:szCs w:val="21"/>
        </w:rPr>
        <w:t>Only 62% of all bookings (93,000 of 150,000) end in a completed ride; 38% fail due to driver cancellations (18%), no driver being found (7%), customer cancellations (7%), or incomplete trips (6%).</w:t>
      </w:r>
    </w:p>
    <w:p w:rsidR="003A0537" w:rsidRDefault="009C4CEC">
      <w:pPr>
        <w:pStyle w:val="ListParagraph"/>
        <w:numPr>
          <w:ilvl w:val="0"/>
          <w:numId w:val="2"/>
        </w:numPr>
        <w:spacing w:after="80" w:line="290" w:lineRule="auto"/>
      </w:pPr>
      <w:r>
        <w:rPr>
          <w:color w:val="262626"/>
          <w:sz w:val="21"/>
          <w:szCs w:val="21"/>
        </w:rPr>
        <w:t>Driver-initiated cancellations are the single largest cause of ride failure — 2.5 times more frequent than customer cancellations.</w:t>
      </w:r>
    </w:p>
    <w:p w:rsidR="003A0537" w:rsidRDefault="009C4CEC">
      <w:pPr>
        <w:pStyle w:val="ListParagraph"/>
        <w:numPr>
          <w:ilvl w:val="0"/>
          <w:numId w:val="2"/>
        </w:numPr>
        <w:spacing w:after="80" w:line="290" w:lineRule="auto"/>
      </w:pPr>
      <w:r>
        <w:rPr>
          <w:color w:val="262626"/>
          <w:sz w:val="21"/>
          <w:szCs w:val="21"/>
        </w:rPr>
        <w:t>Customers who cancel wait 47% longer on average (12.5 minutes) before cancelling than the average wait time for completed rides (8.5 minutes), showing that long pickup wait times drive customer cancellations.</w:t>
      </w:r>
    </w:p>
    <w:p w:rsidR="003A0537" w:rsidRDefault="009C4CEC">
      <w:pPr>
        <w:pStyle w:val="ListParagraph"/>
        <w:numPr>
          <w:ilvl w:val="0"/>
          <w:numId w:val="2"/>
        </w:numPr>
        <w:spacing w:after="80" w:line="290" w:lineRule="auto"/>
      </w:pPr>
      <w:r>
        <w:rPr>
          <w:color w:val="262626"/>
          <w:sz w:val="21"/>
          <w:szCs w:val="21"/>
        </w:rPr>
        <w:t>Evening hours (5 PM – 8 PM) are the peak demand window, consistent with office commute hours.</w:t>
      </w:r>
    </w:p>
    <w:p w:rsidR="003A0537" w:rsidRDefault="009C4CEC">
      <w:pPr>
        <w:pStyle w:val="ListParagraph"/>
        <w:numPr>
          <w:ilvl w:val="0"/>
          <w:numId w:val="2"/>
        </w:numPr>
        <w:spacing w:after="80" w:line="290" w:lineRule="auto"/>
      </w:pPr>
      <w:r>
        <w:rPr>
          <w:color w:val="262626"/>
          <w:sz w:val="21"/>
          <w:szCs w:val="21"/>
        </w:rPr>
        <w:t>UPI is the dominant payment method (45% of valued rides), reflecting strong digital payment adoption.</w:t>
      </w:r>
    </w:p>
    <w:p w:rsidR="003A0537" w:rsidRDefault="009C4CEC">
      <w:pPr>
        <w:pStyle w:val="ListParagraph"/>
        <w:numPr>
          <w:ilvl w:val="0"/>
          <w:numId w:val="2"/>
        </w:numPr>
        <w:spacing w:after="80" w:line="290" w:lineRule="auto"/>
      </w:pPr>
      <w:r>
        <w:rPr>
          <w:color w:val="262626"/>
          <w:sz w:val="21"/>
          <w:szCs w:val="21"/>
        </w:rPr>
        <w:t xml:space="preserve">Auto and Go Mini together account for nearly 45% of all bookings, making them the backbone of ride volume and total revenue (₹1.29 </w:t>
      </w:r>
      <w:proofErr w:type="spellStart"/>
      <w:r>
        <w:rPr>
          <w:color w:val="262626"/>
          <w:sz w:val="21"/>
          <w:szCs w:val="21"/>
        </w:rPr>
        <w:t>crore</w:t>
      </w:r>
      <w:proofErr w:type="spellEnd"/>
      <w:r>
        <w:rPr>
          <w:color w:val="262626"/>
          <w:sz w:val="21"/>
          <w:szCs w:val="21"/>
        </w:rPr>
        <w:t xml:space="preserve"> and ₹1.03 </w:t>
      </w:r>
      <w:proofErr w:type="spellStart"/>
      <w:r>
        <w:rPr>
          <w:color w:val="262626"/>
          <w:sz w:val="21"/>
          <w:szCs w:val="21"/>
        </w:rPr>
        <w:t>crore</w:t>
      </w:r>
      <w:proofErr w:type="spellEnd"/>
      <w:r>
        <w:rPr>
          <w:color w:val="262626"/>
          <w:sz w:val="21"/>
          <w:szCs w:val="21"/>
        </w:rPr>
        <w:t xml:space="preserve"> respectively).</w:t>
      </w:r>
    </w:p>
    <w:p w:rsidR="003A0537" w:rsidRDefault="009C4CEC">
      <w:pPr>
        <w:pStyle w:val="ListParagraph"/>
        <w:numPr>
          <w:ilvl w:val="0"/>
          <w:numId w:val="2"/>
        </w:numPr>
        <w:spacing w:after="80" w:line="290" w:lineRule="auto"/>
      </w:pPr>
      <w:r>
        <w:rPr>
          <w:color w:val="262626"/>
          <w:sz w:val="21"/>
          <w:szCs w:val="21"/>
        </w:rPr>
        <w:t xml:space="preserve">The platform generated a total booking value of approximately ₹5.18 </w:t>
      </w:r>
      <w:proofErr w:type="spellStart"/>
      <w:r>
        <w:rPr>
          <w:color w:val="262626"/>
          <w:sz w:val="21"/>
          <w:szCs w:val="21"/>
        </w:rPr>
        <w:t>crore</w:t>
      </w:r>
      <w:proofErr w:type="spellEnd"/>
      <w:r>
        <w:rPr>
          <w:color w:val="262626"/>
          <w:sz w:val="21"/>
          <w:szCs w:val="21"/>
        </w:rPr>
        <w:t xml:space="preserve"> (₹51,846,183) across completed and valued bookings in the dataset.</w:t>
      </w:r>
    </w:p>
    <w:p w:rsidR="009C4CEC" w:rsidRDefault="009C4CEC">
      <w:pPr>
        <w:pStyle w:val="Heading3"/>
        <w:spacing w:before="200" w:after="100"/>
        <w:rPr>
          <w:b/>
          <w:bCs/>
          <w:color w:val="1F3864"/>
          <w:sz w:val="21"/>
          <w:szCs w:val="21"/>
        </w:rPr>
      </w:pPr>
    </w:p>
    <w:p w:rsidR="009C4CEC" w:rsidRDefault="009C4CEC">
      <w:pPr>
        <w:pStyle w:val="Heading3"/>
        <w:spacing w:before="200" w:after="100"/>
        <w:rPr>
          <w:b/>
          <w:bCs/>
          <w:color w:val="1F3864"/>
          <w:sz w:val="21"/>
          <w:szCs w:val="21"/>
        </w:rPr>
      </w:pPr>
    </w:p>
    <w:p w:rsidR="003A0537" w:rsidRDefault="009C4CEC">
      <w:pPr>
        <w:pStyle w:val="Heading3"/>
        <w:spacing w:before="200" w:after="100"/>
      </w:pPr>
      <w:r>
        <w:rPr>
          <w:b/>
          <w:bCs/>
          <w:color w:val="1F3864"/>
          <w:sz w:val="21"/>
          <w:szCs w:val="21"/>
        </w:rPr>
        <w:lastRenderedPageBreak/>
        <w:t>Business Value</w:t>
      </w:r>
    </w:p>
    <w:p w:rsidR="003A0537" w:rsidRDefault="009C4CEC">
      <w:pPr>
        <w:spacing w:after="160" w:line="300" w:lineRule="auto"/>
      </w:pPr>
      <w:r>
        <w:rPr>
          <w:color w:val="262626"/>
          <w:sz w:val="21"/>
          <w:szCs w:val="21"/>
        </w:rPr>
        <w:t>These findings help the business identify where ride failures originate, which vehicle segments and time windows drive the most revenue, and which operational levers (driver availability, wait-time management, and cancellation-reason mitigation) can most improve completion rates and customer experience.</w:t>
      </w:r>
    </w:p>
    <w:p w:rsidR="003A0537" w:rsidRDefault="009C4CEC">
      <w:pPr>
        <w:pStyle w:val="Heading3"/>
        <w:spacing w:before="200" w:after="100"/>
      </w:pPr>
      <w:r>
        <w:rPr>
          <w:b/>
          <w:bCs/>
          <w:color w:val="1F3864"/>
          <w:sz w:val="21"/>
          <w:szCs w:val="21"/>
        </w:rPr>
        <w:t>Final Outcome</w:t>
      </w:r>
    </w:p>
    <w:p w:rsidR="003A0537" w:rsidRDefault="009C4CEC">
      <w:pPr>
        <w:spacing w:after="160" w:line="300" w:lineRule="auto"/>
      </w:pPr>
      <w:r>
        <w:rPr>
          <w:color w:val="262626"/>
          <w:sz w:val="21"/>
          <w:szCs w:val="21"/>
        </w:rPr>
        <w:t xml:space="preserve">The </w:t>
      </w:r>
      <w:proofErr w:type="gramStart"/>
      <w:r>
        <w:rPr>
          <w:color w:val="262626"/>
          <w:sz w:val="21"/>
          <w:szCs w:val="21"/>
        </w:rPr>
        <w:t>analysis produced a clear, data-backed picture of platform performance in 2024 along with a set of prioritized, actionable recommendations to reduce cancellations, improve driver allocation, and grow</w:t>
      </w:r>
      <w:proofErr w:type="gramEnd"/>
      <w:r>
        <w:rPr>
          <w:color w:val="262626"/>
          <w:sz w:val="21"/>
          <w:szCs w:val="21"/>
        </w:rPr>
        <w:t xml:space="preserve"> revenue — detailed in Sections 18–19 of this report.</w:t>
      </w:r>
    </w:p>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3. Introduction</w:t>
      </w:r>
    </w:p>
    <w:p w:rsidR="003A0537" w:rsidRDefault="009C4CEC">
      <w:pPr>
        <w:spacing w:after="160" w:line="300" w:lineRule="auto"/>
      </w:pPr>
      <w:r>
        <w:rPr>
          <w:color w:val="262626"/>
          <w:sz w:val="21"/>
          <w:szCs w:val="21"/>
        </w:rPr>
        <w:t>Ride-hailing platforms generate large volumes of transactional data every day — who booked a ride, when, where, in what vehicle, whether the ride was completed, and how much it cost. This project uses one such dataset, covering ride bookings across India's National Capital Region (NCR), to demonstrate a complete, real-world data analysis workflow, from raw data to business recommendations.</w:t>
      </w:r>
    </w:p>
    <w:p w:rsidR="003A0537" w:rsidRDefault="009C4CEC">
      <w:pPr>
        <w:pStyle w:val="Heading3"/>
        <w:spacing w:before="200" w:after="100"/>
      </w:pPr>
      <w:r>
        <w:rPr>
          <w:b/>
          <w:bCs/>
          <w:color w:val="1F3864"/>
          <w:sz w:val="21"/>
          <w:szCs w:val="21"/>
        </w:rPr>
        <w:t>What This Project Is About</w:t>
      </w:r>
    </w:p>
    <w:p w:rsidR="003A0537" w:rsidRDefault="009C4CEC">
      <w:pPr>
        <w:spacing w:after="160" w:line="300" w:lineRule="auto"/>
      </w:pPr>
      <w:r>
        <w:rPr>
          <w:color w:val="262626"/>
          <w:sz w:val="21"/>
          <w:szCs w:val="21"/>
        </w:rPr>
        <w:t>This project takes a raw CSV file of 150,000 individual ride bookings and turns it into a structured, professional analysis. It covers data cleaning, exploratory data analysis (EDA), visualization, and business insight generation — the same process a data analyst would follow inside a real ride-hailing company.</w:t>
      </w:r>
    </w:p>
    <w:p w:rsidR="003A0537" w:rsidRDefault="009C4CEC">
      <w:pPr>
        <w:pStyle w:val="Heading3"/>
        <w:spacing w:before="200" w:after="100"/>
      </w:pPr>
      <w:r>
        <w:rPr>
          <w:b/>
          <w:bCs/>
          <w:color w:val="1F3864"/>
          <w:sz w:val="21"/>
          <w:szCs w:val="21"/>
        </w:rPr>
        <w:t>Why This Analysis Is Important</w:t>
      </w:r>
    </w:p>
    <w:p w:rsidR="003A0537" w:rsidRDefault="009C4CEC">
      <w:pPr>
        <w:spacing w:after="160" w:line="300" w:lineRule="auto"/>
      </w:pPr>
      <w:r>
        <w:rPr>
          <w:color w:val="262626"/>
          <w:sz w:val="21"/>
          <w:szCs w:val="21"/>
        </w:rPr>
        <w:t>Ride-hailing is a high-volume, thin-margin business where small improvements in completion rate, driver allocation, or cancellation handling translate into large gains in revenue and customer satisfaction. Understanding exactly where and why rides fail — and which segments generate the most value — is essential to running the business efficiently.</w:t>
      </w:r>
    </w:p>
    <w:p w:rsidR="003A0537" w:rsidRDefault="009C4CEC">
      <w:pPr>
        <w:pStyle w:val="Heading3"/>
        <w:spacing w:before="200" w:after="100"/>
      </w:pPr>
      <w:r>
        <w:rPr>
          <w:b/>
          <w:bCs/>
          <w:color w:val="1F3864"/>
          <w:sz w:val="21"/>
          <w:szCs w:val="21"/>
        </w:rPr>
        <w:t>Real-World Business Relevance</w:t>
      </w:r>
    </w:p>
    <w:p w:rsidR="003A0537" w:rsidRDefault="009C4CEC">
      <w:pPr>
        <w:pStyle w:val="ListParagraph"/>
        <w:numPr>
          <w:ilvl w:val="0"/>
          <w:numId w:val="2"/>
        </w:numPr>
        <w:spacing w:after="80" w:line="290" w:lineRule="auto"/>
      </w:pPr>
      <w:r>
        <w:rPr>
          <w:color w:val="262626"/>
          <w:sz w:val="21"/>
          <w:szCs w:val="21"/>
        </w:rPr>
        <w:t>Operations teams can use cancellation and wait-time insights to improve driver dispatch.</w:t>
      </w:r>
    </w:p>
    <w:p w:rsidR="003A0537" w:rsidRDefault="009C4CEC">
      <w:pPr>
        <w:pStyle w:val="ListParagraph"/>
        <w:numPr>
          <w:ilvl w:val="0"/>
          <w:numId w:val="2"/>
        </w:numPr>
        <w:spacing w:after="80" w:line="290" w:lineRule="auto"/>
      </w:pPr>
      <w:r>
        <w:rPr>
          <w:color w:val="262626"/>
          <w:sz w:val="21"/>
          <w:szCs w:val="21"/>
        </w:rPr>
        <w:t>Marketing teams can use demand-pattern insights to plan promotions around peak hours and vehicle types.</w:t>
      </w:r>
    </w:p>
    <w:p w:rsidR="003A0537" w:rsidRDefault="009C4CEC">
      <w:pPr>
        <w:pStyle w:val="ListParagraph"/>
        <w:numPr>
          <w:ilvl w:val="0"/>
          <w:numId w:val="2"/>
        </w:numPr>
        <w:spacing w:after="80" w:line="290" w:lineRule="auto"/>
      </w:pPr>
      <w:r>
        <w:rPr>
          <w:color w:val="262626"/>
          <w:sz w:val="21"/>
          <w:szCs w:val="21"/>
        </w:rPr>
        <w:t>Finance teams can use revenue-by-segment insights to prioritize investment in the most profitable vehicle categories.</w:t>
      </w:r>
    </w:p>
    <w:p w:rsidR="003A0537" w:rsidRDefault="009C4CEC">
      <w:pPr>
        <w:pStyle w:val="ListParagraph"/>
        <w:numPr>
          <w:ilvl w:val="0"/>
          <w:numId w:val="2"/>
        </w:numPr>
        <w:spacing w:after="80" w:line="290" w:lineRule="auto"/>
      </w:pPr>
      <w:r>
        <w:rPr>
          <w:color w:val="262626"/>
          <w:sz w:val="21"/>
          <w:szCs w:val="21"/>
        </w:rPr>
        <w:t>Customer experience teams can use rating and cancellation-reason data to address recurring pain points.</w:t>
      </w:r>
    </w:p>
    <w:p w:rsidR="003A0537" w:rsidRDefault="009C4CEC">
      <w:pPr>
        <w:pStyle w:val="Heading3"/>
        <w:spacing w:before="200" w:after="100"/>
      </w:pPr>
      <w:r>
        <w:rPr>
          <w:b/>
          <w:bCs/>
          <w:color w:val="1F3864"/>
          <w:sz w:val="21"/>
          <w:szCs w:val="21"/>
        </w:rPr>
        <w:t>Expected Outcome</w:t>
      </w:r>
    </w:p>
    <w:p w:rsidR="003A0537" w:rsidRDefault="009C4CEC">
      <w:pPr>
        <w:spacing w:after="160" w:line="300" w:lineRule="auto"/>
      </w:pPr>
      <w:r>
        <w:rPr>
          <w:color w:val="262626"/>
          <w:sz w:val="21"/>
          <w:szCs w:val="21"/>
        </w:rPr>
        <w:t xml:space="preserve">A clear, evidence-based understanding of booking </w:t>
      </w:r>
      <w:proofErr w:type="spellStart"/>
      <w:r>
        <w:rPr>
          <w:color w:val="262626"/>
          <w:sz w:val="21"/>
          <w:szCs w:val="21"/>
        </w:rPr>
        <w:t>behaviour</w:t>
      </w:r>
      <w:proofErr w:type="spellEnd"/>
      <w:r>
        <w:rPr>
          <w:color w:val="262626"/>
          <w:sz w:val="21"/>
          <w:szCs w:val="21"/>
        </w:rPr>
        <w:t>, failure causes, and revenue drivers, presented through visualizations and summarized into practical recommendations that a ride-hailing business could act on.</w:t>
      </w:r>
    </w:p>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4. Problem Statement</w:t>
      </w:r>
    </w:p>
    <w:p w:rsidR="003A0537" w:rsidRDefault="009C4CEC">
      <w:pPr>
        <w:spacing w:after="160" w:line="300" w:lineRule="auto"/>
      </w:pPr>
      <w:r>
        <w:rPr>
          <w:color w:val="262626"/>
          <w:sz w:val="21"/>
          <w:szCs w:val="21"/>
        </w:rPr>
        <w:t>Ride-hailing platforms lose revenue and customer trust every time a booking fails to convert into a completed ride. In this dataset, 38 out of every 100 bookings do not complete successfully. Without analyzing why, the business has no way to prioritize fixes or measure improvement.</w:t>
      </w:r>
    </w:p>
    <w:p w:rsidR="003A0537" w:rsidRDefault="009C4CEC">
      <w:pPr>
        <w:pStyle w:val="Heading3"/>
        <w:spacing w:before="200" w:after="100"/>
      </w:pPr>
      <w:r>
        <w:rPr>
          <w:b/>
          <w:bCs/>
          <w:color w:val="1F3864"/>
          <w:sz w:val="21"/>
          <w:szCs w:val="21"/>
        </w:rPr>
        <w:t>What Business Problem the Dataset Helps Solve</w:t>
      </w:r>
    </w:p>
    <w:p w:rsidR="003A0537" w:rsidRDefault="009C4CEC">
      <w:pPr>
        <w:pStyle w:val="ListParagraph"/>
        <w:numPr>
          <w:ilvl w:val="0"/>
          <w:numId w:val="2"/>
        </w:numPr>
        <w:spacing w:after="80" w:line="290" w:lineRule="auto"/>
      </w:pPr>
      <w:r>
        <w:rPr>
          <w:color w:val="262626"/>
          <w:sz w:val="21"/>
          <w:szCs w:val="21"/>
        </w:rPr>
        <w:t>Identifying which stage of the booking journey (driver assignment, pickup wait, or in-trip) causes the most failures.</w:t>
      </w:r>
    </w:p>
    <w:p w:rsidR="003A0537" w:rsidRDefault="009C4CEC">
      <w:pPr>
        <w:pStyle w:val="ListParagraph"/>
        <w:numPr>
          <w:ilvl w:val="0"/>
          <w:numId w:val="2"/>
        </w:numPr>
        <w:spacing w:after="80" w:line="290" w:lineRule="auto"/>
      </w:pPr>
      <w:r>
        <w:rPr>
          <w:color w:val="262626"/>
          <w:sz w:val="21"/>
          <w:szCs w:val="21"/>
        </w:rPr>
        <w:t>Understanding which vehicle types, locations, and time windows are most and least reliable.</w:t>
      </w:r>
    </w:p>
    <w:p w:rsidR="003A0537" w:rsidRDefault="009C4CEC">
      <w:pPr>
        <w:pStyle w:val="ListParagraph"/>
        <w:numPr>
          <w:ilvl w:val="0"/>
          <w:numId w:val="2"/>
        </w:numPr>
        <w:spacing w:after="80" w:line="290" w:lineRule="auto"/>
      </w:pPr>
      <w:r>
        <w:rPr>
          <w:color w:val="262626"/>
          <w:sz w:val="21"/>
          <w:szCs w:val="21"/>
        </w:rPr>
        <w:t xml:space="preserve">Quantifying how </w:t>
      </w:r>
      <w:proofErr w:type="gramStart"/>
      <w:r>
        <w:rPr>
          <w:color w:val="262626"/>
          <w:sz w:val="21"/>
          <w:szCs w:val="21"/>
        </w:rPr>
        <w:t>wait time</w:t>
      </w:r>
      <w:proofErr w:type="gramEnd"/>
      <w:r>
        <w:rPr>
          <w:color w:val="262626"/>
          <w:sz w:val="21"/>
          <w:szCs w:val="21"/>
        </w:rPr>
        <w:t xml:space="preserve"> (VTAT) relates to cancellation </w:t>
      </w:r>
      <w:proofErr w:type="spellStart"/>
      <w:r>
        <w:rPr>
          <w:color w:val="262626"/>
          <w:sz w:val="21"/>
          <w:szCs w:val="21"/>
        </w:rPr>
        <w:t>behaviour</w:t>
      </w:r>
      <w:proofErr w:type="spellEnd"/>
      <w:r>
        <w:rPr>
          <w:color w:val="262626"/>
          <w:sz w:val="21"/>
          <w:szCs w:val="21"/>
        </w:rPr>
        <w:t>.</w:t>
      </w:r>
    </w:p>
    <w:p w:rsidR="003A0537" w:rsidRDefault="009C4CEC">
      <w:pPr>
        <w:pStyle w:val="ListParagraph"/>
        <w:numPr>
          <w:ilvl w:val="0"/>
          <w:numId w:val="2"/>
        </w:numPr>
        <w:spacing w:after="80" w:line="290" w:lineRule="auto"/>
      </w:pPr>
      <w:r>
        <w:rPr>
          <w:color w:val="262626"/>
          <w:sz w:val="21"/>
          <w:szCs w:val="21"/>
        </w:rPr>
        <w:t>Measuring revenue contribution by vehicle type and payment method to guide business focus.</w:t>
      </w:r>
    </w:p>
    <w:p w:rsidR="003A0537" w:rsidRDefault="009C4CEC">
      <w:pPr>
        <w:pStyle w:val="Heading3"/>
        <w:spacing w:before="200" w:after="100"/>
      </w:pPr>
      <w:r>
        <w:rPr>
          <w:b/>
          <w:bCs/>
          <w:color w:val="1F3864"/>
          <w:sz w:val="21"/>
          <w:szCs w:val="21"/>
        </w:rPr>
        <w:t>Why Analyzing This Data Is Useful</w:t>
      </w:r>
    </w:p>
    <w:p w:rsidR="003A0537" w:rsidRDefault="009C4CEC">
      <w:pPr>
        <w:spacing w:after="160" w:line="300" w:lineRule="auto"/>
      </w:pPr>
      <w:r>
        <w:rPr>
          <w:color w:val="262626"/>
          <w:sz w:val="21"/>
          <w:szCs w:val="21"/>
        </w:rPr>
        <w:t>Without structured analysis, a business only sees the symptom — lost bookings — not the root cause. Data analysis breaks the 150,000 individual bookings down into patterns that are small enough in number to be understood and large enough in scale to be trusted.</w:t>
      </w:r>
    </w:p>
    <w:p w:rsidR="003A0537" w:rsidRDefault="009C4CEC">
      <w:pPr>
        <w:pStyle w:val="Heading3"/>
        <w:spacing w:before="200" w:after="100"/>
      </w:pPr>
      <w:r>
        <w:rPr>
          <w:b/>
          <w:bCs/>
          <w:color w:val="1F3864"/>
          <w:sz w:val="21"/>
          <w:szCs w:val="21"/>
        </w:rPr>
        <w:t>How Organizations Can Benefit</w:t>
      </w:r>
    </w:p>
    <w:p w:rsidR="003A0537" w:rsidRDefault="009C4CEC">
      <w:pPr>
        <w:pStyle w:val="ListParagraph"/>
        <w:numPr>
          <w:ilvl w:val="0"/>
          <w:numId w:val="2"/>
        </w:numPr>
        <w:spacing w:after="80" w:line="290" w:lineRule="auto"/>
      </w:pPr>
      <w:r>
        <w:rPr>
          <w:color w:val="262626"/>
          <w:sz w:val="21"/>
          <w:szCs w:val="21"/>
        </w:rPr>
        <w:t>Reduce driver-initiated cancellations by addressing the most common reasons drivers cancel.</w:t>
      </w:r>
    </w:p>
    <w:p w:rsidR="003A0537" w:rsidRDefault="009C4CEC">
      <w:pPr>
        <w:pStyle w:val="ListParagraph"/>
        <w:numPr>
          <w:ilvl w:val="0"/>
          <w:numId w:val="2"/>
        </w:numPr>
        <w:spacing w:after="80" w:line="290" w:lineRule="auto"/>
      </w:pPr>
      <w:r>
        <w:rPr>
          <w:color w:val="262626"/>
          <w:sz w:val="21"/>
          <w:szCs w:val="21"/>
        </w:rPr>
        <w:t>Reduce customer-initiated cancellations by shortening pickup wait times in high-cancellation zones.</w:t>
      </w:r>
    </w:p>
    <w:p w:rsidR="003A0537" w:rsidRDefault="009C4CEC">
      <w:pPr>
        <w:pStyle w:val="ListParagraph"/>
        <w:numPr>
          <w:ilvl w:val="0"/>
          <w:numId w:val="2"/>
        </w:numPr>
        <w:spacing w:after="80" w:line="290" w:lineRule="auto"/>
      </w:pPr>
      <w:r>
        <w:rPr>
          <w:color w:val="262626"/>
          <w:sz w:val="21"/>
          <w:szCs w:val="21"/>
        </w:rPr>
        <w:t>Allocate more drivers to high-demand vehicle types and peak hours.</w:t>
      </w:r>
    </w:p>
    <w:p w:rsidR="003A0537" w:rsidRDefault="009C4CEC">
      <w:pPr>
        <w:pStyle w:val="ListParagraph"/>
        <w:numPr>
          <w:ilvl w:val="0"/>
          <w:numId w:val="2"/>
        </w:numPr>
        <w:spacing w:after="80" w:line="290" w:lineRule="auto"/>
      </w:pPr>
      <w:r>
        <w:rPr>
          <w:color w:val="262626"/>
          <w:sz w:val="21"/>
          <w:szCs w:val="21"/>
        </w:rPr>
        <w:t>Improve overall completion rate, which directly increases revenue without needing more bookings.</w:t>
      </w:r>
    </w:p>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5. Project Objectives</w:t>
      </w:r>
    </w:p>
    <w:p w:rsidR="003A0537" w:rsidRDefault="009C4CEC">
      <w:pPr>
        <w:pStyle w:val="ListParagraph"/>
        <w:numPr>
          <w:ilvl w:val="0"/>
          <w:numId w:val="2"/>
        </w:numPr>
        <w:spacing w:after="80" w:line="290" w:lineRule="auto"/>
      </w:pPr>
      <w:r>
        <w:rPr>
          <w:color w:val="262626"/>
          <w:sz w:val="21"/>
          <w:szCs w:val="21"/>
        </w:rPr>
        <w:t>Understand the structure, size, and content of the NCR ride-booking dataset.</w:t>
      </w:r>
    </w:p>
    <w:p w:rsidR="003A0537" w:rsidRDefault="009C4CEC">
      <w:pPr>
        <w:pStyle w:val="ListParagraph"/>
        <w:numPr>
          <w:ilvl w:val="0"/>
          <w:numId w:val="2"/>
        </w:numPr>
        <w:spacing w:after="80" w:line="290" w:lineRule="auto"/>
      </w:pPr>
      <w:r>
        <w:rPr>
          <w:color w:val="262626"/>
          <w:sz w:val="21"/>
          <w:szCs w:val="21"/>
        </w:rPr>
        <w:t>Clean the dataset by fixing formatting issues, handling missing values, and checking for duplicates.</w:t>
      </w:r>
    </w:p>
    <w:p w:rsidR="003A0537" w:rsidRDefault="009C4CEC">
      <w:pPr>
        <w:pStyle w:val="ListParagraph"/>
        <w:numPr>
          <w:ilvl w:val="0"/>
          <w:numId w:val="2"/>
        </w:numPr>
        <w:spacing w:after="80" w:line="290" w:lineRule="auto"/>
      </w:pPr>
      <w:r>
        <w:rPr>
          <w:color w:val="262626"/>
          <w:sz w:val="21"/>
          <w:szCs w:val="21"/>
        </w:rPr>
        <w:t>Explore booking status, vehicle type, payment method, and other categorical patterns.</w:t>
      </w:r>
    </w:p>
    <w:p w:rsidR="003A0537" w:rsidRDefault="009C4CEC">
      <w:pPr>
        <w:pStyle w:val="ListParagraph"/>
        <w:numPr>
          <w:ilvl w:val="0"/>
          <w:numId w:val="2"/>
        </w:numPr>
        <w:spacing w:after="80" w:line="290" w:lineRule="auto"/>
      </w:pPr>
      <w:r>
        <w:rPr>
          <w:color w:val="262626"/>
          <w:sz w:val="21"/>
          <w:szCs w:val="21"/>
        </w:rPr>
        <w:t xml:space="preserve">Perform </w:t>
      </w:r>
      <w:proofErr w:type="spellStart"/>
      <w:r>
        <w:rPr>
          <w:color w:val="262626"/>
          <w:sz w:val="21"/>
          <w:szCs w:val="21"/>
        </w:rPr>
        <w:t>univariate</w:t>
      </w:r>
      <w:proofErr w:type="spellEnd"/>
      <w:r>
        <w:rPr>
          <w:color w:val="262626"/>
          <w:sz w:val="21"/>
          <w:szCs w:val="21"/>
        </w:rPr>
        <w:t xml:space="preserve">, </w:t>
      </w:r>
      <w:proofErr w:type="gramStart"/>
      <w:r>
        <w:rPr>
          <w:color w:val="262626"/>
          <w:sz w:val="21"/>
          <w:szCs w:val="21"/>
        </w:rPr>
        <w:t>bivariate,</w:t>
      </w:r>
      <w:proofErr w:type="gramEnd"/>
      <w:r>
        <w:rPr>
          <w:color w:val="262626"/>
          <w:sz w:val="21"/>
          <w:szCs w:val="21"/>
        </w:rPr>
        <w:t xml:space="preserve"> and multivariate exploratory data analysis (EDA).</w:t>
      </w:r>
    </w:p>
    <w:p w:rsidR="003A0537" w:rsidRDefault="009C4CEC">
      <w:pPr>
        <w:pStyle w:val="ListParagraph"/>
        <w:numPr>
          <w:ilvl w:val="0"/>
          <w:numId w:val="2"/>
        </w:numPr>
        <w:spacing w:after="80" w:line="290" w:lineRule="auto"/>
      </w:pPr>
      <w:r>
        <w:rPr>
          <w:color w:val="262626"/>
          <w:sz w:val="21"/>
          <w:szCs w:val="21"/>
        </w:rPr>
        <w:t>Create meaningful, business-relevant visualizations for every key variable.</w:t>
      </w:r>
    </w:p>
    <w:p w:rsidR="003A0537" w:rsidRDefault="009C4CEC">
      <w:pPr>
        <w:pStyle w:val="ListParagraph"/>
        <w:numPr>
          <w:ilvl w:val="0"/>
          <w:numId w:val="2"/>
        </w:numPr>
        <w:spacing w:after="80" w:line="290" w:lineRule="auto"/>
      </w:pPr>
      <w:r>
        <w:rPr>
          <w:color w:val="262626"/>
          <w:sz w:val="21"/>
          <w:szCs w:val="21"/>
        </w:rPr>
        <w:t>Generate insights that are fully supported by the data — no assumptions.</w:t>
      </w:r>
    </w:p>
    <w:p w:rsidR="003A0537" w:rsidRDefault="009C4CEC">
      <w:pPr>
        <w:pStyle w:val="ListParagraph"/>
        <w:numPr>
          <w:ilvl w:val="0"/>
          <w:numId w:val="2"/>
        </w:numPr>
        <w:spacing w:after="80" w:line="290" w:lineRule="auto"/>
      </w:pPr>
      <w:r>
        <w:rPr>
          <w:color w:val="262626"/>
          <w:sz w:val="21"/>
          <w:szCs w:val="21"/>
        </w:rPr>
        <w:t>Provide practical, actionable recommendations for improving business outcomes.</w:t>
      </w:r>
    </w:p>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6. Dataset Description</w:t>
      </w:r>
    </w:p>
    <w:tbl>
      <w:tblPr>
        <w:tblW w:w="100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00"/>
      </w:tblGrid>
      <w:tr w:rsidR="003A0537">
        <w:tblPrEx>
          <w:tblCellMar>
            <w:top w:w="0" w:type="dxa"/>
            <w:bottom w:w="0" w:type="dxa"/>
          </w:tblCellMar>
        </w:tblPrEx>
        <w:trPr>
          <w:tblHeader/>
        </w:trPr>
        <w:tc>
          <w:tcPr>
            <w:tcW w:w="3200" w:type="dxa"/>
            <w:shd w:val="clear" w:color="auto" w:fill="2E5EAA"/>
            <w:tcMar>
              <w:top w:w="80" w:type="dxa"/>
              <w:left w:w="100" w:type="dxa"/>
              <w:bottom w:w="80" w:type="dxa"/>
              <w:right w:w="100" w:type="dxa"/>
            </w:tcMar>
            <w:vAlign w:val="center"/>
          </w:tcPr>
          <w:p w:rsidR="003A0537" w:rsidRDefault="009C4CEC">
            <w:r>
              <w:rPr>
                <w:b/>
                <w:bCs/>
                <w:color w:val="FFFFFF"/>
                <w:sz w:val="19"/>
                <w:szCs w:val="19"/>
              </w:rPr>
              <w:t>Field</w:t>
            </w:r>
          </w:p>
        </w:tc>
        <w:tc>
          <w:tcPr>
            <w:tcW w:w="6800" w:type="dxa"/>
            <w:shd w:val="clear" w:color="auto" w:fill="2E5EAA"/>
            <w:tcMar>
              <w:top w:w="80" w:type="dxa"/>
              <w:left w:w="100" w:type="dxa"/>
              <w:bottom w:w="80" w:type="dxa"/>
              <w:right w:w="100" w:type="dxa"/>
            </w:tcMar>
            <w:vAlign w:val="center"/>
          </w:tcPr>
          <w:p w:rsidR="003A0537" w:rsidRDefault="009C4CEC">
            <w:r>
              <w:rPr>
                <w:b/>
                <w:bCs/>
                <w:color w:val="FFFFFF"/>
                <w:sz w:val="19"/>
                <w:szCs w:val="19"/>
              </w:rPr>
              <w:t>Value</w:t>
            </w:r>
          </w:p>
        </w:tc>
      </w:tr>
      <w:tr w:rsidR="003A0537">
        <w:tblPrEx>
          <w:tblCellMar>
            <w:top w:w="0" w:type="dxa"/>
            <w:bottom w:w="0" w:type="dxa"/>
          </w:tblCellMar>
        </w:tblPrEx>
        <w:tc>
          <w:tcPr>
            <w:tcW w:w="3200" w:type="dxa"/>
            <w:tcMar>
              <w:top w:w="70" w:type="dxa"/>
              <w:left w:w="100" w:type="dxa"/>
              <w:bottom w:w="70" w:type="dxa"/>
              <w:right w:w="100" w:type="dxa"/>
            </w:tcMar>
            <w:vAlign w:val="center"/>
          </w:tcPr>
          <w:p w:rsidR="003A0537" w:rsidRDefault="009C4CEC">
            <w:r>
              <w:rPr>
                <w:color w:val="262626"/>
                <w:sz w:val="19"/>
                <w:szCs w:val="19"/>
              </w:rPr>
              <w:t>Dataset Name</w:t>
            </w:r>
          </w:p>
        </w:tc>
        <w:tc>
          <w:tcPr>
            <w:tcW w:w="6800" w:type="dxa"/>
            <w:tcMar>
              <w:top w:w="70" w:type="dxa"/>
              <w:left w:w="100" w:type="dxa"/>
              <w:bottom w:w="70" w:type="dxa"/>
              <w:right w:w="100" w:type="dxa"/>
            </w:tcMar>
            <w:vAlign w:val="center"/>
          </w:tcPr>
          <w:p w:rsidR="003A0537" w:rsidRDefault="009C4CEC">
            <w:r>
              <w:rPr>
                <w:color w:val="262626"/>
                <w:sz w:val="19"/>
                <w:szCs w:val="19"/>
              </w:rPr>
              <w:t>NCR Ride Bookings</w:t>
            </w:r>
          </w:p>
        </w:tc>
      </w:tr>
      <w:tr w:rsidR="003A0537">
        <w:tblPrEx>
          <w:tblCellMar>
            <w:top w:w="0" w:type="dxa"/>
            <w:bottom w:w="0" w:type="dxa"/>
          </w:tblCellMar>
        </w:tblPrEx>
        <w:tc>
          <w:tcPr>
            <w:tcW w:w="3200" w:type="dxa"/>
            <w:shd w:val="clear" w:color="auto" w:fill="EAF0FB"/>
            <w:tcMar>
              <w:top w:w="70" w:type="dxa"/>
              <w:left w:w="100" w:type="dxa"/>
              <w:bottom w:w="70" w:type="dxa"/>
              <w:right w:w="100" w:type="dxa"/>
            </w:tcMar>
            <w:vAlign w:val="center"/>
          </w:tcPr>
          <w:p w:rsidR="003A0537" w:rsidRDefault="009C4CEC">
            <w:r>
              <w:rPr>
                <w:color w:val="262626"/>
                <w:sz w:val="19"/>
                <w:szCs w:val="19"/>
              </w:rPr>
              <w:t>Dataset Source</w:t>
            </w:r>
          </w:p>
        </w:tc>
        <w:tc>
          <w:tcPr>
            <w:tcW w:w="6800" w:type="dxa"/>
            <w:shd w:val="clear" w:color="auto" w:fill="EAF0FB"/>
            <w:tcMar>
              <w:top w:w="70" w:type="dxa"/>
              <w:left w:w="100" w:type="dxa"/>
              <w:bottom w:w="70" w:type="dxa"/>
              <w:right w:w="100" w:type="dxa"/>
            </w:tcMar>
            <w:vAlign w:val="center"/>
          </w:tcPr>
          <w:p w:rsidR="003A0537" w:rsidRDefault="009C4CEC">
            <w:r>
              <w:rPr>
                <w:color w:val="262626"/>
                <w:sz w:val="19"/>
                <w:szCs w:val="19"/>
              </w:rPr>
              <w:t>User-provided CSV file (ride-hailing booking transactions)</w:t>
            </w:r>
          </w:p>
        </w:tc>
      </w:tr>
      <w:tr w:rsidR="003A0537">
        <w:tblPrEx>
          <w:tblCellMar>
            <w:top w:w="0" w:type="dxa"/>
            <w:bottom w:w="0" w:type="dxa"/>
          </w:tblCellMar>
        </w:tblPrEx>
        <w:tc>
          <w:tcPr>
            <w:tcW w:w="3200" w:type="dxa"/>
            <w:tcMar>
              <w:top w:w="70" w:type="dxa"/>
              <w:left w:w="100" w:type="dxa"/>
              <w:bottom w:w="70" w:type="dxa"/>
              <w:right w:w="100" w:type="dxa"/>
            </w:tcMar>
            <w:vAlign w:val="center"/>
          </w:tcPr>
          <w:p w:rsidR="003A0537" w:rsidRDefault="009C4CEC">
            <w:r>
              <w:rPr>
                <w:color w:val="262626"/>
                <w:sz w:val="19"/>
                <w:szCs w:val="19"/>
              </w:rPr>
              <w:t>Number of Rows</w:t>
            </w:r>
          </w:p>
        </w:tc>
        <w:tc>
          <w:tcPr>
            <w:tcW w:w="6800" w:type="dxa"/>
            <w:tcMar>
              <w:top w:w="70" w:type="dxa"/>
              <w:left w:w="100" w:type="dxa"/>
              <w:bottom w:w="70" w:type="dxa"/>
              <w:right w:w="100" w:type="dxa"/>
            </w:tcMar>
            <w:vAlign w:val="center"/>
          </w:tcPr>
          <w:p w:rsidR="003A0537" w:rsidRDefault="009C4CEC">
            <w:r>
              <w:rPr>
                <w:color w:val="262626"/>
                <w:sz w:val="19"/>
                <w:szCs w:val="19"/>
              </w:rPr>
              <w:t>150,000</w:t>
            </w:r>
          </w:p>
        </w:tc>
      </w:tr>
      <w:tr w:rsidR="003A0537">
        <w:tblPrEx>
          <w:tblCellMar>
            <w:top w:w="0" w:type="dxa"/>
            <w:bottom w:w="0" w:type="dxa"/>
          </w:tblCellMar>
        </w:tblPrEx>
        <w:tc>
          <w:tcPr>
            <w:tcW w:w="3200" w:type="dxa"/>
            <w:shd w:val="clear" w:color="auto" w:fill="EAF0FB"/>
            <w:tcMar>
              <w:top w:w="70" w:type="dxa"/>
              <w:left w:w="100" w:type="dxa"/>
              <w:bottom w:w="70" w:type="dxa"/>
              <w:right w:w="100" w:type="dxa"/>
            </w:tcMar>
            <w:vAlign w:val="center"/>
          </w:tcPr>
          <w:p w:rsidR="003A0537" w:rsidRDefault="009C4CEC">
            <w:r>
              <w:rPr>
                <w:color w:val="262626"/>
                <w:sz w:val="19"/>
                <w:szCs w:val="19"/>
              </w:rPr>
              <w:t>Number of Columns (original)</w:t>
            </w:r>
          </w:p>
        </w:tc>
        <w:tc>
          <w:tcPr>
            <w:tcW w:w="6800" w:type="dxa"/>
            <w:shd w:val="clear" w:color="auto" w:fill="EAF0FB"/>
            <w:tcMar>
              <w:top w:w="70" w:type="dxa"/>
              <w:left w:w="100" w:type="dxa"/>
              <w:bottom w:w="70" w:type="dxa"/>
              <w:right w:w="100" w:type="dxa"/>
            </w:tcMar>
            <w:vAlign w:val="center"/>
          </w:tcPr>
          <w:p w:rsidR="003A0537" w:rsidRDefault="009C4CEC">
            <w:r>
              <w:rPr>
                <w:color w:val="262626"/>
                <w:sz w:val="19"/>
                <w:szCs w:val="19"/>
              </w:rPr>
              <w:t>21</w:t>
            </w:r>
          </w:p>
        </w:tc>
      </w:tr>
      <w:tr w:rsidR="003A0537">
        <w:tblPrEx>
          <w:tblCellMar>
            <w:top w:w="0" w:type="dxa"/>
            <w:bottom w:w="0" w:type="dxa"/>
          </w:tblCellMar>
        </w:tblPrEx>
        <w:tc>
          <w:tcPr>
            <w:tcW w:w="3200" w:type="dxa"/>
            <w:tcMar>
              <w:top w:w="70" w:type="dxa"/>
              <w:left w:w="100" w:type="dxa"/>
              <w:bottom w:w="70" w:type="dxa"/>
              <w:right w:w="100" w:type="dxa"/>
            </w:tcMar>
            <w:vAlign w:val="center"/>
          </w:tcPr>
          <w:p w:rsidR="003A0537" w:rsidRDefault="009C4CEC">
            <w:r>
              <w:rPr>
                <w:color w:val="262626"/>
                <w:sz w:val="19"/>
                <w:szCs w:val="19"/>
              </w:rPr>
              <w:t>Number of Columns (after feature engineering)</w:t>
            </w:r>
          </w:p>
        </w:tc>
        <w:tc>
          <w:tcPr>
            <w:tcW w:w="6800" w:type="dxa"/>
            <w:tcMar>
              <w:top w:w="70" w:type="dxa"/>
              <w:left w:w="100" w:type="dxa"/>
              <w:bottom w:w="70" w:type="dxa"/>
              <w:right w:w="100" w:type="dxa"/>
            </w:tcMar>
            <w:vAlign w:val="center"/>
          </w:tcPr>
          <w:p w:rsidR="003A0537" w:rsidRDefault="009C4CEC">
            <w:r>
              <w:rPr>
                <w:color w:val="262626"/>
                <w:sz w:val="19"/>
                <w:szCs w:val="19"/>
              </w:rPr>
              <w:t>26 (5 date/time features added)</w:t>
            </w:r>
          </w:p>
        </w:tc>
      </w:tr>
      <w:tr w:rsidR="003A0537">
        <w:tblPrEx>
          <w:tblCellMar>
            <w:top w:w="0" w:type="dxa"/>
            <w:bottom w:w="0" w:type="dxa"/>
          </w:tblCellMar>
        </w:tblPrEx>
        <w:tc>
          <w:tcPr>
            <w:tcW w:w="3200" w:type="dxa"/>
            <w:shd w:val="clear" w:color="auto" w:fill="EAF0FB"/>
            <w:tcMar>
              <w:top w:w="70" w:type="dxa"/>
              <w:left w:w="100" w:type="dxa"/>
              <w:bottom w:w="70" w:type="dxa"/>
              <w:right w:w="100" w:type="dxa"/>
            </w:tcMar>
            <w:vAlign w:val="center"/>
          </w:tcPr>
          <w:p w:rsidR="003A0537" w:rsidRDefault="009C4CEC">
            <w:r>
              <w:rPr>
                <w:color w:val="262626"/>
                <w:sz w:val="19"/>
                <w:szCs w:val="19"/>
              </w:rPr>
              <w:t>Time Period Covered</w:t>
            </w:r>
          </w:p>
        </w:tc>
        <w:tc>
          <w:tcPr>
            <w:tcW w:w="6800" w:type="dxa"/>
            <w:shd w:val="clear" w:color="auto" w:fill="EAF0FB"/>
            <w:tcMar>
              <w:top w:w="70" w:type="dxa"/>
              <w:left w:w="100" w:type="dxa"/>
              <w:bottom w:w="70" w:type="dxa"/>
              <w:right w:w="100" w:type="dxa"/>
            </w:tcMar>
            <w:vAlign w:val="center"/>
          </w:tcPr>
          <w:p w:rsidR="003A0537" w:rsidRDefault="009C4CEC">
            <w:r>
              <w:rPr>
                <w:color w:val="262626"/>
                <w:sz w:val="19"/>
                <w:szCs w:val="19"/>
              </w:rPr>
              <w:t>1 January 2024 – 30 December 2024</w:t>
            </w:r>
          </w:p>
        </w:tc>
      </w:tr>
      <w:tr w:rsidR="003A0537">
        <w:tblPrEx>
          <w:tblCellMar>
            <w:top w:w="0" w:type="dxa"/>
            <w:bottom w:w="0" w:type="dxa"/>
          </w:tblCellMar>
        </w:tblPrEx>
        <w:tc>
          <w:tcPr>
            <w:tcW w:w="3200" w:type="dxa"/>
            <w:tcMar>
              <w:top w:w="70" w:type="dxa"/>
              <w:left w:w="100" w:type="dxa"/>
              <w:bottom w:w="70" w:type="dxa"/>
              <w:right w:w="100" w:type="dxa"/>
            </w:tcMar>
            <w:vAlign w:val="center"/>
          </w:tcPr>
          <w:p w:rsidR="003A0537" w:rsidRDefault="009C4CEC">
            <w:r>
              <w:rPr>
                <w:color w:val="262626"/>
                <w:sz w:val="19"/>
                <w:szCs w:val="19"/>
              </w:rPr>
              <w:t>Geography</w:t>
            </w:r>
          </w:p>
        </w:tc>
        <w:tc>
          <w:tcPr>
            <w:tcW w:w="6800" w:type="dxa"/>
            <w:tcMar>
              <w:top w:w="70" w:type="dxa"/>
              <w:left w:w="100" w:type="dxa"/>
              <w:bottom w:w="70" w:type="dxa"/>
              <w:right w:w="100" w:type="dxa"/>
            </w:tcMar>
            <w:vAlign w:val="center"/>
          </w:tcPr>
          <w:p w:rsidR="003A0537" w:rsidRDefault="009C4CEC">
            <w:r>
              <w:rPr>
                <w:color w:val="262626"/>
                <w:sz w:val="19"/>
                <w:szCs w:val="19"/>
              </w:rPr>
              <w:t>National Capital Region (NCR), India</w:t>
            </w:r>
          </w:p>
        </w:tc>
      </w:tr>
    </w:tbl>
    <w:p w:rsidR="003A0537" w:rsidRDefault="009C4CEC">
      <w:pPr>
        <w:pStyle w:val="Heading2"/>
        <w:spacing w:before="280" w:after="140"/>
      </w:pPr>
      <w:r>
        <w:rPr>
          <w:b/>
          <w:bCs/>
          <w:color w:val="2E5EAA"/>
          <w:sz w:val="24"/>
          <w:szCs w:val="24"/>
        </w:rPr>
        <w:t>Column-by-Column Description</w:t>
      </w:r>
    </w:p>
    <w:tbl>
      <w:tblPr>
        <w:tblW w:w="100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200"/>
        <w:gridCol w:w="2200"/>
      </w:tblGrid>
      <w:tr w:rsidR="003A0537">
        <w:tblPrEx>
          <w:tblCellMar>
            <w:top w:w="0" w:type="dxa"/>
            <w:bottom w:w="0" w:type="dxa"/>
          </w:tblCellMar>
        </w:tblPrEx>
        <w:trPr>
          <w:tblHeader/>
        </w:trPr>
        <w:tc>
          <w:tcPr>
            <w:tcW w:w="2600" w:type="dxa"/>
            <w:shd w:val="clear" w:color="auto" w:fill="2E5EAA"/>
            <w:tcMar>
              <w:top w:w="80" w:type="dxa"/>
              <w:left w:w="100" w:type="dxa"/>
              <w:bottom w:w="80" w:type="dxa"/>
              <w:right w:w="100" w:type="dxa"/>
            </w:tcMar>
            <w:vAlign w:val="center"/>
          </w:tcPr>
          <w:p w:rsidR="003A0537" w:rsidRDefault="009C4CEC">
            <w:r>
              <w:rPr>
                <w:b/>
                <w:bCs/>
                <w:color w:val="FFFFFF"/>
                <w:sz w:val="19"/>
                <w:szCs w:val="19"/>
              </w:rPr>
              <w:t>Column</w:t>
            </w:r>
          </w:p>
        </w:tc>
        <w:tc>
          <w:tcPr>
            <w:tcW w:w="5200" w:type="dxa"/>
            <w:shd w:val="clear" w:color="auto" w:fill="2E5EAA"/>
            <w:tcMar>
              <w:top w:w="80" w:type="dxa"/>
              <w:left w:w="100" w:type="dxa"/>
              <w:bottom w:w="80" w:type="dxa"/>
              <w:right w:w="100" w:type="dxa"/>
            </w:tcMar>
            <w:vAlign w:val="center"/>
          </w:tcPr>
          <w:p w:rsidR="003A0537" w:rsidRDefault="009C4CEC">
            <w:r>
              <w:rPr>
                <w:b/>
                <w:bCs/>
                <w:color w:val="FFFFFF"/>
                <w:sz w:val="19"/>
                <w:szCs w:val="19"/>
              </w:rPr>
              <w:t>Description</w:t>
            </w:r>
          </w:p>
        </w:tc>
        <w:tc>
          <w:tcPr>
            <w:tcW w:w="2200" w:type="dxa"/>
            <w:shd w:val="clear" w:color="auto" w:fill="2E5EAA"/>
            <w:tcMar>
              <w:top w:w="80" w:type="dxa"/>
              <w:left w:w="100" w:type="dxa"/>
              <w:bottom w:w="80" w:type="dxa"/>
              <w:right w:w="100" w:type="dxa"/>
            </w:tcMar>
            <w:vAlign w:val="center"/>
          </w:tcPr>
          <w:p w:rsidR="003A0537" w:rsidRDefault="009C4CEC">
            <w:r>
              <w:rPr>
                <w:b/>
                <w:bCs/>
                <w:color w:val="FFFFFF"/>
                <w:sz w:val="19"/>
                <w:szCs w:val="19"/>
              </w:rPr>
              <w:t>Type</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Date</w:t>
            </w:r>
          </w:p>
        </w:tc>
        <w:tc>
          <w:tcPr>
            <w:tcW w:w="5200" w:type="dxa"/>
            <w:tcMar>
              <w:top w:w="70" w:type="dxa"/>
              <w:left w:w="100" w:type="dxa"/>
              <w:bottom w:w="70" w:type="dxa"/>
              <w:right w:w="100" w:type="dxa"/>
            </w:tcMar>
            <w:vAlign w:val="center"/>
          </w:tcPr>
          <w:p w:rsidR="003A0537" w:rsidRDefault="009C4CEC">
            <w:r>
              <w:rPr>
                <w:color w:val="262626"/>
                <w:sz w:val="19"/>
                <w:szCs w:val="19"/>
              </w:rPr>
              <w:t>Date of the booking (2024-01-01 to 2024-12-30)</w:t>
            </w:r>
          </w:p>
        </w:tc>
        <w:tc>
          <w:tcPr>
            <w:tcW w:w="2200" w:type="dxa"/>
            <w:tcMar>
              <w:top w:w="70" w:type="dxa"/>
              <w:left w:w="100" w:type="dxa"/>
              <w:bottom w:w="70" w:type="dxa"/>
              <w:right w:w="100" w:type="dxa"/>
            </w:tcMar>
            <w:vAlign w:val="center"/>
          </w:tcPr>
          <w:p w:rsidR="003A0537" w:rsidRDefault="009C4CEC">
            <w:r>
              <w:rPr>
                <w:color w:val="262626"/>
                <w:sz w:val="19"/>
                <w:szCs w:val="19"/>
              </w:rPr>
              <w:t>Date/Time</w:t>
            </w:r>
          </w:p>
        </w:tc>
      </w:tr>
      <w:tr w:rsidR="003A0537">
        <w:tblPrEx>
          <w:tblCellMar>
            <w:top w:w="0" w:type="dxa"/>
            <w:bottom w:w="0" w:type="dxa"/>
          </w:tblCellMar>
        </w:tblPrEx>
        <w:tc>
          <w:tcPr>
            <w:tcW w:w="2600" w:type="dxa"/>
            <w:shd w:val="clear" w:color="auto" w:fill="EAF0FB"/>
            <w:tcMar>
              <w:top w:w="70" w:type="dxa"/>
              <w:left w:w="100" w:type="dxa"/>
              <w:bottom w:w="70" w:type="dxa"/>
              <w:right w:w="100" w:type="dxa"/>
            </w:tcMar>
            <w:vAlign w:val="center"/>
          </w:tcPr>
          <w:p w:rsidR="003A0537" w:rsidRDefault="009C4CEC">
            <w:r>
              <w:rPr>
                <w:color w:val="262626"/>
                <w:sz w:val="19"/>
                <w:szCs w:val="19"/>
              </w:rPr>
              <w:t>Time</w:t>
            </w:r>
          </w:p>
        </w:tc>
        <w:tc>
          <w:tcPr>
            <w:tcW w:w="5200" w:type="dxa"/>
            <w:shd w:val="clear" w:color="auto" w:fill="EAF0FB"/>
            <w:tcMar>
              <w:top w:w="70" w:type="dxa"/>
              <w:left w:w="100" w:type="dxa"/>
              <w:bottom w:w="70" w:type="dxa"/>
              <w:right w:w="100" w:type="dxa"/>
            </w:tcMar>
            <w:vAlign w:val="center"/>
          </w:tcPr>
          <w:p w:rsidR="003A0537" w:rsidRDefault="009C4CEC">
            <w:r>
              <w:rPr>
                <w:color w:val="262626"/>
                <w:sz w:val="19"/>
                <w:szCs w:val="19"/>
              </w:rPr>
              <w:t>Time of day the booking was made</w:t>
            </w:r>
          </w:p>
        </w:tc>
        <w:tc>
          <w:tcPr>
            <w:tcW w:w="2200" w:type="dxa"/>
            <w:shd w:val="clear" w:color="auto" w:fill="EAF0FB"/>
            <w:tcMar>
              <w:top w:w="70" w:type="dxa"/>
              <w:left w:w="100" w:type="dxa"/>
              <w:bottom w:w="70" w:type="dxa"/>
              <w:right w:w="100" w:type="dxa"/>
            </w:tcMar>
            <w:vAlign w:val="center"/>
          </w:tcPr>
          <w:p w:rsidR="003A0537" w:rsidRDefault="009C4CEC">
            <w:r>
              <w:rPr>
                <w:color w:val="262626"/>
                <w:sz w:val="19"/>
                <w:szCs w:val="19"/>
              </w:rPr>
              <w:t>Date/Time</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Booking ID</w:t>
            </w:r>
          </w:p>
        </w:tc>
        <w:tc>
          <w:tcPr>
            <w:tcW w:w="5200" w:type="dxa"/>
            <w:tcMar>
              <w:top w:w="70" w:type="dxa"/>
              <w:left w:w="100" w:type="dxa"/>
              <w:bottom w:w="70" w:type="dxa"/>
              <w:right w:w="100" w:type="dxa"/>
            </w:tcMar>
            <w:vAlign w:val="center"/>
          </w:tcPr>
          <w:p w:rsidR="003A0537" w:rsidRDefault="009C4CEC">
            <w:r>
              <w:rPr>
                <w:color w:val="262626"/>
                <w:sz w:val="19"/>
                <w:szCs w:val="19"/>
              </w:rPr>
              <w:t>Unique identifier for each booking (e.g. CNR5884300)</w:t>
            </w:r>
          </w:p>
        </w:tc>
        <w:tc>
          <w:tcPr>
            <w:tcW w:w="2200" w:type="dxa"/>
            <w:tcMar>
              <w:top w:w="70" w:type="dxa"/>
              <w:left w:w="100" w:type="dxa"/>
              <w:bottom w:w="70" w:type="dxa"/>
              <w:right w:w="100" w:type="dxa"/>
            </w:tcMar>
            <w:vAlign w:val="center"/>
          </w:tcPr>
          <w:p w:rsidR="003A0537" w:rsidRDefault="009C4CEC">
            <w:r>
              <w:rPr>
                <w:color w:val="262626"/>
                <w:sz w:val="19"/>
                <w:szCs w:val="19"/>
              </w:rPr>
              <w:t>Text</w:t>
            </w:r>
          </w:p>
        </w:tc>
      </w:tr>
      <w:tr w:rsidR="003A0537">
        <w:tblPrEx>
          <w:tblCellMar>
            <w:top w:w="0" w:type="dxa"/>
            <w:bottom w:w="0" w:type="dxa"/>
          </w:tblCellMar>
        </w:tblPrEx>
        <w:tc>
          <w:tcPr>
            <w:tcW w:w="2600" w:type="dxa"/>
            <w:shd w:val="clear" w:color="auto" w:fill="EAF0FB"/>
            <w:tcMar>
              <w:top w:w="70" w:type="dxa"/>
              <w:left w:w="100" w:type="dxa"/>
              <w:bottom w:w="70" w:type="dxa"/>
              <w:right w:w="100" w:type="dxa"/>
            </w:tcMar>
            <w:vAlign w:val="center"/>
          </w:tcPr>
          <w:p w:rsidR="003A0537" w:rsidRDefault="009C4CEC">
            <w:r>
              <w:rPr>
                <w:color w:val="262626"/>
                <w:sz w:val="19"/>
                <w:szCs w:val="19"/>
              </w:rPr>
              <w:t>Booking Status</w:t>
            </w:r>
          </w:p>
        </w:tc>
        <w:tc>
          <w:tcPr>
            <w:tcW w:w="5200" w:type="dxa"/>
            <w:shd w:val="clear" w:color="auto" w:fill="EAF0FB"/>
            <w:tcMar>
              <w:top w:w="70" w:type="dxa"/>
              <w:left w:w="100" w:type="dxa"/>
              <w:bottom w:w="70" w:type="dxa"/>
              <w:right w:w="100" w:type="dxa"/>
            </w:tcMar>
            <w:vAlign w:val="center"/>
          </w:tcPr>
          <w:p w:rsidR="003A0537" w:rsidRDefault="009C4CEC">
            <w:r>
              <w:rPr>
                <w:color w:val="262626"/>
                <w:sz w:val="19"/>
                <w:szCs w:val="19"/>
              </w:rPr>
              <w:t>Outcome of the booking: Completed, Cancelled by Driver, Cancelled by Customer, No Driver Found, Incomplete</w:t>
            </w:r>
          </w:p>
        </w:tc>
        <w:tc>
          <w:tcPr>
            <w:tcW w:w="2200" w:type="dxa"/>
            <w:shd w:val="clear" w:color="auto" w:fill="EAF0FB"/>
            <w:tcMar>
              <w:top w:w="70" w:type="dxa"/>
              <w:left w:w="100" w:type="dxa"/>
              <w:bottom w:w="70" w:type="dxa"/>
              <w:right w:w="100" w:type="dxa"/>
            </w:tcMar>
            <w:vAlign w:val="center"/>
          </w:tcPr>
          <w:p w:rsidR="003A0537" w:rsidRDefault="009C4CEC">
            <w:r>
              <w:rPr>
                <w:color w:val="262626"/>
                <w:sz w:val="19"/>
                <w:szCs w:val="19"/>
              </w:rPr>
              <w:t>Categorical</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Customer ID</w:t>
            </w:r>
          </w:p>
        </w:tc>
        <w:tc>
          <w:tcPr>
            <w:tcW w:w="5200" w:type="dxa"/>
            <w:tcMar>
              <w:top w:w="70" w:type="dxa"/>
              <w:left w:w="100" w:type="dxa"/>
              <w:bottom w:w="70" w:type="dxa"/>
              <w:right w:w="100" w:type="dxa"/>
            </w:tcMar>
            <w:vAlign w:val="center"/>
          </w:tcPr>
          <w:p w:rsidR="003A0537" w:rsidRDefault="009C4CEC">
            <w:r>
              <w:rPr>
                <w:color w:val="262626"/>
                <w:sz w:val="19"/>
                <w:szCs w:val="19"/>
              </w:rPr>
              <w:t>Unique identifier for each customer (e.g. CID1982111)</w:t>
            </w:r>
          </w:p>
        </w:tc>
        <w:tc>
          <w:tcPr>
            <w:tcW w:w="2200" w:type="dxa"/>
            <w:tcMar>
              <w:top w:w="70" w:type="dxa"/>
              <w:left w:w="100" w:type="dxa"/>
              <w:bottom w:w="70" w:type="dxa"/>
              <w:right w:w="100" w:type="dxa"/>
            </w:tcMar>
            <w:vAlign w:val="center"/>
          </w:tcPr>
          <w:p w:rsidR="003A0537" w:rsidRDefault="009C4CEC">
            <w:r>
              <w:rPr>
                <w:color w:val="262626"/>
                <w:sz w:val="19"/>
                <w:szCs w:val="19"/>
              </w:rPr>
              <w:t>Text</w:t>
            </w:r>
          </w:p>
        </w:tc>
      </w:tr>
      <w:tr w:rsidR="003A0537">
        <w:tblPrEx>
          <w:tblCellMar>
            <w:top w:w="0" w:type="dxa"/>
            <w:bottom w:w="0" w:type="dxa"/>
          </w:tblCellMar>
        </w:tblPrEx>
        <w:tc>
          <w:tcPr>
            <w:tcW w:w="2600" w:type="dxa"/>
            <w:shd w:val="clear" w:color="auto" w:fill="EAF0FB"/>
            <w:tcMar>
              <w:top w:w="70" w:type="dxa"/>
              <w:left w:w="100" w:type="dxa"/>
              <w:bottom w:w="70" w:type="dxa"/>
              <w:right w:w="100" w:type="dxa"/>
            </w:tcMar>
            <w:vAlign w:val="center"/>
          </w:tcPr>
          <w:p w:rsidR="003A0537" w:rsidRDefault="009C4CEC">
            <w:r>
              <w:rPr>
                <w:color w:val="262626"/>
                <w:sz w:val="19"/>
                <w:szCs w:val="19"/>
              </w:rPr>
              <w:t>Vehicle Type</w:t>
            </w:r>
          </w:p>
        </w:tc>
        <w:tc>
          <w:tcPr>
            <w:tcW w:w="5200" w:type="dxa"/>
            <w:shd w:val="clear" w:color="auto" w:fill="EAF0FB"/>
            <w:tcMar>
              <w:top w:w="70" w:type="dxa"/>
              <w:left w:w="100" w:type="dxa"/>
              <w:bottom w:w="70" w:type="dxa"/>
              <w:right w:w="100" w:type="dxa"/>
            </w:tcMar>
            <w:vAlign w:val="center"/>
          </w:tcPr>
          <w:p w:rsidR="003A0537" w:rsidRDefault="009C4CEC">
            <w:r>
              <w:rPr>
                <w:color w:val="262626"/>
                <w:sz w:val="19"/>
                <w:szCs w:val="19"/>
              </w:rPr>
              <w:t xml:space="preserve">Type of vehicle booked: Auto, Bike, </w:t>
            </w:r>
            <w:proofErr w:type="spellStart"/>
            <w:r>
              <w:rPr>
                <w:color w:val="262626"/>
                <w:sz w:val="19"/>
                <w:szCs w:val="19"/>
              </w:rPr>
              <w:t>eBike</w:t>
            </w:r>
            <w:proofErr w:type="spellEnd"/>
            <w:r>
              <w:rPr>
                <w:color w:val="262626"/>
                <w:sz w:val="19"/>
                <w:szCs w:val="19"/>
              </w:rPr>
              <w:t xml:space="preserve">, Go Mini, Go Sedan, Premier Sedan, </w:t>
            </w:r>
            <w:proofErr w:type="spellStart"/>
            <w:r>
              <w:rPr>
                <w:color w:val="262626"/>
                <w:sz w:val="19"/>
                <w:szCs w:val="19"/>
              </w:rPr>
              <w:t>Uber</w:t>
            </w:r>
            <w:proofErr w:type="spellEnd"/>
            <w:r>
              <w:rPr>
                <w:color w:val="262626"/>
                <w:sz w:val="19"/>
                <w:szCs w:val="19"/>
              </w:rPr>
              <w:t xml:space="preserve"> XL</w:t>
            </w:r>
          </w:p>
        </w:tc>
        <w:tc>
          <w:tcPr>
            <w:tcW w:w="2200" w:type="dxa"/>
            <w:shd w:val="clear" w:color="auto" w:fill="EAF0FB"/>
            <w:tcMar>
              <w:top w:w="70" w:type="dxa"/>
              <w:left w:w="100" w:type="dxa"/>
              <w:bottom w:w="70" w:type="dxa"/>
              <w:right w:w="100" w:type="dxa"/>
            </w:tcMar>
            <w:vAlign w:val="center"/>
          </w:tcPr>
          <w:p w:rsidR="003A0537" w:rsidRDefault="009C4CEC">
            <w:r>
              <w:rPr>
                <w:color w:val="262626"/>
                <w:sz w:val="19"/>
                <w:szCs w:val="19"/>
              </w:rPr>
              <w:t>Categorical</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Pickup Location</w:t>
            </w:r>
          </w:p>
        </w:tc>
        <w:tc>
          <w:tcPr>
            <w:tcW w:w="5200" w:type="dxa"/>
            <w:tcMar>
              <w:top w:w="70" w:type="dxa"/>
              <w:left w:w="100" w:type="dxa"/>
              <w:bottom w:w="70" w:type="dxa"/>
              <w:right w:w="100" w:type="dxa"/>
            </w:tcMar>
            <w:vAlign w:val="center"/>
          </w:tcPr>
          <w:p w:rsidR="003A0537" w:rsidRDefault="009C4CEC">
            <w:r>
              <w:rPr>
                <w:color w:val="262626"/>
                <w:sz w:val="19"/>
                <w:szCs w:val="19"/>
              </w:rPr>
              <w:t>Named pickup location (176 unique locations)</w:t>
            </w:r>
          </w:p>
        </w:tc>
        <w:tc>
          <w:tcPr>
            <w:tcW w:w="2200" w:type="dxa"/>
            <w:tcMar>
              <w:top w:w="70" w:type="dxa"/>
              <w:left w:w="100" w:type="dxa"/>
              <w:bottom w:w="70" w:type="dxa"/>
              <w:right w:w="100" w:type="dxa"/>
            </w:tcMar>
            <w:vAlign w:val="center"/>
          </w:tcPr>
          <w:p w:rsidR="003A0537" w:rsidRDefault="009C4CEC">
            <w:r>
              <w:rPr>
                <w:color w:val="262626"/>
                <w:sz w:val="19"/>
                <w:szCs w:val="19"/>
              </w:rPr>
              <w:t>Categorical</w:t>
            </w:r>
          </w:p>
        </w:tc>
      </w:tr>
      <w:tr w:rsidR="003A0537">
        <w:tblPrEx>
          <w:tblCellMar>
            <w:top w:w="0" w:type="dxa"/>
            <w:bottom w:w="0" w:type="dxa"/>
          </w:tblCellMar>
        </w:tblPrEx>
        <w:tc>
          <w:tcPr>
            <w:tcW w:w="2600" w:type="dxa"/>
            <w:shd w:val="clear" w:color="auto" w:fill="EAF0FB"/>
            <w:tcMar>
              <w:top w:w="70" w:type="dxa"/>
              <w:left w:w="100" w:type="dxa"/>
              <w:bottom w:w="70" w:type="dxa"/>
              <w:right w:w="100" w:type="dxa"/>
            </w:tcMar>
            <w:vAlign w:val="center"/>
          </w:tcPr>
          <w:p w:rsidR="003A0537" w:rsidRDefault="009C4CEC">
            <w:r>
              <w:rPr>
                <w:color w:val="262626"/>
                <w:sz w:val="19"/>
                <w:szCs w:val="19"/>
              </w:rPr>
              <w:t>Drop Location</w:t>
            </w:r>
          </w:p>
        </w:tc>
        <w:tc>
          <w:tcPr>
            <w:tcW w:w="5200" w:type="dxa"/>
            <w:shd w:val="clear" w:color="auto" w:fill="EAF0FB"/>
            <w:tcMar>
              <w:top w:w="70" w:type="dxa"/>
              <w:left w:w="100" w:type="dxa"/>
              <w:bottom w:w="70" w:type="dxa"/>
              <w:right w:w="100" w:type="dxa"/>
            </w:tcMar>
            <w:vAlign w:val="center"/>
          </w:tcPr>
          <w:p w:rsidR="003A0537" w:rsidRDefault="009C4CEC">
            <w:r>
              <w:rPr>
                <w:color w:val="262626"/>
                <w:sz w:val="19"/>
                <w:szCs w:val="19"/>
              </w:rPr>
              <w:t>Named drop-off location (176 unique locations)</w:t>
            </w:r>
          </w:p>
        </w:tc>
        <w:tc>
          <w:tcPr>
            <w:tcW w:w="2200" w:type="dxa"/>
            <w:shd w:val="clear" w:color="auto" w:fill="EAF0FB"/>
            <w:tcMar>
              <w:top w:w="70" w:type="dxa"/>
              <w:left w:w="100" w:type="dxa"/>
              <w:bottom w:w="70" w:type="dxa"/>
              <w:right w:w="100" w:type="dxa"/>
            </w:tcMar>
            <w:vAlign w:val="center"/>
          </w:tcPr>
          <w:p w:rsidR="003A0537" w:rsidRDefault="009C4CEC">
            <w:r>
              <w:rPr>
                <w:color w:val="262626"/>
                <w:sz w:val="19"/>
                <w:szCs w:val="19"/>
              </w:rPr>
              <w:t>Categorical</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proofErr w:type="spellStart"/>
            <w:r>
              <w:rPr>
                <w:color w:val="262626"/>
                <w:sz w:val="19"/>
                <w:szCs w:val="19"/>
              </w:rPr>
              <w:t>Avg</w:t>
            </w:r>
            <w:proofErr w:type="spellEnd"/>
            <w:r>
              <w:rPr>
                <w:color w:val="262626"/>
                <w:sz w:val="19"/>
                <w:szCs w:val="19"/>
              </w:rPr>
              <w:t xml:space="preserve"> VTAT</w:t>
            </w:r>
          </w:p>
        </w:tc>
        <w:tc>
          <w:tcPr>
            <w:tcW w:w="5200" w:type="dxa"/>
            <w:tcMar>
              <w:top w:w="70" w:type="dxa"/>
              <w:left w:w="100" w:type="dxa"/>
              <w:bottom w:w="70" w:type="dxa"/>
              <w:right w:w="100" w:type="dxa"/>
            </w:tcMar>
            <w:vAlign w:val="center"/>
          </w:tcPr>
          <w:p w:rsidR="003A0537" w:rsidRDefault="009C4CEC">
            <w:r>
              <w:rPr>
                <w:color w:val="262626"/>
                <w:sz w:val="19"/>
                <w:szCs w:val="19"/>
              </w:rPr>
              <w:t>Average Vehicle Turn-Around Time — minutes for the driver to reach pickup</w:t>
            </w:r>
          </w:p>
        </w:tc>
        <w:tc>
          <w:tcPr>
            <w:tcW w:w="2200" w:type="dxa"/>
            <w:tcMar>
              <w:top w:w="70" w:type="dxa"/>
              <w:left w:w="100" w:type="dxa"/>
              <w:bottom w:w="70" w:type="dxa"/>
              <w:right w:w="100" w:type="dxa"/>
            </w:tcMar>
            <w:vAlign w:val="center"/>
          </w:tcPr>
          <w:p w:rsidR="003A0537" w:rsidRDefault="009C4CEC">
            <w:r>
              <w:rPr>
                <w:color w:val="262626"/>
                <w:sz w:val="19"/>
                <w:szCs w:val="19"/>
              </w:rPr>
              <w:t>Numerical</w:t>
            </w:r>
          </w:p>
        </w:tc>
      </w:tr>
      <w:tr w:rsidR="003A0537">
        <w:tblPrEx>
          <w:tblCellMar>
            <w:top w:w="0" w:type="dxa"/>
            <w:bottom w:w="0" w:type="dxa"/>
          </w:tblCellMar>
        </w:tblPrEx>
        <w:tc>
          <w:tcPr>
            <w:tcW w:w="2600" w:type="dxa"/>
            <w:shd w:val="clear" w:color="auto" w:fill="EAF0FB"/>
            <w:tcMar>
              <w:top w:w="70" w:type="dxa"/>
              <w:left w:w="100" w:type="dxa"/>
              <w:bottom w:w="70" w:type="dxa"/>
              <w:right w:w="100" w:type="dxa"/>
            </w:tcMar>
            <w:vAlign w:val="center"/>
          </w:tcPr>
          <w:p w:rsidR="003A0537" w:rsidRDefault="009C4CEC">
            <w:proofErr w:type="spellStart"/>
            <w:r>
              <w:rPr>
                <w:color w:val="262626"/>
                <w:sz w:val="19"/>
                <w:szCs w:val="19"/>
              </w:rPr>
              <w:t>Avg</w:t>
            </w:r>
            <w:proofErr w:type="spellEnd"/>
            <w:r>
              <w:rPr>
                <w:color w:val="262626"/>
                <w:sz w:val="19"/>
                <w:szCs w:val="19"/>
              </w:rPr>
              <w:t xml:space="preserve"> CTAT</w:t>
            </w:r>
          </w:p>
        </w:tc>
        <w:tc>
          <w:tcPr>
            <w:tcW w:w="5200" w:type="dxa"/>
            <w:shd w:val="clear" w:color="auto" w:fill="EAF0FB"/>
            <w:tcMar>
              <w:top w:w="70" w:type="dxa"/>
              <w:left w:w="100" w:type="dxa"/>
              <w:bottom w:w="70" w:type="dxa"/>
              <w:right w:w="100" w:type="dxa"/>
            </w:tcMar>
            <w:vAlign w:val="center"/>
          </w:tcPr>
          <w:p w:rsidR="003A0537" w:rsidRDefault="009C4CEC">
            <w:r>
              <w:rPr>
                <w:color w:val="262626"/>
                <w:sz w:val="19"/>
                <w:szCs w:val="19"/>
              </w:rPr>
              <w:t>Average Customer Turn-Around Time — total trip duration in minutes</w:t>
            </w:r>
          </w:p>
        </w:tc>
        <w:tc>
          <w:tcPr>
            <w:tcW w:w="2200" w:type="dxa"/>
            <w:shd w:val="clear" w:color="auto" w:fill="EAF0FB"/>
            <w:tcMar>
              <w:top w:w="70" w:type="dxa"/>
              <w:left w:w="100" w:type="dxa"/>
              <w:bottom w:w="70" w:type="dxa"/>
              <w:right w:w="100" w:type="dxa"/>
            </w:tcMar>
            <w:vAlign w:val="center"/>
          </w:tcPr>
          <w:p w:rsidR="003A0537" w:rsidRDefault="009C4CEC">
            <w:r>
              <w:rPr>
                <w:color w:val="262626"/>
                <w:sz w:val="19"/>
                <w:szCs w:val="19"/>
              </w:rPr>
              <w:t>Numerical</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Cancelled Rides by Customer</w:t>
            </w:r>
          </w:p>
        </w:tc>
        <w:tc>
          <w:tcPr>
            <w:tcW w:w="5200" w:type="dxa"/>
            <w:tcMar>
              <w:top w:w="70" w:type="dxa"/>
              <w:left w:w="100" w:type="dxa"/>
              <w:bottom w:w="70" w:type="dxa"/>
              <w:right w:w="100" w:type="dxa"/>
            </w:tcMar>
            <w:vAlign w:val="center"/>
          </w:tcPr>
          <w:p w:rsidR="003A0537" w:rsidRDefault="009C4CEC">
            <w:r>
              <w:rPr>
                <w:color w:val="262626"/>
                <w:sz w:val="19"/>
                <w:szCs w:val="19"/>
              </w:rPr>
              <w:t>Flag (1) marking a customer-cancelled ride</w:t>
            </w:r>
          </w:p>
        </w:tc>
        <w:tc>
          <w:tcPr>
            <w:tcW w:w="2200" w:type="dxa"/>
            <w:tcMar>
              <w:top w:w="70" w:type="dxa"/>
              <w:left w:w="100" w:type="dxa"/>
              <w:bottom w:w="70" w:type="dxa"/>
              <w:right w:w="100" w:type="dxa"/>
            </w:tcMar>
            <w:vAlign w:val="center"/>
          </w:tcPr>
          <w:p w:rsidR="003A0537" w:rsidRDefault="009C4CEC">
            <w:r>
              <w:rPr>
                <w:color w:val="262626"/>
                <w:sz w:val="19"/>
                <w:szCs w:val="19"/>
              </w:rPr>
              <w:t>Numerical (flag)</w:t>
            </w:r>
          </w:p>
        </w:tc>
      </w:tr>
      <w:tr w:rsidR="003A0537">
        <w:tblPrEx>
          <w:tblCellMar>
            <w:top w:w="0" w:type="dxa"/>
            <w:bottom w:w="0" w:type="dxa"/>
          </w:tblCellMar>
        </w:tblPrEx>
        <w:tc>
          <w:tcPr>
            <w:tcW w:w="2600" w:type="dxa"/>
            <w:shd w:val="clear" w:color="auto" w:fill="EAF0FB"/>
            <w:tcMar>
              <w:top w:w="70" w:type="dxa"/>
              <w:left w:w="100" w:type="dxa"/>
              <w:bottom w:w="70" w:type="dxa"/>
              <w:right w:w="100" w:type="dxa"/>
            </w:tcMar>
            <w:vAlign w:val="center"/>
          </w:tcPr>
          <w:p w:rsidR="003A0537" w:rsidRDefault="009C4CEC">
            <w:r>
              <w:rPr>
                <w:color w:val="262626"/>
                <w:sz w:val="19"/>
                <w:szCs w:val="19"/>
              </w:rPr>
              <w:t>Reason for cancelling by Customer</w:t>
            </w:r>
          </w:p>
        </w:tc>
        <w:tc>
          <w:tcPr>
            <w:tcW w:w="5200" w:type="dxa"/>
            <w:shd w:val="clear" w:color="auto" w:fill="EAF0FB"/>
            <w:tcMar>
              <w:top w:w="70" w:type="dxa"/>
              <w:left w:w="100" w:type="dxa"/>
              <w:bottom w:w="70" w:type="dxa"/>
              <w:right w:w="100" w:type="dxa"/>
            </w:tcMar>
            <w:vAlign w:val="center"/>
          </w:tcPr>
          <w:p w:rsidR="003A0537" w:rsidRDefault="009C4CEC">
            <w:r>
              <w:rPr>
                <w:color w:val="262626"/>
                <w:sz w:val="19"/>
                <w:szCs w:val="19"/>
              </w:rPr>
              <w:t>Customer's stated cancellation reason</w:t>
            </w:r>
          </w:p>
        </w:tc>
        <w:tc>
          <w:tcPr>
            <w:tcW w:w="2200" w:type="dxa"/>
            <w:shd w:val="clear" w:color="auto" w:fill="EAF0FB"/>
            <w:tcMar>
              <w:top w:w="70" w:type="dxa"/>
              <w:left w:w="100" w:type="dxa"/>
              <w:bottom w:w="70" w:type="dxa"/>
              <w:right w:w="100" w:type="dxa"/>
            </w:tcMar>
            <w:vAlign w:val="center"/>
          </w:tcPr>
          <w:p w:rsidR="003A0537" w:rsidRDefault="009C4CEC">
            <w:r>
              <w:rPr>
                <w:color w:val="262626"/>
                <w:sz w:val="19"/>
                <w:szCs w:val="19"/>
              </w:rPr>
              <w:t>Categorical</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Cancelled Rides by Driver</w:t>
            </w:r>
          </w:p>
        </w:tc>
        <w:tc>
          <w:tcPr>
            <w:tcW w:w="5200" w:type="dxa"/>
            <w:tcMar>
              <w:top w:w="70" w:type="dxa"/>
              <w:left w:w="100" w:type="dxa"/>
              <w:bottom w:w="70" w:type="dxa"/>
              <w:right w:w="100" w:type="dxa"/>
            </w:tcMar>
            <w:vAlign w:val="center"/>
          </w:tcPr>
          <w:p w:rsidR="003A0537" w:rsidRDefault="009C4CEC">
            <w:r>
              <w:rPr>
                <w:color w:val="262626"/>
                <w:sz w:val="19"/>
                <w:szCs w:val="19"/>
              </w:rPr>
              <w:t>Flag (1) marking a driver-cancelled ride</w:t>
            </w:r>
          </w:p>
        </w:tc>
        <w:tc>
          <w:tcPr>
            <w:tcW w:w="2200" w:type="dxa"/>
            <w:tcMar>
              <w:top w:w="70" w:type="dxa"/>
              <w:left w:w="100" w:type="dxa"/>
              <w:bottom w:w="70" w:type="dxa"/>
              <w:right w:w="100" w:type="dxa"/>
            </w:tcMar>
            <w:vAlign w:val="center"/>
          </w:tcPr>
          <w:p w:rsidR="003A0537" w:rsidRDefault="009C4CEC">
            <w:r>
              <w:rPr>
                <w:color w:val="262626"/>
                <w:sz w:val="19"/>
                <w:szCs w:val="19"/>
              </w:rPr>
              <w:t>Numerical (flag)</w:t>
            </w:r>
          </w:p>
        </w:tc>
      </w:tr>
      <w:tr w:rsidR="003A0537">
        <w:tblPrEx>
          <w:tblCellMar>
            <w:top w:w="0" w:type="dxa"/>
            <w:bottom w:w="0" w:type="dxa"/>
          </w:tblCellMar>
        </w:tblPrEx>
        <w:tc>
          <w:tcPr>
            <w:tcW w:w="2600" w:type="dxa"/>
            <w:shd w:val="clear" w:color="auto" w:fill="EAF0FB"/>
            <w:tcMar>
              <w:top w:w="70" w:type="dxa"/>
              <w:left w:w="100" w:type="dxa"/>
              <w:bottom w:w="70" w:type="dxa"/>
              <w:right w:w="100" w:type="dxa"/>
            </w:tcMar>
            <w:vAlign w:val="center"/>
          </w:tcPr>
          <w:p w:rsidR="003A0537" w:rsidRDefault="009C4CEC">
            <w:r>
              <w:rPr>
                <w:color w:val="262626"/>
                <w:sz w:val="19"/>
                <w:szCs w:val="19"/>
              </w:rPr>
              <w:t>Driver Cancellation Reason</w:t>
            </w:r>
          </w:p>
        </w:tc>
        <w:tc>
          <w:tcPr>
            <w:tcW w:w="5200" w:type="dxa"/>
            <w:shd w:val="clear" w:color="auto" w:fill="EAF0FB"/>
            <w:tcMar>
              <w:top w:w="70" w:type="dxa"/>
              <w:left w:w="100" w:type="dxa"/>
              <w:bottom w:w="70" w:type="dxa"/>
              <w:right w:w="100" w:type="dxa"/>
            </w:tcMar>
            <w:vAlign w:val="center"/>
          </w:tcPr>
          <w:p w:rsidR="003A0537" w:rsidRDefault="009C4CEC">
            <w:r>
              <w:rPr>
                <w:color w:val="262626"/>
                <w:sz w:val="19"/>
                <w:szCs w:val="19"/>
              </w:rPr>
              <w:t>Driver's stated cancellation reason</w:t>
            </w:r>
          </w:p>
        </w:tc>
        <w:tc>
          <w:tcPr>
            <w:tcW w:w="2200" w:type="dxa"/>
            <w:shd w:val="clear" w:color="auto" w:fill="EAF0FB"/>
            <w:tcMar>
              <w:top w:w="70" w:type="dxa"/>
              <w:left w:w="100" w:type="dxa"/>
              <w:bottom w:w="70" w:type="dxa"/>
              <w:right w:w="100" w:type="dxa"/>
            </w:tcMar>
            <w:vAlign w:val="center"/>
          </w:tcPr>
          <w:p w:rsidR="003A0537" w:rsidRDefault="009C4CEC">
            <w:r>
              <w:rPr>
                <w:color w:val="262626"/>
                <w:sz w:val="19"/>
                <w:szCs w:val="19"/>
              </w:rPr>
              <w:t>Categorical</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Incomplete Rides</w:t>
            </w:r>
          </w:p>
        </w:tc>
        <w:tc>
          <w:tcPr>
            <w:tcW w:w="5200" w:type="dxa"/>
            <w:tcMar>
              <w:top w:w="70" w:type="dxa"/>
              <w:left w:w="100" w:type="dxa"/>
              <w:bottom w:w="70" w:type="dxa"/>
              <w:right w:w="100" w:type="dxa"/>
            </w:tcMar>
            <w:vAlign w:val="center"/>
          </w:tcPr>
          <w:p w:rsidR="003A0537" w:rsidRDefault="009C4CEC">
            <w:r>
              <w:rPr>
                <w:color w:val="262626"/>
                <w:sz w:val="19"/>
                <w:szCs w:val="19"/>
              </w:rPr>
              <w:t>Flag (1) marking an incomplete ride</w:t>
            </w:r>
          </w:p>
        </w:tc>
        <w:tc>
          <w:tcPr>
            <w:tcW w:w="2200" w:type="dxa"/>
            <w:tcMar>
              <w:top w:w="70" w:type="dxa"/>
              <w:left w:w="100" w:type="dxa"/>
              <w:bottom w:w="70" w:type="dxa"/>
              <w:right w:w="100" w:type="dxa"/>
            </w:tcMar>
            <w:vAlign w:val="center"/>
          </w:tcPr>
          <w:p w:rsidR="003A0537" w:rsidRDefault="009C4CEC">
            <w:r>
              <w:rPr>
                <w:color w:val="262626"/>
                <w:sz w:val="19"/>
                <w:szCs w:val="19"/>
              </w:rPr>
              <w:t>Numerical (flag)</w:t>
            </w:r>
          </w:p>
        </w:tc>
      </w:tr>
      <w:tr w:rsidR="003A0537">
        <w:tblPrEx>
          <w:tblCellMar>
            <w:top w:w="0" w:type="dxa"/>
            <w:bottom w:w="0" w:type="dxa"/>
          </w:tblCellMar>
        </w:tblPrEx>
        <w:tc>
          <w:tcPr>
            <w:tcW w:w="2600" w:type="dxa"/>
            <w:shd w:val="clear" w:color="auto" w:fill="EAF0FB"/>
            <w:tcMar>
              <w:top w:w="70" w:type="dxa"/>
              <w:left w:w="100" w:type="dxa"/>
              <w:bottom w:w="70" w:type="dxa"/>
              <w:right w:w="100" w:type="dxa"/>
            </w:tcMar>
            <w:vAlign w:val="center"/>
          </w:tcPr>
          <w:p w:rsidR="003A0537" w:rsidRDefault="009C4CEC">
            <w:r>
              <w:rPr>
                <w:color w:val="262626"/>
                <w:sz w:val="19"/>
                <w:szCs w:val="19"/>
              </w:rPr>
              <w:t>Incomplete Rides Reason</w:t>
            </w:r>
          </w:p>
        </w:tc>
        <w:tc>
          <w:tcPr>
            <w:tcW w:w="5200" w:type="dxa"/>
            <w:shd w:val="clear" w:color="auto" w:fill="EAF0FB"/>
            <w:tcMar>
              <w:top w:w="70" w:type="dxa"/>
              <w:left w:w="100" w:type="dxa"/>
              <w:bottom w:w="70" w:type="dxa"/>
              <w:right w:w="100" w:type="dxa"/>
            </w:tcMar>
            <w:vAlign w:val="center"/>
          </w:tcPr>
          <w:p w:rsidR="003A0537" w:rsidRDefault="009C4CEC">
            <w:r>
              <w:rPr>
                <w:color w:val="262626"/>
                <w:sz w:val="19"/>
                <w:szCs w:val="19"/>
              </w:rPr>
              <w:t>Reason the ride could not be completed</w:t>
            </w:r>
          </w:p>
        </w:tc>
        <w:tc>
          <w:tcPr>
            <w:tcW w:w="2200" w:type="dxa"/>
            <w:shd w:val="clear" w:color="auto" w:fill="EAF0FB"/>
            <w:tcMar>
              <w:top w:w="70" w:type="dxa"/>
              <w:left w:w="100" w:type="dxa"/>
              <w:bottom w:w="70" w:type="dxa"/>
              <w:right w:w="100" w:type="dxa"/>
            </w:tcMar>
            <w:vAlign w:val="center"/>
          </w:tcPr>
          <w:p w:rsidR="003A0537" w:rsidRDefault="009C4CEC">
            <w:r>
              <w:rPr>
                <w:color w:val="262626"/>
                <w:sz w:val="19"/>
                <w:szCs w:val="19"/>
              </w:rPr>
              <w:t>Categorical</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Booking Value</w:t>
            </w:r>
          </w:p>
        </w:tc>
        <w:tc>
          <w:tcPr>
            <w:tcW w:w="5200" w:type="dxa"/>
            <w:tcMar>
              <w:top w:w="70" w:type="dxa"/>
              <w:left w:w="100" w:type="dxa"/>
              <w:bottom w:w="70" w:type="dxa"/>
              <w:right w:w="100" w:type="dxa"/>
            </w:tcMar>
            <w:vAlign w:val="center"/>
          </w:tcPr>
          <w:p w:rsidR="003A0537" w:rsidRDefault="009C4CEC">
            <w:proofErr w:type="spellStart"/>
            <w:r>
              <w:rPr>
                <w:color w:val="262626"/>
                <w:sz w:val="19"/>
                <w:szCs w:val="19"/>
              </w:rPr>
              <w:t>Fare</w:t>
            </w:r>
            <w:proofErr w:type="spellEnd"/>
            <w:r>
              <w:rPr>
                <w:color w:val="262626"/>
                <w:sz w:val="19"/>
                <w:szCs w:val="19"/>
              </w:rPr>
              <w:t xml:space="preserve"> value of the booking in ₹ (Indian Rupees)</w:t>
            </w:r>
          </w:p>
        </w:tc>
        <w:tc>
          <w:tcPr>
            <w:tcW w:w="2200" w:type="dxa"/>
            <w:tcMar>
              <w:top w:w="70" w:type="dxa"/>
              <w:left w:w="100" w:type="dxa"/>
              <w:bottom w:w="70" w:type="dxa"/>
              <w:right w:w="100" w:type="dxa"/>
            </w:tcMar>
            <w:vAlign w:val="center"/>
          </w:tcPr>
          <w:p w:rsidR="003A0537" w:rsidRDefault="009C4CEC">
            <w:r>
              <w:rPr>
                <w:color w:val="262626"/>
                <w:sz w:val="19"/>
                <w:szCs w:val="19"/>
              </w:rPr>
              <w:t>Numerical</w:t>
            </w:r>
          </w:p>
        </w:tc>
      </w:tr>
      <w:tr w:rsidR="003A0537">
        <w:tblPrEx>
          <w:tblCellMar>
            <w:top w:w="0" w:type="dxa"/>
            <w:bottom w:w="0" w:type="dxa"/>
          </w:tblCellMar>
        </w:tblPrEx>
        <w:tc>
          <w:tcPr>
            <w:tcW w:w="2600" w:type="dxa"/>
            <w:shd w:val="clear" w:color="auto" w:fill="EAF0FB"/>
            <w:tcMar>
              <w:top w:w="70" w:type="dxa"/>
              <w:left w:w="100" w:type="dxa"/>
              <w:bottom w:w="70" w:type="dxa"/>
              <w:right w:w="100" w:type="dxa"/>
            </w:tcMar>
            <w:vAlign w:val="center"/>
          </w:tcPr>
          <w:p w:rsidR="003A0537" w:rsidRDefault="009C4CEC">
            <w:r>
              <w:rPr>
                <w:color w:val="262626"/>
                <w:sz w:val="19"/>
                <w:szCs w:val="19"/>
              </w:rPr>
              <w:t>Ride Distance</w:t>
            </w:r>
          </w:p>
        </w:tc>
        <w:tc>
          <w:tcPr>
            <w:tcW w:w="5200" w:type="dxa"/>
            <w:shd w:val="clear" w:color="auto" w:fill="EAF0FB"/>
            <w:tcMar>
              <w:top w:w="70" w:type="dxa"/>
              <w:left w:w="100" w:type="dxa"/>
              <w:bottom w:w="70" w:type="dxa"/>
              <w:right w:w="100" w:type="dxa"/>
            </w:tcMar>
            <w:vAlign w:val="center"/>
          </w:tcPr>
          <w:p w:rsidR="003A0537" w:rsidRDefault="009C4CEC">
            <w:r>
              <w:rPr>
                <w:color w:val="262626"/>
                <w:sz w:val="19"/>
                <w:szCs w:val="19"/>
              </w:rPr>
              <w:t xml:space="preserve">Trip distance in </w:t>
            </w:r>
            <w:proofErr w:type="spellStart"/>
            <w:r>
              <w:rPr>
                <w:color w:val="262626"/>
                <w:sz w:val="19"/>
                <w:szCs w:val="19"/>
              </w:rPr>
              <w:t>kilometres</w:t>
            </w:r>
            <w:proofErr w:type="spellEnd"/>
          </w:p>
        </w:tc>
        <w:tc>
          <w:tcPr>
            <w:tcW w:w="2200" w:type="dxa"/>
            <w:shd w:val="clear" w:color="auto" w:fill="EAF0FB"/>
            <w:tcMar>
              <w:top w:w="70" w:type="dxa"/>
              <w:left w:w="100" w:type="dxa"/>
              <w:bottom w:w="70" w:type="dxa"/>
              <w:right w:w="100" w:type="dxa"/>
            </w:tcMar>
            <w:vAlign w:val="center"/>
          </w:tcPr>
          <w:p w:rsidR="003A0537" w:rsidRDefault="009C4CEC">
            <w:r>
              <w:rPr>
                <w:color w:val="262626"/>
                <w:sz w:val="19"/>
                <w:szCs w:val="19"/>
              </w:rPr>
              <w:t>Numerical</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Driver Ratings</w:t>
            </w:r>
          </w:p>
        </w:tc>
        <w:tc>
          <w:tcPr>
            <w:tcW w:w="5200" w:type="dxa"/>
            <w:tcMar>
              <w:top w:w="70" w:type="dxa"/>
              <w:left w:w="100" w:type="dxa"/>
              <w:bottom w:w="70" w:type="dxa"/>
              <w:right w:w="100" w:type="dxa"/>
            </w:tcMar>
            <w:vAlign w:val="center"/>
          </w:tcPr>
          <w:p w:rsidR="003A0537" w:rsidRDefault="009C4CEC">
            <w:r>
              <w:rPr>
                <w:color w:val="262626"/>
                <w:sz w:val="19"/>
                <w:szCs w:val="19"/>
              </w:rPr>
              <w:t>Rating given to the driver (3.0–5.0)</w:t>
            </w:r>
          </w:p>
        </w:tc>
        <w:tc>
          <w:tcPr>
            <w:tcW w:w="2200" w:type="dxa"/>
            <w:tcMar>
              <w:top w:w="70" w:type="dxa"/>
              <w:left w:w="100" w:type="dxa"/>
              <w:bottom w:w="70" w:type="dxa"/>
              <w:right w:w="100" w:type="dxa"/>
            </w:tcMar>
            <w:vAlign w:val="center"/>
          </w:tcPr>
          <w:p w:rsidR="003A0537" w:rsidRDefault="009C4CEC">
            <w:r>
              <w:rPr>
                <w:color w:val="262626"/>
                <w:sz w:val="19"/>
                <w:szCs w:val="19"/>
              </w:rPr>
              <w:t>Numerical</w:t>
            </w:r>
          </w:p>
        </w:tc>
      </w:tr>
      <w:tr w:rsidR="003A0537">
        <w:tblPrEx>
          <w:tblCellMar>
            <w:top w:w="0" w:type="dxa"/>
            <w:bottom w:w="0" w:type="dxa"/>
          </w:tblCellMar>
        </w:tblPrEx>
        <w:tc>
          <w:tcPr>
            <w:tcW w:w="2600" w:type="dxa"/>
            <w:shd w:val="clear" w:color="auto" w:fill="EAF0FB"/>
            <w:tcMar>
              <w:top w:w="70" w:type="dxa"/>
              <w:left w:w="100" w:type="dxa"/>
              <w:bottom w:w="70" w:type="dxa"/>
              <w:right w:w="100" w:type="dxa"/>
            </w:tcMar>
            <w:vAlign w:val="center"/>
          </w:tcPr>
          <w:p w:rsidR="003A0537" w:rsidRDefault="009C4CEC">
            <w:r>
              <w:rPr>
                <w:color w:val="262626"/>
                <w:sz w:val="19"/>
                <w:szCs w:val="19"/>
              </w:rPr>
              <w:lastRenderedPageBreak/>
              <w:t>Customer Rating</w:t>
            </w:r>
          </w:p>
        </w:tc>
        <w:tc>
          <w:tcPr>
            <w:tcW w:w="5200" w:type="dxa"/>
            <w:shd w:val="clear" w:color="auto" w:fill="EAF0FB"/>
            <w:tcMar>
              <w:top w:w="70" w:type="dxa"/>
              <w:left w:w="100" w:type="dxa"/>
              <w:bottom w:w="70" w:type="dxa"/>
              <w:right w:w="100" w:type="dxa"/>
            </w:tcMar>
            <w:vAlign w:val="center"/>
          </w:tcPr>
          <w:p w:rsidR="003A0537" w:rsidRDefault="009C4CEC">
            <w:r>
              <w:rPr>
                <w:color w:val="262626"/>
                <w:sz w:val="19"/>
                <w:szCs w:val="19"/>
              </w:rPr>
              <w:t>Rating given to the customer (3.0–5.0)</w:t>
            </w:r>
          </w:p>
        </w:tc>
        <w:tc>
          <w:tcPr>
            <w:tcW w:w="2200" w:type="dxa"/>
            <w:shd w:val="clear" w:color="auto" w:fill="EAF0FB"/>
            <w:tcMar>
              <w:top w:w="70" w:type="dxa"/>
              <w:left w:w="100" w:type="dxa"/>
              <w:bottom w:w="70" w:type="dxa"/>
              <w:right w:w="100" w:type="dxa"/>
            </w:tcMar>
            <w:vAlign w:val="center"/>
          </w:tcPr>
          <w:p w:rsidR="003A0537" w:rsidRDefault="009C4CEC">
            <w:r>
              <w:rPr>
                <w:color w:val="262626"/>
                <w:sz w:val="19"/>
                <w:szCs w:val="19"/>
              </w:rPr>
              <w:t>Numerical</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Payment Method</w:t>
            </w:r>
          </w:p>
        </w:tc>
        <w:tc>
          <w:tcPr>
            <w:tcW w:w="5200" w:type="dxa"/>
            <w:tcMar>
              <w:top w:w="70" w:type="dxa"/>
              <w:left w:w="100" w:type="dxa"/>
              <w:bottom w:w="70" w:type="dxa"/>
              <w:right w:w="100" w:type="dxa"/>
            </w:tcMar>
            <w:vAlign w:val="center"/>
          </w:tcPr>
          <w:p w:rsidR="003A0537" w:rsidRDefault="009C4CEC">
            <w:r>
              <w:rPr>
                <w:color w:val="262626"/>
                <w:sz w:val="19"/>
                <w:szCs w:val="19"/>
              </w:rPr>
              <w:t xml:space="preserve">UPI, Cash, Credit Card, Debit Card, or </w:t>
            </w:r>
            <w:proofErr w:type="spellStart"/>
            <w:r>
              <w:rPr>
                <w:color w:val="262626"/>
                <w:sz w:val="19"/>
                <w:szCs w:val="19"/>
              </w:rPr>
              <w:t>Uber</w:t>
            </w:r>
            <w:proofErr w:type="spellEnd"/>
            <w:r>
              <w:rPr>
                <w:color w:val="262626"/>
                <w:sz w:val="19"/>
                <w:szCs w:val="19"/>
              </w:rPr>
              <w:t xml:space="preserve"> Wallet</w:t>
            </w:r>
          </w:p>
        </w:tc>
        <w:tc>
          <w:tcPr>
            <w:tcW w:w="2200" w:type="dxa"/>
            <w:tcMar>
              <w:top w:w="70" w:type="dxa"/>
              <w:left w:w="100" w:type="dxa"/>
              <w:bottom w:w="70" w:type="dxa"/>
              <w:right w:w="100" w:type="dxa"/>
            </w:tcMar>
            <w:vAlign w:val="center"/>
          </w:tcPr>
          <w:p w:rsidR="003A0537" w:rsidRDefault="009C4CEC">
            <w:r>
              <w:rPr>
                <w:color w:val="262626"/>
                <w:sz w:val="19"/>
                <w:szCs w:val="19"/>
              </w:rPr>
              <w:t>Categorical</w:t>
            </w:r>
          </w:p>
        </w:tc>
      </w:tr>
    </w:tbl>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7. Business Questions</w:t>
      </w:r>
    </w:p>
    <w:p w:rsidR="003A0537" w:rsidRDefault="009C4CEC">
      <w:pPr>
        <w:spacing w:after="160" w:line="300" w:lineRule="auto"/>
      </w:pPr>
      <w:r>
        <w:rPr>
          <w:color w:val="262626"/>
          <w:sz w:val="21"/>
          <w:szCs w:val="21"/>
        </w:rPr>
        <w:t>The following business questions can be directly answered using the fields available in this dataset:</w:t>
      </w:r>
    </w:p>
    <w:p w:rsidR="003A0537" w:rsidRDefault="009C4CEC">
      <w:pPr>
        <w:pStyle w:val="ListParagraph"/>
        <w:numPr>
          <w:ilvl w:val="0"/>
          <w:numId w:val="2"/>
        </w:numPr>
        <w:spacing w:after="80" w:line="290" w:lineRule="auto"/>
      </w:pPr>
      <w:r>
        <w:rPr>
          <w:color w:val="262626"/>
          <w:sz w:val="21"/>
          <w:szCs w:val="21"/>
        </w:rPr>
        <w:t xml:space="preserve">What </w:t>
      </w:r>
      <w:proofErr w:type="gramStart"/>
      <w:r>
        <w:rPr>
          <w:color w:val="262626"/>
          <w:sz w:val="21"/>
          <w:szCs w:val="21"/>
        </w:rPr>
        <w:t>share of bookings are</w:t>
      </w:r>
      <w:proofErr w:type="gramEnd"/>
      <w:r>
        <w:rPr>
          <w:color w:val="262626"/>
          <w:sz w:val="21"/>
          <w:szCs w:val="21"/>
        </w:rPr>
        <w:t xml:space="preserve"> completed versus cancelled or incomplete, and which failure type dominates?</w:t>
      </w:r>
    </w:p>
    <w:p w:rsidR="003A0537" w:rsidRDefault="009C4CEC">
      <w:pPr>
        <w:pStyle w:val="ListParagraph"/>
        <w:numPr>
          <w:ilvl w:val="0"/>
          <w:numId w:val="2"/>
        </w:numPr>
        <w:spacing w:after="80" w:line="290" w:lineRule="auto"/>
      </w:pPr>
      <w:r>
        <w:rPr>
          <w:color w:val="262626"/>
          <w:sz w:val="21"/>
          <w:szCs w:val="21"/>
        </w:rPr>
        <w:t>Which vehicle types are booked most often, and which generate the most revenue?</w:t>
      </w:r>
    </w:p>
    <w:p w:rsidR="003A0537" w:rsidRDefault="009C4CEC">
      <w:pPr>
        <w:pStyle w:val="ListParagraph"/>
        <w:numPr>
          <w:ilvl w:val="0"/>
          <w:numId w:val="2"/>
        </w:numPr>
        <w:spacing w:after="80" w:line="290" w:lineRule="auto"/>
      </w:pPr>
      <w:r>
        <w:rPr>
          <w:color w:val="262626"/>
          <w:sz w:val="21"/>
          <w:szCs w:val="21"/>
        </w:rPr>
        <w:t>Which payment method do customers prefer?</w:t>
      </w:r>
    </w:p>
    <w:p w:rsidR="003A0537" w:rsidRDefault="009C4CEC">
      <w:pPr>
        <w:pStyle w:val="ListParagraph"/>
        <w:numPr>
          <w:ilvl w:val="0"/>
          <w:numId w:val="2"/>
        </w:numPr>
        <w:spacing w:after="80" w:line="290" w:lineRule="auto"/>
      </w:pPr>
      <w:r>
        <w:rPr>
          <w:color w:val="262626"/>
          <w:sz w:val="21"/>
          <w:szCs w:val="21"/>
        </w:rPr>
        <w:t>What are the most common reasons customers and drivers cancel rides?</w:t>
      </w:r>
    </w:p>
    <w:p w:rsidR="003A0537" w:rsidRDefault="009C4CEC">
      <w:pPr>
        <w:pStyle w:val="ListParagraph"/>
        <w:numPr>
          <w:ilvl w:val="0"/>
          <w:numId w:val="2"/>
        </w:numPr>
        <w:spacing w:after="80" w:line="290" w:lineRule="auto"/>
      </w:pPr>
      <w:r>
        <w:rPr>
          <w:color w:val="262626"/>
          <w:sz w:val="21"/>
          <w:szCs w:val="21"/>
        </w:rPr>
        <w:t>Is there a relationship between pickup wait time (</w:t>
      </w:r>
      <w:proofErr w:type="spellStart"/>
      <w:r>
        <w:rPr>
          <w:color w:val="262626"/>
          <w:sz w:val="21"/>
          <w:szCs w:val="21"/>
        </w:rPr>
        <w:t>Avg</w:t>
      </w:r>
      <w:proofErr w:type="spellEnd"/>
      <w:r>
        <w:rPr>
          <w:color w:val="262626"/>
          <w:sz w:val="21"/>
          <w:szCs w:val="21"/>
        </w:rPr>
        <w:t xml:space="preserve"> VTAT) and customer cancellations?</w:t>
      </w:r>
    </w:p>
    <w:p w:rsidR="003A0537" w:rsidRDefault="009C4CEC">
      <w:pPr>
        <w:pStyle w:val="ListParagraph"/>
        <w:numPr>
          <w:ilvl w:val="0"/>
          <w:numId w:val="2"/>
        </w:numPr>
        <w:spacing w:after="80" w:line="290" w:lineRule="auto"/>
      </w:pPr>
      <w:r>
        <w:rPr>
          <w:color w:val="262626"/>
          <w:sz w:val="21"/>
          <w:szCs w:val="21"/>
        </w:rPr>
        <w:t>What time of day and day of week see the highest ride demand?</w:t>
      </w:r>
    </w:p>
    <w:p w:rsidR="003A0537" w:rsidRDefault="009C4CEC">
      <w:pPr>
        <w:pStyle w:val="ListParagraph"/>
        <w:numPr>
          <w:ilvl w:val="0"/>
          <w:numId w:val="2"/>
        </w:numPr>
        <w:spacing w:after="80" w:line="290" w:lineRule="auto"/>
      </w:pPr>
      <w:r>
        <w:rPr>
          <w:color w:val="262626"/>
          <w:sz w:val="21"/>
          <w:szCs w:val="21"/>
        </w:rPr>
        <w:t>Are there monthly/seasonal trends in booking volume across the year?</w:t>
      </w:r>
    </w:p>
    <w:p w:rsidR="003A0537" w:rsidRDefault="009C4CEC">
      <w:pPr>
        <w:pStyle w:val="ListParagraph"/>
        <w:numPr>
          <w:ilvl w:val="0"/>
          <w:numId w:val="2"/>
        </w:numPr>
        <w:spacing w:after="80" w:line="290" w:lineRule="auto"/>
      </w:pPr>
      <w:r>
        <w:rPr>
          <w:color w:val="262626"/>
          <w:sz w:val="21"/>
          <w:szCs w:val="21"/>
        </w:rPr>
        <w:t>Which pickup and drop locations are busiest?</w:t>
      </w:r>
    </w:p>
    <w:p w:rsidR="003A0537" w:rsidRDefault="009C4CEC">
      <w:pPr>
        <w:pStyle w:val="ListParagraph"/>
        <w:numPr>
          <w:ilvl w:val="0"/>
          <w:numId w:val="2"/>
        </w:numPr>
        <w:spacing w:after="80" w:line="290" w:lineRule="auto"/>
      </w:pPr>
      <w:r>
        <w:rPr>
          <w:color w:val="262626"/>
          <w:sz w:val="21"/>
          <w:szCs w:val="21"/>
        </w:rPr>
        <w:t>How do driver ratings compare with customer ratings on average?</w:t>
      </w:r>
    </w:p>
    <w:p w:rsidR="003A0537" w:rsidRDefault="009C4CEC">
      <w:pPr>
        <w:pStyle w:val="ListParagraph"/>
        <w:numPr>
          <w:ilvl w:val="0"/>
          <w:numId w:val="2"/>
        </w:numPr>
        <w:spacing w:after="80" w:line="290" w:lineRule="auto"/>
      </w:pPr>
      <w:r>
        <w:rPr>
          <w:color w:val="262626"/>
          <w:sz w:val="21"/>
          <w:szCs w:val="21"/>
        </w:rPr>
        <w:t>Is booking value related to ride distance or vehicle type?</w:t>
      </w:r>
    </w:p>
    <w:p w:rsidR="003A0537" w:rsidRDefault="009C4CEC">
      <w:pPr>
        <w:spacing w:after="160" w:line="300" w:lineRule="auto"/>
      </w:pPr>
      <w:r>
        <w:rPr>
          <w:color w:val="262626"/>
          <w:sz w:val="21"/>
          <w:szCs w:val="21"/>
        </w:rPr>
        <w:t>Questions that cannot be reliably answered from this dataset — such as individual driver identity, exact GPS routes, traffic conditions, or profitability after operating costs — are intentionally excluded, since the data does not support them.</w:t>
      </w:r>
    </w:p>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8. Tools and Technologies</w:t>
      </w:r>
    </w:p>
    <w:tbl>
      <w:tblPr>
        <w:tblW w:w="100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3500"/>
      </w:tblGrid>
      <w:tr w:rsidR="003A0537">
        <w:tblPrEx>
          <w:tblCellMar>
            <w:top w:w="0" w:type="dxa"/>
            <w:bottom w:w="0" w:type="dxa"/>
          </w:tblCellMar>
        </w:tblPrEx>
        <w:trPr>
          <w:tblHeader/>
        </w:trPr>
        <w:tc>
          <w:tcPr>
            <w:tcW w:w="2200" w:type="dxa"/>
            <w:shd w:val="clear" w:color="auto" w:fill="2E5EAA"/>
            <w:tcMar>
              <w:top w:w="80" w:type="dxa"/>
              <w:left w:w="100" w:type="dxa"/>
              <w:bottom w:w="80" w:type="dxa"/>
              <w:right w:w="100" w:type="dxa"/>
            </w:tcMar>
            <w:vAlign w:val="center"/>
          </w:tcPr>
          <w:p w:rsidR="003A0537" w:rsidRDefault="009C4CEC">
            <w:r>
              <w:rPr>
                <w:b/>
                <w:bCs/>
                <w:color w:val="FFFFFF"/>
                <w:sz w:val="19"/>
                <w:szCs w:val="19"/>
              </w:rPr>
              <w:t>Tool</w:t>
            </w:r>
          </w:p>
        </w:tc>
        <w:tc>
          <w:tcPr>
            <w:tcW w:w="4300" w:type="dxa"/>
            <w:shd w:val="clear" w:color="auto" w:fill="2E5EAA"/>
            <w:tcMar>
              <w:top w:w="80" w:type="dxa"/>
              <w:left w:w="100" w:type="dxa"/>
              <w:bottom w:w="80" w:type="dxa"/>
              <w:right w:w="100" w:type="dxa"/>
            </w:tcMar>
            <w:vAlign w:val="center"/>
          </w:tcPr>
          <w:p w:rsidR="003A0537" w:rsidRDefault="009C4CEC">
            <w:r>
              <w:rPr>
                <w:b/>
                <w:bCs/>
                <w:color w:val="FFFFFF"/>
                <w:sz w:val="19"/>
                <w:szCs w:val="19"/>
              </w:rPr>
              <w:t>Purpose</w:t>
            </w:r>
          </w:p>
        </w:tc>
        <w:tc>
          <w:tcPr>
            <w:tcW w:w="3500" w:type="dxa"/>
            <w:shd w:val="clear" w:color="auto" w:fill="2E5EAA"/>
            <w:tcMar>
              <w:top w:w="80" w:type="dxa"/>
              <w:left w:w="100" w:type="dxa"/>
              <w:bottom w:w="80" w:type="dxa"/>
              <w:right w:w="100" w:type="dxa"/>
            </w:tcMar>
            <w:vAlign w:val="center"/>
          </w:tcPr>
          <w:p w:rsidR="003A0537" w:rsidRDefault="009C4CEC">
            <w:r>
              <w:rPr>
                <w:b/>
                <w:bCs/>
                <w:color w:val="FFFFFF"/>
                <w:sz w:val="19"/>
                <w:szCs w:val="19"/>
              </w:rPr>
              <w:t>Real-World Use</w:t>
            </w:r>
          </w:p>
        </w:tc>
      </w:tr>
      <w:tr w:rsidR="003A0537">
        <w:tblPrEx>
          <w:tblCellMar>
            <w:top w:w="0" w:type="dxa"/>
            <w:bottom w:w="0" w:type="dxa"/>
          </w:tblCellMar>
        </w:tblPrEx>
        <w:tc>
          <w:tcPr>
            <w:tcW w:w="2200" w:type="dxa"/>
            <w:tcMar>
              <w:top w:w="70" w:type="dxa"/>
              <w:left w:w="100" w:type="dxa"/>
              <w:bottom w:w="70" w:type="dxa"/>
              <w:right w:w="100" w:type="dxa"/>
            </w:tcMar>
            <w:vAlign w:val="center"/>
          </w:tcPr>
          <w:p w:rsidR="003A0537" w:rsidRDefault="009C4CEC">
            <w:r>
              <w:rPr>
                <w:color w:val="262626"/>
                <w:sz w:val="19"/>
                <w:szCs w:val="19"/>
              </w:rPr>
              <w:t>Python</w:t>
            </w:r>
          </w:p>
        </w:tc>
        <w:tc>
          <w:tcPr>
            <w:tcW w:w="4300" w:type="dxa"/>
            <w:tcMar>
              <w:top w:w="70" w:type="dxa"/>
              <w:left w:w="100" w:type="dxa"/>
              <w:bottom w:w="70" w:type="dxa"/>
              <w:right w:w="100" w:type="dxa"/>
            </w:tcMar>
            <w:vAlign w:val="center"/>
          </w:tcPr>
          <w:p w:rsidR="003A0537" w:rsidRDefault="009C4CEC">
            <w:r>
              <w:rPr>
                <w:color w:val="262626"/>
                <w:sz w:val="19"/>
                <w:szCs w:val="19"/>
              </w:rPr>
              <w:t>Core programming language for the entire analysis</w:t>
            </w:r>
          </w:p>
        </w:tc>
        <w:tc>
          <w:tcPr>
            <w:tcW w:w="3500" w:type="dxa"/>
            <w:tcMar>
              <w:top w:w="70" w:type="dxa"/>
              <w:left w:w="100" w:type="dxa"/>
              <w:bottom w:w="70" w:type="dxa"/>
              <w:right w:w="100" w:type="dxa"/>
            </w:tcMar>
            <w:vAlign w:val="center"/>
          </w:tcPr>
          <w:p w:rsidR="003A0537" w:rsidRDefault="009C4CEC">
            <w:r>
              <w:rPr>
                <w:color w:val="262626"/>
                <w:sz w:val="19"/>
                <w:szCs w:val="19"/>
              </w:rPr>
              <w:t>Industry-standard language for data analytics and automation</w:t>
            </w:r>
          </w:p>
        </w:tc>
      </w:tr>
      <w:tr w:rsidR="003A0537">
        <w:tblPrEx>
          <w:tblCellMar>
            <w:top w:w="0" w:type="dxa"/>
            <w:bottom w:w="0" w:type="dxa"/>
          </w:tblCellMar>
        </w:tblPrEx>
        <w:tc>
          <w:tcPr>
            <w:tcW w:w="2200" w:type="dxa"/>
            <w:shd w:val="clear" w:color="auto" w:fill="EAF0FB"/>
            <w:tcMar>
              <w:top w:w="70" w:type="dxa"/>
              <w:left w:w="100" w:type="dxa"/>
              <w:bottom w:w="70" w:type="dxa"/>
              <w:right w:w="100" w:type="dxa"/>
            </w:tcMar>
            <w:vAlign w:val="center"/>
          </w:tcPr>
          <w:p w:rsidR="003A0537" w:rsidRDefault="009C4CEC">
            <w:r>
              <w:rPr>
                <w:color w:val="262626"/>
                <w:sz w:val="19"/>
                <w:szCs w:val="19"/>
              </w:rPr>
              <w:t>Pandas</w:t>
            </w:r>
          </w:p>
        </w:tc>
        <w:tc>
          <w:tcPr>
            <w:tcW w:w="4300" w:type="dxa"/>
            <w:shd w:val="clear" w:color="auto" w:fill="EAF0FB"/>
            <w:tcMar>
              <w:top w:w="70" w:type="dxa"/>
              <w:left w:w="100" w:type="dxa"/>
              <w:bottom w:w="70" w:type="dxa"/>
              <w:right w:w="100" w:type="dxa"/>
            </w:tcMar>
            <w:vAlign w:val="center"/>
          </w:tcPr>
          <w:p w:rsidR="003A0537" w:rsidRDefault="009C4CEC">
            <w:r>
              <w:rPr>
                <w:color w:val="262626"/>
                <w:sz w:val="19"/>
                <w:szCs w:val="19"/>
              </w:rPr>
              <w:t>Loading, cleaning, and transforming tabular data</w:t>
            </w:r>
          </w:p>
        </w:tc>
        <w:tc>
          <w:tcPr>
            <w:tcW w:w="3500" w:type="dxa"/>
            <w:shd w:val="clear" w:color="auto" w:fill="EAF0FB"/>
            <w:tcMar>
              <w:top w:w="70" w:type="dxa"/>
              <w:left w:w="100" w:type="dxa"/>
              <w:bottom w:w="70" w:type="dxa"/>
              <w:right w:w="100" w:type="dxa"/>
            </w:tcMar>
            <w:vAlign w:val="center"/>
          </w:tcPr>
          <w:p w:rsidR="003A0537" w:rsidRDefault="009C4CEC">
            <w:r>
              <w:rPr>
                <w:color w:val="262626"/>
                <w:sz w:val="19"/>
                <w:szCs w:val="19"/>
              </w:rPr>
              <w:t>Used to filter, group, and summarize millions of rows of business data</w:t>
            </w:r>
          </w:p>
        </w:tc>
      </w:tr>
      <w:tr w:rsidR="003A0537">
        <w:tblPrEx>
          <w:tblCellMar>
            <w:top w:w="0" w:type="dxa"/>
            <w:bottom w:w="0" w:type="dxa"/>
          </w:tblCellMar>
        </w:tblPrEx>
        <w:tc>
          <w:tcPr>
            <w:tcW w:w="2200" w:type="dxa"/>
            <w:tcMar>
              <w:top w:w="70" w:type="dxa"/>
              <w:left w:w="100" w:type="dxa"/>
              <w:bottom w:w="70" w:type="dxa"/>
              <w:right w:w="100" w:type="dxa"/>
            </w:tcMar>
            <w:vAlign w:val="center"/>
          </w:tcPr>
          <w:p w:rsidR="003A0537" w:rsidRDefault="009C4CEC">
            <w:proofErr w:type="spellStart"/>
            <w:r>
              <w:rPr>
                <w:color w:val="262626"/>
                <w:sz w:val="19"/>
                <w:szCs w:val="19"/>
              </w:rPr>
              <w:t>NumPy</w:t>
            </w:r>
            <w:proofErr w:type="spellEnd"/>
          </w:p>
        </w:tc>
        <w:tc>
          <w:tcPr>
            <w:tcW w:w="4300" w:type="dxa"/>
            <w:tcMar>
              <w:top w:w="70" w:type="dxa"/>
              <w:left w:w="100" w:type="dxa"/>
              <w:bottom w:w="70" w:type="dxa"/>
              <w:right w:w="100" w:type="dxa"/>
            </w:tcMar>
            <w:vAlign w:val="center"/>
          </w:tcPr>
          <w:p w:rsidR="003A0537" w:rsidRDefault="009C4CEC">
            <w:r>
              <w:rPr>
                <w:color w:val="262626"/>
                <w:sz w:val="19"/>
                <w:szCs w:val="19"/>
              </w:rPr>
              <w:t>Numerical operations and array-based calculations</w:t>
            </w:r>
          </w:p>
        </w:tc>
        <w:tc>
          <w:tcPr>
            <w:tcW w:w="3500" w:type="dxa"/>
            <w:tcMar>
              <w:top w:w="70" w:type="dxa"/>
              <w:left w:w="100" w:type="dxa"/>
              <w:bottom w:w="70" w:type="dxa"/>
              <w:right w:w="100" w:type="dxa"/>
            </w:tcMar>
            <w:vAlign w:val="center"/>
          </w:tcPr>
          <w:p w:rsidR="003A0537" w:rsidRDefault="009C4CEC">
            <w:r>
              <w:rPr>
                <w:color w:val="262626"/>
                <w:sz w:val="19"/>
                <w:szCs w:val="19"/>
              </w:rPr>
              <w:t>Powers fast statistical computation behind Pandas and ML libraries</w:t>
            </w:r>
          </w:p>
        </w:tc>
      </w:tr>
      <w:tr w:rsidR="003A0537">
        <w:tblPrEx>
          <w:tblCellMar>
            <w:top w:w="0" w:type="dxa"/>
            <w:bottom w:w="0" w:type="dxa"/>
          </w:tblCellMar>
        </w:tblPrEx>
        <w:tc>
          <w:tcPr>
            <w:tcW w:w="2200" w:type="dxa"/>
            <w:shd w:val="clear" w:color="auto" w:fill="EAF0FB"/>
            <w:tcMar>
              <w:top w:w="70" w:type="dxa"/>
              <w:left w:w="100" w:type="dxa"/>
              <w:bottom w:w="70" w:type="dxa"/>
              <w:right w:w="100" w:type="dxa"/>
            </w:tcMar>
            <w:vAlign w:val="center"/>
          </w:tcPr>
          <w:p w:rsidR="003A0537" w:rsidRDefault="009C4CEC">
            <w:proofErr w:type="spellStart"/>
            <w:r>
              <w:rPr>
                <w:color w:val="262626"/>
                <w:sz w:val="19"/>
                <w:szCs w:val="19"/>
              </w:rPr>
              <w:t>Matplotlib</w:t>
            </w:r>
            <w:proofErr w:type="spellEnd"/>
          </w:p>
        </w:tc>
        <w:tc>
          <w:tcPr>
            <w:tcW w:w="4300" w:type="dxa"/>
            <w:shd w:val="clear" w:color="auto" w:fill="EAF0FB"/>
            <w:tcMar>
              <w:top w:w="70" w:type="dxa"/>
              <w:left w:w="100" w:type="dxa"/>
              <w:bottom w:w="70" w:type="dxa"/>
              <w:right w:w="100" w:type="dxa"/>
            </w:tcMar>
            <w:vAlign w:val="center"/>
          </w:tcPr>
          <w:p w:rsidR="003A0537" w:rsidRDefault="009C4CEC">
            <w:r>
              <w:rPr>
                <w:color w:val="262626"/>
                <w:sz w:val="19"/>
                <w:szCs w:val="19"/>
              </w:rPr>
              <w:t>Creating static charts (bar, line, scatter, histogram)</w:t>
            </w:r>
          </w:p>
        </w:tc>
        <w:tc>
          <w:tcPr>
            <w:tcW w:w="3500" w:type="dxa"/>
            <w:shd w:val="clear" w:color="auto" w:fill="EAF0FB"/>
            <w:tcMar>
              <w:top w:w="70" w:type="dxa"/>
              <w:left w:w="100" w:type="dxa"/>
              <w:bottom w:w="70" w:type="dxa"/>
              <w:right w:w="100" w:type="dxa"/>
            </w:tcMar>
            <w:vAlign w:val="center"/>
          </w:tcPr>
          <w:p w:rsidR="003A0537" w:rsidRDefault="009C4CEC">
            <w:r>
              <w:rPr>
                <w:color w:val="262626"/>
                <w:sz w:val="19"/>
                <w:szCs w:val="19"/>
              </w:rPr>
              <w:t>Standard plotting library used in almost every Python data report</w:t>
            </w:r>
          </w:p>
        </w:tc>
      </w:tr>
      <w:tr w:rsidR="003A0537">
        <w:tblPrEx>
          <w:tblCellMar>
            <w:top w:w="0" w:type="dxa"/>
            <w:bottom w:w="0" w:type="dxa"/>
          </w:tblCellMar>
        </w:tblPrEx>
        <w:tc>
          <w:tcPr>
            <w:tcW w:w="2200" w:type="dxa"/>
            <w:tcMar>
              <w:top w:w="70" w:type="dxa"/>
              <w:left w:w="100" w:type="dxa"/>
              <w:bottom w:w="70" w:type="dxa"/>
              <w:right w:w="100" w:type="dxa"/>
            </w:tcMar>
            <w:vAlign w:val="center"/>
          </w:tcPr>
          <w:p w:rsidR="003A0537" w:rsidRDefault="009C4CEC">
            <w:proofErr w:type="spellStart"/>
            <w:r>
              <w:rPr>
                <w:color w:val="262626"/>
                <w:sz w:val="19"/>
                <w:szCs w:val="19"/>
              </w:rPr>
              <w:t>Seaborn</w:t>
            </w:r>
            <w:proofErr w:type="spellEnd"/>
          </w:p>
        </w:tc>
        <w:tc>
          <w:tcPr>
            <w:tcW w:w="4300" w:type="dxa"/>
            <w:tcMar>
              <w:top w:w="70" w:type="dxa"/>
              <w:left w:w="100" w:type="dxa"/>
              <w:bottom w:w="70" w:type="dxa"/>
              <w:right w:w="100" w:type="dxa"/>
            </w:tcMar>
            <w:vAlign w:val="center"/>
          </w:tcPr>
          <w:p w:rsidR="003A0537" w:rsidRDefault="009C4CEC">
            <w:r>
              <w:rPr>
                <w:color w:val="262626"/>
                <w:sz w:val="19"/>
                <w:szCs w:val="19"/>
              </w:rPr>
              <w:t>Statistical visualizations with cleaner default styling</w:t>
            </w:r>
          </w:p>
        </w:tc>
        <w:tc>
          <w:tcPr>
            <w:tcW w:w="3500" w:type="dxa"/>
            <w:tcMar>
              <w:top w:w="70" w:type="dxa"/>
              <w:left w:w="100" w:type="dxa"/>
              <w:bottom w:w="70" w:type="dxa"/>
              <w:right w:w="100" w:type="dxa"/>
            </w:tcMar>
            <w:vAlign w:val="center"/>
          </w:tcPr>
          <w:p w:rsidR="003A0537" w:rsidRDefault="009C4CEC">
            <w:r>
              <w:rPr>
                <w:color w:val="262626"/>
                <w:sz w:val="19"/>
                <w:szCs w:val="19"/>
              </w:rPr>
              <w:t xml:space="preserve">Used for quick, presentation-ready charts like </w:t>
            </w:r>
            <w:proofErr w:type="spellStart"/>
            <w:r>
              <w:rPr>
                <w:color w:val="262626"/>
                <w:sz w:val="19"/>
                <w:szCs w:val="19"/>
              </w:rPr>
              <w:t>heatmaps</w:t>
            </w:r>
            <w:proofErr w:type="spellEnd"/>
            <w:r>
              <w:rPr>
                <w:color w:val="262626"/>
                <w:sz w:val="19"/>
                <w:szCs w:val="19"/>
              </w:rPr>
              <w:t xml:space="preserve"> and box plots</w:t>
            </w:r>
          </w:p>
        </w:tc>
      </w:tr>
      <w:tr w:rsidR="003A0537">
        <w:tblPrEx>
          <w:tblCellMar>
            <w:top w:w="0" w:type="dxa"/>
            <w:bottom w:w="0" w:type="dxa"/>
          </w:tblCellMar>
        </w:tblPrEx>
        <w:tc>
          <w:tcPr>
            <w:tcW w:w="2200" w:type="dxa"/>
            <w:shd w:val="clear" w:color="auto" w:fill="EAF0FB"/>
            <w:tcMar>
              <w:top w:w="70" w:type="dxa"/>
              <w:left w:w="100" w:type="dxa"/>
              <w:bottom w:w="70" w:type="dxa"/>
              <w:right w:w="100" w:type="dxa"/>
            </w:tcMar>
            <w:vAlign w:val="center"/>
          </w:tcPr>
          <w:p w:rsidR="003A0537" w:rsidRDefault="009C4CEC">
            <w:proofErr w:type="spellStart"/>
            <w:r>
              <w:rPr>
                <w:color w:val="262626"/>
                <w:sz w:val="19"/>
                <w:szCs w:val="19"/>
              </w:rPr>
              <w:t>Jupyter</w:t>
            </w:r>
            <w:proofErr w:type="spellEnd"/>
            <w:r>
              <w:rPr>
                <w:color w:val="262626"/>
                <w:sz w:val="19"/>
                <w:szCs w:val="19"/>
              </w:rPr>
              <w:t xml:space="preserve"> Notebook / VS Code</w:t>
            </w:r>
          </w:p>
        </w:tc>
        <w:tc>
          <w:tcPr>
            <w:tcW w:w="4300" w:type="dxa"/>
            <w:shd w:val="clear" w:color="auto" w:fill="EAF0FB"/>
            <w:tcMar>
              <w:top w:w="70" w:type="dxa"/>
              <w:left w:w="100" w:type="dxa"/>
              <w:bottom w:w="70" w:type="dxa"/>
              <w:right w:w="100" w:type="dxa"/>
            </w:tcMar>
            <w:vAlign w:val="center"/>
          </w:tcPr>
          <w:p w:rsidR="003A0537" w:rsidRDefault="009C4CEC">
            <w:r>
              <w:rPr>
                <w:color w:val="262626"/>
                <w:sz w:val="19"/>
                <w:szCs w:val="19"/>
              </w:rPr>
              <w:t>Interactive coding environment for step-by-step analysis</w:t>
            </w:r>
          </w:p>
        </w:tc>
        <w:tc>
          <w:tcPr>
            <w:tcW w:w="3500" w:type="dxa"/>
            <w:shd w:val="clear" w:color="auto" w:fill="EAF0FB"/>
            <w:tcMar>
              <w:top w:w="70" w:type="dxa"/>
              <w:left w:w="100" w:type="dxa"/>
              <w:bottom w:w="70" w:type="dxa"/>
              <w:right w:w="100" w:type="dxa"/>
            </w:tcMar>
            <w:vAlign w:val="center"/>
          </w:tcPr>
          <w:p w:rsidR="003A0537" w:rsidRDefault="009C4CEC">
            <w:proofErr w:type="spellStart"/>
            <w:r>
              <w:rPr>
                <w:color w:val="262626"/>
                <w:sz w:val="19"/>
                <w:szCs w:val="19"/>
              </w:rPr>
              <w:t>Lets</w:t>
            </w:r>
            <w:proofErr w:type="spellEnd"/>
            <w:r>
              <w:rPr>
                <w:color w:val="262626"/>
                <w:sz w:val="19"/>
                <w:szCs w:val="19"/>
              </w:rPr>
              <w:t xml:space="preserve"> analysts write code, view results, and document findings together</w:t>
            </w:r>
          </w:p>
        </w:tc>
      </w:tr>
    </w:tbl>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9. Project Workflow</w:t>
      </w:r>
    </w:p>
    <w:p w:rsidR="003A0537" w:rsidRDefault="009C4CEC">
      <w:pPr>
        <w:spacing w:after="160" w:line="300" w:lineRule="auto"/>
      </w:pPr>
      <w:r>
        <w:rPr>
          <w:color w:val="262626"/>
          <w:sz w:val="21"/>
          <w:szCs w:val="21"/>
        </w:rPr>
        <w:t>The analysis followed a standard, linear data-analysis workflow, shown below. Each stage builds on the previous one, ensuring that every conclusion is traceable back to the raw data.</w:t>
      </w:r>
    </w:p>
    <w:tbl>
      <w:tblPr>
        <w:tblW w:w="100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3A0537">
        <w:tblPrEx>
          <w:tblCellMar>
            <w:top w:w="0" w:type="dxa"/>
            <w:bottom w:w="0" w:type="dxa"/>
          </w:tblCellMar>
        </w:tblPrEx>
        <w:trPr>
          <w:tblHeader/>
        </w:trPr>
        <w:tc>
          <w:tcPr>
            <w:tcW w:w="2600" w:type="dxa"/>
            <w:shd w:val="clear" w:color="auto" w:fill="2E5EAA"/>
            <w:tcMar>
              <w:top w:w="80" w:type="dxa"/>
              <w:left w:w="100" w:type="dxa"/>
              <w:bottom w:w="80" w:type="dxa"/>
              <w:right w:w="100" w:type="dxa"/>
            </w:tcMar>
            <w:vAlign w:val="center"/>
          </w:tcPr>
          <w:p w:rsidR="003A0537" w:rsidRDefault="009C4CEC">
            <w:r>
              <w:rPr>
                <w:b/>
                <w:bCs/>
                <w:color w:val="FFFFFF"/>
                <w:sz w:val="19"/>
                <w:szCs w:val="19"/>
              </w:rPr>
              <w:t>Step</w:t>
            </w:r>
          </w:p>
        </w:tc>
        <w:tc>
          <w:tcPr>
            <w:tcW w:w="7400" w:type="dxa"/>
            <w:shd w:val="clear" w:color="auto" w:fill="2E5EAA"/>
            <w:tcMar>
              <w:top w:w="80" w:type="dxa"/>
              <w:left w:w="100" w:type="dxa"/>
              <w:bottom w:w="80" w:type="dxa"/>
              <w:right w:w="100" w:type="dxa"/>
            </w:tcMar>
            <w:vAlign w:val="center"/>
          </w:tcPr>
          <w:p w:rsidR="003A0537" w:rsidRDefault="009C4CEC">
            <w:r>
              <w:rPr>
                <w:b/>
                <w:bCs/>
                <w:color w:val="FFFFFF"/>
                <w:sz w:val="19"/>
                <w:szCs w:val="19"/>
              </w:rPr>
              <w:t>What Was Done</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Problem Statement</w:t>
            </w:r>
          </w:p>
        </w:tc>
        <w:tc>
          <w:tcPr>
            <w:tcW w:w="7400" w:type="dxa"/>
            <w:tcMar>
              <w:top w:w="70" w:type="dxa"/>
              <w:left w:w="100" w:type="dxa"/>
              <w:bottom w:w="70" w:type="dxa"/>
              <w:right w:w="100" w:type="dxa"/>
            </w:tcMar>
            <w:vAlign w:val="center"/>
          </w:tcPr>
          <w:p w:rsidR="003A0537" w:rsidRDefault="009C4CEC">
            <w:r>
              <w:rPr>
                <w:color w:val="262626"/>
                <w:sz w:val="19"/>
                <w:szCs w:val="19"/>
              </w:rPr>
              <w:t>Defined the business problem: understanding why bookings fail and how to improve revenue.</w:t>
            </w:r>
          </w:p>
        </w:tc>
      </w:tr>
      <w:tr w:rsidR="003A0537">
        <w:tblPrEx>
          <w:tblCellMar>
            <w:top w:w="0" w:type="dxa"/>
            <w:bottom w:w="0" w:type="dxa"/>
          </w:tblCellMar>
        </w:tblPrEx>
        <w:tc>
          <w:tcPr>
            <w:tcW w:w="2600" w:type="dxa"/>
            <w:shd w:val="clear" w:color="auto" w:fill="EAF0FB"/>
            <w:tcMar>
              <w:top w:w="70" w:type="dxa"/>
              <w:left w:w="100" w:type="dxa"/>
              <w:bottom w:w="70" w:type="dxa"/>
              <w:right w:w="100" w:type="dxa"/>
            </w:tcMar>
            <w:vAlign w:val="center"/>
          </w:tcPr>
          <w:p w:rsidR="003A0537" w:rsidRDefault="009C4CEC">
            <w:r>
              <w:rPr>
                <w:color w:val="262626"/>
                <w:sz w:val="19"/>
                <w:szCs w:val="19"/>
              </w:rPr>
              <w:t>Dataset Collection</w:t>
            </w:r>
          </w:p>
        </w:tc>
        <w:tc>
          <w:tcPr>
            <w:tcW w:w="7400" w:type="dxa"/>
            <w:shd w:val="clear" w:color="auto" w:fill="EAF0FB"/>
            <w:tcMar>
              <w:top w:w="70" w:type="dxa"/>
              <w:left w:w="100" w:type="dxa"/>
              <w:bottom w:w="70" w:type="dxa"/>
              <w:right w:w="100" w:type="dxa"/>
            </w:tcMar>
            <w:vAlign w:val="center"/>
          </w:tcPr>
          <w:p w:rsidR="003A0537" w:rsidRDefault="009C4CEC">
            <w:r>
              <w:rPr>
                <w:color w:val="262626"/>
                <w:sz w:val="19"/>
                <w:szCs w:val="19"/>
              </w:rPr>
              <w:t>Received the NCR Ride Bookings CSV file containing 150,000 booking records.</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Import Libraries</w:t>
            </w:r>
          </w:p>
        </w:tc>
        <w:tc>
          <w:tcPr>
            <w:tcW w:w="7400" w:type="dxa"/>
            <w:tcMar>
              <w:top w:w="70" w:type="dxa"/>
              <w:left w:w="100" w:type="dxa"/>
              <w:bottom w:w="70" w:type="dxa"/>
              <w:right w:w="100" w:type="dxa"/>
            </w:tcMar>
            <w:vAlign w:val="center"/>
          </w:tcPr>
          <w:p w:rsidR="003A0537" w:rsidRDefault="009C4CEC">
            <w:r>
              <w:rPr>
                <w:color w:val="262626"/>
                <w:sz w:val="19"/>
                <w:szCs w:val="19"/>
              </w:rPr>
              <w:t xml:space="preserve">Loaded Pandas, </w:t>
            </w:r>
            <w:proofErr w:type="spellStart"/>
            <w:r>
              <w:rPr>
                <w:color w:val="262626"/>
                <w:sz w:val="19"/>
                <w:szCs w:val="19"/>
              </w:rPr>
              <w:t>NumPy</w:t>
            </w:r>
            <w:proofErr w:type="spellEnd"/>
            <w:r>
              <w:rPr>
                <w:color w:val="262626"/>
                <w:sz w:val="19"/>
                <w:szCs w:val="19"/>
              </w:rPr>
              <w:t xml:space="preserve">, </w:t>
            </w:r>
            <w:proofErr w:type="spellStart"/>
            <w:r>
              <w:rPr>
                <w:color w:val="262626"/>
                <w:sz w:val="19"/>
                <w:szCs w:val="19"/>
              </w:rPr>
              <w:t>Matplotlib</w:t>
            </w:r>
            <w:proofErr w:type="spellEnd"/>
            <w:r>
              <w:rPr>
                <w:color w:val="262626"/>
                <w:sz w:val="19"/>
                <w:szCs w:val="19"/>
              </w:rPr>
              <w:t xml:space="preserve">, and </w:t>
            </w:r>
            <w:proofErr w:type="spellStart"/>
            <w:r>
              <w:rPr>
                <w:color w:val="262626"/>
                <w:sz w:val="19"/>
                <w:szCs w:val="19"/>
              </w:rPr>
              <w:t>Seaborn</w:t>
            </w:r>
            <w:proofErr w:type="spellEnd"/>
            <w:r>
              <w:rPr>
                <w:color w:val="262626"/>
                <w:sz w:val="19"/>
                <w:szCs w:val="19"/>
              </w:rPr>
              <w:t xml:space="preserve"> into the Python environment.</w:t>
            </w:r>
          </w:p>
        </w:tc>
      </w:tr>
      <w:tr w:rsidR="003A0537">
        <w:tblPrEx>
          <w:tblCellMar>
            <w:top w:w="0" w:type="dxa"/>
            <w:bottom w:w="0" w:type="dxa"/>
          </w:tblCellMar>
        </w:tblPrEx>
        <w:tc>
          <w:tcPr>
            <w:tcW w:w="2600" w:type="dxa"/>
            <w:shd w:val="clear" w:color="auto" w:fill="EAF0FB"/>
            <w:tcMar>
              <w:top w:w="70" w:type="dxa"/>
              <w:left w:w="100" w:type="dxa"/>
              <w:bottom w:w="70" w:type="dxa"/>
              <w:right w:w="100" w:type="dxa"/>
            </w:tcMar>
            <w:vAlign w:val="center"/>
          </w:tcPr>
          <w:p w:rsidR="003A0537" w:rsidRDefault="009C4CEC">
            <w:r>
              <w:rPr>
                <w:color w:val="262626"/>
                <w:sz w:val="19"/>
                <w:szCs w:val="19"/>
              </w:rPr>
              <w:t>Load Dataset</w:t>
            </w:r>
          </w:p>
        </w:tc>
        <w:tc>
          <w:tcPr>
            <w:tcW w:w="7400" w:type="dxa"/>
            <w:shd w:val="clear" w:color="auto" w:fill="EAF0FB"/>
            <w:tcMar>
              <w:top w:w="70" w:type="dxa"/>
              <w:left w:w="100" w:type="dxa"/>
              <w:bottom w:w="70" w:type="dxa"/>
              <w:right w:w="100" w:type="dxa"/>
            </w:tcMar>
            <w:vAlign w:val="center"/>
          </w:tcPr>
          <w:p w:rsidR="003A0537" w:rsidRDefault="009C4CEC">
            <w:r>
              <w:rPr>
                <w:color w:val="262626"/>
                <w:sz w:val="19"/>
                <w:szCs w:val="19"/>
              </w:rPr>
              <w:t xml:space="preserve">Read the CSV file into a Pandas </w:t>
            </w:r>
            <w:proofErr w:type="spellStart"/>
            <w:r>
              <w:rPr>
                <w:color w:val="262626"/>
                <w:sz w:val="19"/>
                <w:szCs w:val="19"/>
              </w:rPr>
              <w:t>DataFrame</w:t>
            </w:r>
            <w:proofErr w:type="spellEnd"/>
            <w:r>
              <w:rPr>
                <w:color w:val="262626"/>
                <w:sz w:val="19"/>
                <w:szCs w:val="19"/>
              </w:rPr>
              <w:t xml:space="preserve"> for analysis.</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Data Exploration</w:t>
            </w:r>
          </w:p>
        </w:tc>
        <w:tc>
          <w:tcPr>
            <w:tcW w:w="7400" w:type="dxa"/>
            <w:tcMar>
              <w:top w:w="70" w:type="dxa"/>
              <w:left w:w="100" w:type="dxa"/>
              <w:bottom w:w="70" w:type="dxa"/>
              <w:right w:w="100" w:type="dxa"/>
            </w:tcMar>
            <w:vAlign w:val="center"/>
          </w:tcPr>
          <w:p w:rsidR="003A0537" w:rsidRDefault="009C4CEC">
            <w:r>
              <w:rPr>
                <w:color w:val="262626"/>
                <w:sz w:val="19"/>
                <w:szCs w:val="19"/>
              </w:rPr>
              <w:t>Checked shape, column names, data types, and summary statistics.</w:t>
            </w:r>
          </w:p>
        </w:tc>
      </w:tr>
      <w:tr w:rsidR="003A0537">
        <w:tblPrEx>
          <w:tblCellMar>
            <w:top w:w="0" w:type="dxa"/>
            <w:bottom w:w="0" w:type="dxa"/>
          </w:tblCellMar>
        </w:tblPrEx>
        <w:tc>
          <w:tcPr>
            <w:tcW w:w="2600" w:type="dxa"/>
            <w:shd w:val="clear" w:color="auto" w:fill="EAF0FB"/>
            <w:tcMar>
              <w:top w:w="70" w:type="dxa"/>
              <w:left w:w="100" w:type="dxa"/>
              <w:bottom w:w="70" w:type="dxa"/>
              <w:right w:w="100" w:type="dxa"/>
            </w:tcMar>
            <w:vAlign w:val="center"/>
          </w:tcPr>
          <w:p w:rsidR="003A0537" w:rsidRDefault="009C4CEC">
            <w:r>
              <w:rPr>
                <w:color w:val="262626"/>
                <w:sz w:val="19"/>
                <w:szCs w:val="19"/>
              </w:rPr>
              <w:t>Data Cleaning</w:t>
            </w:r>
          </w:p>
        </w:tc>
        <w:tc>
          <w:tcPr>
            <w:tcW w:w="7400" w:type="dxa"/>
            <w:shd w:val="clear" w:color="auto" w:fill="EAF0FB"/>
            <w:tcMar>
              <w:top w:w="70" w:type="dxa"/>
              <w:left w:w="100" w:type="dxa"/>
              <w:bottom w:w="70" w:type="dxa"/>
              <w:right w:w="100" w:type="dxa"/>
            </w:tcMar>
            <w:vAlign w:val="center"/>
          </w:tcPr>
          <w:p w:rsidR="003A0537" w:rsidRDefault="009C4CEC">
            <w:r>
              <w:rPr>
                <w:color w:val="262626"/>
                <w:sz w:val="19"/>
                <w:szCs w:val="19"/>
              </w:rPr>
              <w:t>Fixed ID formatting, handled missing values, checked for duplicates.</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Exploratory Data Analysis</w:t>
            </w:r>
          </w:p>
        </w:tc>
        <w:tc>
          <w:tcPr>
            <w:tcW w:w="7400" w:type="dxa"/>
            <w:tcMar>
              <w:top w:w="70" w:type="dxa"/>
              <w:left w:w="100" w:type="dxa"/>
              <w:bottom w:w="70" w:type="dxa"/>
              <w:right w:w="100" w:type="dxa"/>
            </w:tcMar>
            <w:vAlign w:val="center"/>
          </w:tcPr>
          <w:p w:rsidR="003A0537" w:rsidRDefault="009C4CEC">
            <w:r>
              <w:rPr>
                <w:color w:val="262626"/>
                <w:sz w:val="19"/>
                <w:szCs w:val="19"/>
              </w:rPr>
              <w:t>Examined every column's distribution and relationships.</w:t>
            </w:r>
          </w:p>
        </w:tc>
      </w:tr>
      <w:tr w:rsidR="003A0537">
        <w:tblPrEx>
          <w:tblCellMar>
            <w:top w:w="0" w:type="dxa"/>
            <w:bottom w:w="0" w:type="dxa"/>
          </w:tblCellMar>
        </w:tblPrEx>
        <w:tc>
          <w:tcPr>
            <w:tcW w:w="2600" w:type="dxa"/>
            <w:shd w:val="clear" w:color="auto" w:fill="EAF0FB"/>
            <w:tcMar>
              <w:top w:w="70" w:type="dxa"/>
              <w:left w:w="100" w:type="dxa"/>
              <w:bottom w:w="70" w:type="dxa"/>
              <w:right w:w="100" w:type="dxa"/>
            </w:tcMar>
            <w:vAlign w:val="center"/>
          </w:tcPr>
          <w:p w:rsidR="003A0537" w:rsidRDefault="009C4CEC">
            <w:proofErr w:type="spellStart"/>
            <w:r>
              <w:rPr>
                <w:color w:val="262626"/>
                <w:sz w:val="19"/>
                <w:szCs w:val="19"/>
              </w:rPr>
              <w:t>Univariate</w:t>
            </w:r>
            <w:proofErr w:type="spellEnd"/>
            <w:r>
              <w:rPr>
                <w:color w:val="262626"/>
                <w:sz w:val="19"/>
                <w:szCs w:val="19"/>
              </w:rPr>
              <w:t xml:space="preserve"> Analysis</w:t>
            </w:r>
          </w:p>
        </w:tc>
        <w:tc>
          <w:tcPr>
            <w:tcW w:w="7400" w:type="dxa"/>
            <w:shd w:val="clear" w:color="auto" w:fill="EAF0FB"/>
            <w:tcMar>
              <w:top w:w="70" w:type="dxa"/>
              <w:left w:w="100" w:type="dxa"/>
              <w:bottom w:w="70" w:type="dxa"/>
              <w:right w:w="100" w:type="dxa"/>
            </w:tcMar>
            <w:vAlign w:val="center"/>
          </w:tcPr>
          <w:p w:rsidR="003A0537" w:rsidRDefault="009C4CEC">
            <w:r>
              <w:rPr>
                <w:color w:val="262626"/>
                <w:sz w:val="19"/>
                <w:szCs w:val="19"/>
              </w:rPr>
              <w:t>Studied each variable individually (booking status, vehicle type, value, etc.).</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Bivariate Analysis</w:t>
            </w:r>
          </w:p>
        </w:tc>
        <w:tc>
          <w:tcPr>
            <w:tcW w:w="7400" w:type="dxa"/>
            <w:tcMar>
              <w:top w:w="70" w:type="dxa"/>
              <w:left w:w="100" w:type="dxa"/>
              <w:bottom w:w="70" w:type="dxa"/>
              <w:right w:w="100" w:type="dxa"/>
            </w:tcMar>
            <w:vAlign w:val="center"/>
          </w:tcPr>
          <w:p w:rsidR="003A0537" w:rsidRDefault="009C4CEC">
            <w:r>
              <w:rPr>
                <w:color w:val="262626"/>
                <w:sz w:val="19"/>
                <w:szCs w:val="19"/>
              </w:rPr>
              <w:t xml:space="preserve">Compared two variables at a time, e.g. booking value </w:t>
            </w:r>
            <w:proofErr w:type="spellStart"/>
            <w:r>
              <w:rPr>
                <w:color w:val="262626"/>
                <w:sz w:val="19"/>
                <w:szCs w:val="19"/>
              </w:rPr>
              <w:t>vs</w:t>
            </w:r>
            <w:proofErr w:type="spellEnd"/>
            <w:r>
              <w:rPr>
                <w:color w:val="262626"/>
                <w:sz w:val="19"/>
                <w:szCs w:val="19"/>
              </w:rPr>
              <w:t xml:space="preserve"> vehicle type.</w:t>
            </w:r>
          </w:p>
        </w:tc>
      </w:tr>
      <w:tr w:rsidR="003A0537">
        <w:tblPrEx>
          <w:tblCellMar>
            <w:top w:w="0" w:type="dxa"/>
            <w:bottom w:w="0" w:type="dxa"/>
          </w:tblCellMar>
        </w:tblPrEx>
        <w:tc>
          <w:tcPr>
            <w:tcW w:w="2600" w:type="dxa"/>
            <w:shd w:val="clear" w:color="auto" w:fill="EAF0FB"/>
            <w:tcMar>
              <w:top w:w="70" w:type="dxa"/>
              <w:left w:w="100" w:type="dxa"/>
              <w:bottom w:w="70" w:type="dxa"/>
              <w:right w:w="100" w:type="dxa"/>
            </w:tcMar>
            <w:vAlign w:val="center"/>
          </w:tcPr>
          <w:p w:rsidR="003A0537" w:rsidRDefault="009C4CEC">
            <w:r>
              <w:rPr>
                <w:color w:val="262626"/>
                <w:sz w:val="19"/>
                <w:szCs w:val="19"/>
              </w:rPr>
              <w:t>Multivariate Analysis</w:t>
            </w:r>
          </w:p>
        </w:tc>
        <w:tc>
          <w:tcPr>
            <w:tcW w:w="7400" w:type="dxa"/>
            <w:shd w:val="clear" w:color="auto" w:fill="EAF0FB"/>
            <w:tcMar>
              <w:top w:w="70" w:type="dxa"/>
              <w:left w:w="100" w:type="dxa"/>
              <w:bottom w:w="70" w:type="dxa"/>
              <w:right w:w="100" w:type="dxa"/>
            </w:tcMar>
            <w:vAlign w:val="center"/>
          </w:tcPr>
          <w:p w:rsidR="003A0537" w:rsidRDefault="009C4CEC">
            <w:r>
              <w:rPr>
                <w:color w:val="262626"/>
                <w:sz w:val="19"/>
                <w:szCs w:val="19"/>
              </w:rPr>
              <w:t>Built a correlation matrix and grouped pivot summaries across several fields.</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Feature Engineering</w:t>
            </w:r>
          </w:p>
        </w:tc>
        <w:tc>
          <w:tcPr>
            <w:tcW w:w="7400" w:type="dxa"/>
            <w:tcMar>
              <w:top w:w="70" w:type="dxa"/>
              <w:left w:w="100" w:type="dxa"/>
              <w:bottom w:w="70" w:type="dxa"/>
              <w:right w:w="100" w:type="dxa"/>
            </w:tcMar>
            <w:vAlign w:val="center"/>
          </w:tcPr>
          <w:p w:rsidR="003A0537" w:rsidRDefault="009C4CEC">
            <w:r>
              <w:rPr>
                <w:color w:val="262626"/>
                <w:sz w:val="19"/>
                <w:szCs w:val="19"/>
              </w:rPr>
              <w:t>Created Month, Day of Week, and Hour columns from the raw date/time fields.</w:t>
            </w:r>
          </w:p>
        </w:tc>
      </w:tr>
      <w:tr w:rsidR="003A0537">
        <w:tblPrEx>
          <w:tblCellMar>
            <w:top w:w="0" w:type="dxa"/>
            <w:bottom w:w="0" w:type="dxa"/>
          </w:tblCellMar>
        </w:tblPrEx>
        <w:tc>
          <w:tcPr>
            <w:tcW w:w="2600" w:type="dxa"/>
            <w:shd w:val="clear" w:color="auto" w:fill="EAF0FB"/>
            <w:tcMar>
              <w:top w:w="70" w:type="dxa"/>
              <w:left w:w="100" w:type="dxa"/>
              <w:bottom w:w="70" w:type="dxa"/>
              <w:right w:w="100" w:type="dxa"/>
            </w:tcMar>
            <w:vAlign w:val="center"/>
          </w:tcPr>
          <w:p w:rsidR="003A0537" w:rsidRDefault="009C4CEC">
            <w:r>
              <w:rPr>
                <w:color w:val="262626"/>
                <w:sz w:val="19"/>
                <w:szCs w:val="19"/>
              </w:rPr>
              <w:t>Data Visualization</w:t>
            </w:r>
          </w:p>
        </w:tc>
        <w:tc>
          <w:tcPr>
            <w:tcW w:w="7400" w:type="dxa"/>
            <w:shd w:val="clear" w:color="auto" w:fill="EAF0FB"/>
            <w:tcMar>
              <w:top w:w="70" w:type="dxa"/>
              <w:left w:w="100" w:type="dxa"/>
              <w:bottom w:w="70" w:type="dxa"/>
              <w:right w:w="100" w:type="dxa"/>
            </w:tcMar>
            <w:vAlign w:val="center"/>
          </w:tcPr>
          <w:p w:rsidR="003A0537" w:rsidRDefault="009C4CEC">
            <w:r>
              <w:rPr>
                <w:color w:val="262626"/>
                <w:sz w:val="19"/>
                <w:szCs w:val="19"/>
              </w:rPr>
              <w:t>Built 16 charts covering distributions, trends, and comparisons.</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Business Insights</w:t>
            </w:r>
          </w:p>
        </w:tc>
        <w:tc>
          <w:tcPr>
            <w:tcW w:w="7400" w:type="dxa"/>
            <w:tcMar>
              <w:top w:w="70" w:type="dxa"/>
              <w:left w:w="100" w:type="dxa"/>
              <w:bottom w:w="70" w:type="dxa"/>
              <w:right w:w="100" w:type="dxa"/>
            </w:tcMar>
            <w:vAlign w:val="center"/>
          </w:tcPr>
          <w:p w:rsidR="003A0537" w:rsidRDefault="009C4CEC">
            <w:r>
              <w:rPr>
                <w:color w:val="262626"/>
                <w:sz w:val="19"/>
                <w:szCs w:val="19"/>
              </w:rPr>
              <w:t>Converted statistical findings into plain-English business insights.</w:t>
            </w:r>
          </w:p>
        </w:tc>
      </w:tr>
      <w:tr w:rsidR="003A0537">
        <w:tblPrEx>
          <w:tblCellMar>
            <w:top w:w="0" w:type="dxa"/>
            <w:bottom w:w="0" w:type="dxa"/>
          </w:tblCellMar>
        </w:tblPrEx>
        <w:tc>
          <w:tcPr>
            <w:tcW w:w="2600" w:type="dxa"/>
            <w:shd w:val="clear" w:color="auto" w:fill="EAF0FB"/>
            <w:tcMar>
              <w:top w:w="70" w:type="dxa"/>
              <w:left w:w="100" w:type="dxa"/>
              <w:bottom w:w="70" w:type="dxa"/>
              <w:right w:w="100" w:type="dxa"/>
            </w:tcMar>
            <w:vAlign w:val="center"/>
          </w:tcPr>
          <w:p w:rsidR="003A0537" w:rsidRDefault="009C4CEC">
            <w:r>
              <w:rPr>
                <w:color w:val="262626"/>
                <w:sz w:val="19"/>
                <w:szCs w:val="19"/>
              </w:rPr>
              <w:t>Recommendations</w:t>
            </w:r>
          </w:p>
        </w:tc>
        <w:tc>
          <w:tcPr>
            <w:tcW w:w="7400" w:type="dxa"/>
            <w:shd w:val="clear" w:color="auto" w:fill="EAF0FB"/>
            <w:tcMar>
              <w:top w:w="70" w:type="dxa"/>
              <w:left w:w="100" w:type="dxa"/>
              <w:bottom w:w="70" w:type="dxa"/>
              <w:right w:w="100" w:type="dxa"/>
            </w:tcMar>
            <w:vAlign w:val="center"/>
          </w:tcPr>
          <w:p w:rsidR="003A0537" w:rsidRDefault="009C4CEC">
            <w:r>
              <w:rPr>
                <w:color w:val="262626"/>
                <w:sz w:val="19"/>
                <w:szCs w:val="19"/>
              </w:rPr>
              <w:t>Proposed concrete actions the business could take based on the insights.</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Conclusion</w:t>
            </w:r>
          </w:p>
        </w:tc>
        <w:tc>
          <w:tcPr>
            <w:tcW w:w="7400" w:type="dxa"/>
            <w:tcMar>
              <w:top w:w="70" w:type="dxa"/>
              <w:left w:w="100" w:type="dxa"/>
              <w:bottom w:w="70" w:type="dxa"/>
              <w:right w:w="100" w:type="dxa"/>
            </w:tcMar>
            <w:vAlign w:val="center"/>
          </w:tcPr>
          <w:p w:rsidR="003A0537" w:rsidRDefault="009C4CEC">
            <w:r>
              <w:rPr>
                <w:color w:val="262626"/>
                <w:sz w:val="19"/>
                <w:szCs w:val="19"/>
              </w:rPr>
              <w:t>Summarized the overall findings and business value of the analysis.</w:t>
            </w:r>
          </w:p>
        </w:tc>
      </w:tr>
    </w:tbl>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10. Data Loading</w:t>
      </w:r>
    </w:p>
    <w:p w:rsidR="003A0537" w:rsidRDefault="009C4CEC">
      <w:pPr>
        <w:pStyle w:val="Heading3"/>
        <w:spacing w:before="200" w:after="100"/>
      </w:pPr>
      <w:r>
        <w:rPr>
          <w:b/>
          <w:bCs/>
          <w:color w:val="1F3864"/>
          <w:sz w:val="21"/>
          <w:szCs w:val="21"/>
        </w:rPr>
        <w:t>Importing Libraries</w:t>
      </w:r>
    </w:p>
    <w:p w:rsidR="003A0537" w:rsidRDefault="009C4CEC">
      <w:pPr>
        <w:spacing w:after="160" w:line="300" w:lineRule="auto"/>
      </w:pPr>
      <w:r>
        <w:rPr>
          <w:color w:val="262626"/>
          <w:sz w:val="21"/>
          <w:szCs w:val="21"/>
        </w:rPr>
        <w:t xml:space="preserve">Before working with any data, the required Python libraries were imported: Pandas (for tabular data), </w:t>
      </w:r>
      <w:proofErr w:type="spellStart"/>
      <w:r>
        <w:rPr>
          <w:color w:val="262626"/>
          <w:sz w:val="21"/>
          <w:szCs w:val="21"/>
        </w:rPr>
        <w:t>NumPy</w:t>
      </w:r>
      <w:proofErr w:type="spellEnd"/>
      <w:r>
        <w:rPr>
          <w:color w:val="262626"/>
          <w:sz w:val="21"/>
          <w:szCs w:val="21"/>
        </w:rPr>
        <w:t xml:space="preserve"> (for numerical operations), and </w:t>
      </w:r>
      <w:proofErr w:type="spellStart"/>
      <w:r>
        <w:rPr>
          <w:color w:val="262626"/>
          <w:sz w:val="21"/>
          <w:szCs w:val="21"/>
        </w:rPr>
        <w:t>Matplotlib</w:t>
      </w:r>
      <w:proofErr w:type="spellEnd"/>
      <w:r>
        <w:rPr>
          <w:color w:val="262626"/>
          <w:sz w:val="21"/>
          <w:szCs w:val="21"/>
        </w:rPr>
        <w:t>/</w:t>
      </w:r>
      <w:proofErr w:type="spellStart"/>
      <w:r>
        <w:rPr>
          <w:color w:val="262626"/>
          <w:sz w:val="21"/>
          <w:szCs w:val="21"/>
        </w:rPr>
        <w:t>Seaborn</w:t>
      </w:r>
      <w:proofErr w:type="spellEnd"/>
      <w:r>
        <w:rPr>
          <w:color w:val="262626"/>
          <w:sz w:val="21"/>
          <w:szCs w:val="21"/>
        </w:rPr>
        <w:t xml:space="preserve"> (for charts).</w:t>
      </w:r>
    </w:p>
    <w:p w:rsidR="003A0537" w:rsidRDefault="009C4CEC">
      <w:pPr>
        <w:pStyle w:val="Heading3"/>
        <w:spacing w:before="200" w:after="100"/>
      </w:pPr>
      <w:r>
        <w:rPr>
          <w:b/>
          <w:bCs/>
          <w:color w:val="1F3864"/>
          <w:sz w:val="21"/>
          <w:szCs w:val="21"/>
        </w:rPr>
        <w:t>Reading the Dataset</w:t>
      </w:r>
    </w:p>
    <w:p w:rsidR="003A0537" w:rsidRDefault="009C4CEC">
      <w:pPr>
        <w:spacing w:after="160" w:line="300" w:lineRule="auto"/>
      </w:pPr>
      <w:r>
        <w:rPr>
          <w:color w:val="262626"/>
          <w:sz w:val="21"/>
          <w:szCs w:val="21"/>
        </w:rPr>
        <w:t xml:space="preserve">The CSV file was read into Python using </w:t>
      </w:r>
      <w:proofErr w:type="spellStart"/>
      <w:r>
        <w:rPr>
          <w:color w:val="262626"/>
          <w:sz w:val="21"/>
          <w:szCs w:val="21"/>
        </w:rPr>
        <w:t>pandas.read_</w:t>
      </w:r>
      <w:proofErr w:type="gramStart"/>
      <w:r>
        <w:rPr>
          <w:color w:val="262626"/>
          <w:sz w:val="21"/>
          <w:szCs w:val="21"/>
        </w:rPr>
        <w:t>csv</w:t>
      </w:r>
      <w:proofErr w:type="spellEnd"/>
      <w:r>
        <w:rPr>
          <w:color w:val="262626"/>
          <w:sz w:val="21"/>
          <w:szCs w:val="21"/>
        </w:rPr>
        <w:t>(</w:t>
      </w:r>
      <w:proofErr w:type="gramEnd"/>
      <w:r>
        <w:rPr>
          <w:color w:val="262626"/>
          <w:sz w:val="21"/>
          <w:szCs w:val="21"/>
        </w:rPr>
        <w:t>). The text value "null" appearing in the file was explicitly told to Pandas to treat as a missing value (</w:t>
      </w:r>
      <w:proofErr w:type="spellStart"/>
      <w:r>
        <w:rPr>
          <w:color w:val="262626"/>
          <w:sz w:val="21"/>
          <w:szCs w:val="21"/>
        </w:rPr>
        <w:t>NaN</w:t>
      </w:r>
      <w:proofErr w:type="spellEnd"/>
      <w:r>
        <w:rPr>
          <w:color w:val="262626"/>
          <w:sz w:val="21"/>
          <w:szCs w:val="21"/>
        </w:rPr>
        <w:t>), since it was stored as plain text rather than a true empty cell.</w:t>
      </w:r>
    </w:p>
    <w:p w:rsidR="003A0537" w:rsidRDefault="009C4CEC">
      <w:pPr>
        <w:pStyle w:val="Heading3"/>
        <w:spacing w:before="200" w:after="100"/>
      </w:pPr>
      <w:r>
        <w:rPr>
          <w:b/>
          <w:bCs/>
          <w:color w:val="1F3864"/>
          <w:sz w:val="21"/>
          <w:szCs w:val="21"/>
        </w:rPr>
        <w:t xml:space="preserve">The </w:t>
      </w:r>
      <w:proofErr w:type="spellStart"/>
      <w:r>
        <w:rPr>
          <w:b/>
          <w:bCs/>
          <w:color w:val="1F3864"/>
          <w:sz w:val="21"/>
          <w:szCs w:val="21"/>
        </w:rPr>
        <w:t>DataFrame</w:t>
      </w:r>
      <w:proofErr w:type="spellEnd"/>
      <w:r>
        <w:rPr>
          <w:b/>
          <w:bCs/>
          <w:color w:val="1F3864"/>
          <w:sz w:val="21"/>
          <w:szCs w:val="21"/>
        </w:rPr>
        <w:t xml:space="preserve"> Concept</w:t>
      </w:r>
    </w:p>
    <w:p w:rsidR="003A0537" w:rsidRDefault="009C4CEC">
      <w:pPr>
        <w:spacing w:after="160" w:line="300" w:lineRule="auto"/>
      </w:pPr>
      <w:r>
        <w:rPr>
          <w:color w:val="262626"/>
          <w:sz w:val="21"/>
          <w:szCs w:val="21"/>
        </w:rPr>
        <w:t xml:space="preserve">A </w:t>
      </w:r>
      <w:proofErr w:type="spellStart"/>
      <w:r>
        <w:rPr>
          <w:color w:val="262626"/>
          <w:sz w:val="21"/>
          <w:szCs w:val="21"/>
        </w:rPr>
        <w:t>DataFrame</w:t>
      </w:r>
      <w:proofErr w:type="spellEnd"/>
      <w:r>
        <w:rPr>
          <w:color w:val="262626"/>
          <w:sz w:val="21"/>
          <w:szCs w:val="21"/>
        </w:rPr>
        <w:t xml:space="preserve"> is Pandas' core data structure — think of it as a spreadsheet inside Python, made of rows and columns, where each column can hold a different type of data (numbers, text, or dates) and every row represents one ride booking.</w:t>
      </w:r>
    </w:p>
    <w:p w:rsidR="003A0537" w:rsidRDefault="009C4CEC">
      <w:pPr>
        <w:pStyle w:val="Heading3"/>
        <w:spacing w:before="200" w:after="100"/>
      </w:pPr>
      <w:r>
        <w:rPr>
          <w:b/>
          <w:bCs/>
          <w:color w:val="1F3864"/>
          <w:sz w:val="21"/>
          <w:szCs w:val="21"/>
        </w:rPr>
        <w:t>Displaying the Dataset</w:t>
      </w:r>
    </w:p>
    <w:p w:rsidR="003A0537" w:rsidRDefault="009C4CEC">
      <w:pPr>
        <w:spacing w:after="160" w:line="300" w:lineRule="auto"/>
      </w:pPr>
      <w:r>
        <w:rPr>
          <w:color w:val="262626"/>
          <w:sz w:val="21"/>
          <w:szCs w:val="21"/>
        </w:rPr>
        <w:t xml:space="preserve">The first few rows were viewed using </w:t>
      </w:r>
      <w:proofErr w:type="spellStart"/>
      <w:proofErr w:type="gramStart"/>
      <w:r>
        <w:rPr>
          <w:color w:val="262626"/>
          <w:sz w:val="21"/>
          <w:szCs w:val="21"/>
        </w:rPr>
        <w:t>df.head</w:t>
      </w:r>
      <w:proofErr w:type="spellEnd"/>
      <w:r>
        <w:rPr>
          <w:color w:val="262626"/>
          <w:sz w:val="21"/>
          <w:szCs w:val="21"/>
        </w:rPr>
        <w:t>(</w:t>
      </w:r>
      <w:proofErr w:type="gramEnd"/>
      <w:r>
        <w:rPr>
          <w:color w:val="262626"/>
          <w:sz w:val="21"/>
          <w:szCs w:val="21"/>
        </w:rPr>
        <w:t>) to visually confirm that the data loaded correctly and that column names and values looked as expected.</w:t>
      </w:r>
    </w:p>
    <w:p w:rsidR="003A0537" w:rsidRDefault="009C4CEC">
      <w:pPr>
        <w:pStyle w:val="Heading3"/>
        <w:spacing w:before="200" w:after="100"/>
      </w:pPr>
      <w:r>
        <w:rPr>
          <w:b/>
          <w:bCs/>
          <w:color w:val="1F3864"/>
          <w:sz w:val="21"/>
          <w:szCs w:val="21"/>
        </w:rPr>
        <w:t>Verifying Successful Loading</w:t>
      </w:r>
    </w:p>
    <w:p w:rsidR="003A0537" w:rsidRDefault="009C4CEC">
      <w:pPr>
        <w:spacing w:after="160" w:line="300" w:lineRule="auto"/>
      </w:pPr>
      <w:r>
        <w:rPr>
          <w:color w:val="262626"/>
          <w:sz w:val="21"/>
          <w:szCs w:val="21"/>
        </w:rPr>
        <w:t>The dataset's shape confirmed 150,000 rows and 21 original columns, matching the size of the raw CSV file, which verified that no rows were lost or corrupted during loading.</w:t>
      </w:r>
    </w:p>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11. Data Exploration</w:t>
      </w:r>
    </w:p>
    <w:p w:rsidR="003A0537" w:rsidRDefault="009C4CEC">
      <w:pPr>
        <w:spacing w:after="160" w:line="300" w:lineRule="auto"/>
      </w:pPr>
      <w:r>
        <w:rPr>
          <w:color w:val="262626"/>
          <w:sz w:val="21"/>
          <w:szCs w:val="21"/>
        </w:rPr>
        <w:t>Before cleaning or analyzing the data, it is important to understand its basic shape and structure. Each function below is documented with its purpose, syntax, output, and business interpretation, in beginner-friendly terms.</w:t>
      </w:r>
    </w:p>
    <w:p w:rsidR="003A0537" w:rsidRDefault="009C4CEC">
      <w:pPr>
        <w:pStyle w:val="Heading3"/>
        <w:spacing w:before="200" w:after="100"/>
      </w:pPr>
      <w:proofErr w:type="spellStart"/>
      <w:proofErr w:type="gramStart"/>
      <w:r>
        <w:rPr>
          <w:b/>
          <w:bCs/>
          <w:color w:val="1F3864"/>
          <w:sz w:val="21"/>
          <w:szCs w:val="21"/>
        </w:rPr>
        <w:t>df.head</w:t>
      </w:r>
      <w:proofErr w:type="spellEnd"/>
      <w:r>
        <w:rPr>
          <w:b/>
          <w:bCs/>
          <w:color w:val="1F3864"/>
          <w:sz w:val="21"/>
          <w:szCs w:val="21"/>
        </w:rPr>
        <w:t>()</w:t>
      </w:r>
      <w:proofErr w:type="gramEnd"/>
    </w:p>
    <w:p w:rsidR="003A0537" w:rsidRDefault="009C4CEC">
      <w:pPr>
        <w:spacing w:after="100" w:line="290" w:lineRule="auto"/>
      </w:pPr>
      <w:r>
        <w:rPr>
          <w:b/>
          <w:bCs/>
          <w:color w:val="262626"/>
          <w:sz w:val="21"/>
          <w:szCs w:val="21"/>
        </w:rPr>
        <w:t xml:space="preserve">Purpose: </w:t>
      </w:r>
      <w:r>
        <w:rPr>
          <w:color w:val="262626"/>
          <w:sz w:val="21"/>
          <w:szCs w:val="21"/>
        </w:rPr>
        <w:t>Shows the first 5 rows of the dataset</w:t>
      </w:r>
    </w:p>
    <w:p w:rsidR="003A0537" w:rsidRDefault="009C4CEC">
      <w:pPr>
        <w:spacing w:after="100" w:line="290" w:lineRule="auto"/>
      </w:pPr>
      <w:r>
        <w:rPr>
          <w:b/>
          <w:bCs/>
          <w:color w:val="262626"/>
          <w:sz w:val="21"/>
          <w:szCs w:val="21"/>
        </w:rPr>
        <w:t xml:space="preserve">Syntax: </w:t>
      </w:r>
      <w:proofErr w:type="spellStart"/>
      <w:proofErr w:type="gramStart"/>
      <w:r>
        <w:rPr>
          <w:color w:val="262626"/>
          <w:sz w:val="21"/>
          <w:szCs w:val="21"/>
        </w:rPr>
        <w:t>df.head</w:t>
      </w:r>
      <w:proofErr w:type="spellEnd"/>
      <w:r>
        <w:rPr>
          <w:color w:val="262626"/>
          <w:sz w:val="21"/>
          <w:szCs w:val="21"/>
        </w:rPr>
        <w:t>()</w:t>
      </w:r>
      <w:proofErr w:type="gramEnd"/>
    </w:p>
    <w:p w:rsidR="003A0537" w:rsidRDefault="009C4CEC">
      <w:pPr>
        <w:spacing w:after="100" w:line="290" w:lineRule="auto"/>
      </w:pPr>
      <w:r>
        <w:rPr>
          <w:b/>
          <w:bCs/>
          <w:color w:val="262626"/>
          <w:sz w:val="21"/>
          <w:szCs w:val="21"/>
        </w:rPr>
        <w:t xml:space="preserve">Output: </w:t>
      </w:r>
      <w:r>
        <w:rPr>
          <w:color w:val="262626"/>
          <w:sz w:val="21"/>
          <w:szCs w:val="21"/>
        </w:rPr>
        <w:t>A quick preview of 5 sample bookings with all 21 columns</w:t>
      </w:r>
    </w:p>
    <w:p w:rsidR="003A0537" w:rsidRDefault="009C4CEC">
      <w:pPr>
        <w:spacing w:after="100" w:line="290" w:lineRule="auto"/>
      </w:pPr>
      <w:r>
        <w:rPr>
          <w:b/>
          <w:bCs/>
          <w:color w:val="262626"/>
          <w:sz w:val="21"/>
          <w:szCs w:val="21"/>
        </w:rPr>
        <w:t xml:space="preserve">Business Interpretation: </w:t>
      </w:r>
      <w:r>
        <w:rPr>
          <w:color w:val="262626"/>
          <w:sz w:val="21"/>
          <w:szCs w:val="21"/>
        </w:rPr>
        <w:t>Confirms the data loaded correctly and gives a first look at real records</w:t>
      </w:r>
    </w:p>
    <w:p w:rsidR="003A0537" w:rsidRDefault="009C4CEC">
      <w:pPr>
        <w:pStyle w:val="Heading3"/>
        <w:spacing w:before="200" w:after="100"/>
      </w:pPr>
      <w:proofErr w:type="spellStart"/>
      <w:proofErr w:type="gramStart"/>
      <w:r>
        <w:rPr>
          <w:b/>
          <w:bCs/>
          <w:color w:val="1F3864"/>
          <w:sz w:val="21"/>
          <w:szCs w:val="21"/>
        </w:rPr>
        <w:t>df.tail</w:t>
      </w:r>
      <w:proofErr w:type="spellEnd"/>
      <w:r>
        <w:rPr>
          <w:b/>
          <w:bCs/>
          <w:color w:val="1F3864"/>
          <w:sz w:val="21"/>
          <w:szCs w:val="21"/>
        </w:rPr>
        <w:t>()</w:t>
      </w:r>
      <w:proofErr w:type="gramEnd"/>
    </w:p>
    <w:p w:rsidR="003A0537" w:rsidRDefault="009C4CEC">
      <w:pPr>
        <w:spacing w:after="100" w:line="290" w:lineRule="auto"/>
      </w:pPr>
      <w:r>
        <w:rPr>
          <w:b/>
          <w:bCs/>
          <w:color w:val="262626"/>
          <w:sz w:val="21"/>
          <w:szCs w:val="21"/>
        </w:rPr>
        <w:t xml:space="preserve">Purpose: </w:t>
      </w:r>
      <w:r>
        <w:rPr>
          <w:color w:val="262626"/>
          <w:sz w:val="21"/>
          <w:szCs w:val="21"/>
        </w:rPr>
        <w:t>Shows the last 5 rows of the dataset</w:t>
      </w:r>
    </w:p>
    <w:p w:rsidR="003A0537" w:rsidRDefault="009C4CEC">
      <w:pPr>
        <w:spacing w:after="100" w:line="290" w:lineRule="auto"/>
      </w:pPr>
      <w:r>
        <w:rPr>
          <w:b/>
          <w:bCs/>
          <w:color w:val="262626"/>
          <w:sz w:val="21"/>
          <w:szCs w:val="21"/>
        </w:rPr>
        <w:t xml:space="preserve">Syntax: </w:t>
      </w:r>
      <w:proofErr w:type="spellStart"/>
      <w:proofErr w:type="gramStart"/>
      <w:r>
        <w:rPr>
          <w:color w:val="262626"/>
          <w:sz w:val="21"/>
          <w:szCs w:val="21"/>
        </w:rPr>
        <w:t>df.tail</w:t>
      </w:r>
      <w:proofErr w:type="spellEnd"/>
      <w:r>
        <w:rPr>
          <w:color w:val="262626"/>
          <w:sz w:val="21"/>
          <w:szCs w:val="21"/>
        </w:rPr>
        <w:t>()</w:t>
      </w:r>
      <w:proofErr w:type="gramEnd"/>
    </w:p>
    <w:p w:rsidR="003A0537" w:rsidRDefault="009C4CEC">
      <w:pPr>
        <w:spacing w:after="100" w:line="290" w:lineRule="auto"/>
      </w:pPr>
      <w:r>
        <w:rPr>
          <w:b/>
          <w:bCs/>
          <w:color w:val="262626"/>
          <w:sz w:val="21"/>
          <w:szCs w:val="21"/>
        </w:rPr>
        <w:t xml:space="preserve">Output: </w:t>
      </w:r>
      <w:r>
        <w:rPr>
          <w:color w:val="262626"/>
          <w:sz w:val="21"/>
          <w:szCs w:val="21"/>
        </w:rPr>
        <w:t>The final 5 bookings in the file (dated late December 2024)</w:t>
      </w:r>
    </w:p>
    <w:p w:rsidR="003A0537" w:rsidRDefault="009C4CEC">
      <w:pPr>
        <w:spacing w:after="100" w:line="290" w:lineRule="auto"/>
      </w:pPr>
      <w:r>
        <w:rPr>
          <w:b/>
          <w:bCs/>
          <w:color w:val="262626"/>
          <w:sz w:val="21"/>
          <w:szCs w:val="21"/>
        </w:rPr>
        <w:t xml:space="preserve">Business Interpretation: </w:t>
      </w:r>
      <w:r>
        <w:rPr>
          <w:color w:val="262626"/>
          <w:sz w:val="21"/>
          <w:szCs w:val="21"/>
        </w:rPr>
        <w:t>Confirms the dataset is complete and not cut off</w:t>
      </w:r>
    </w:p>
    <w:p w:rsidR="003A0537" w:rsidRDefault="009C4CEC">
      <w:pPr>
        <w:pStyle w:val="Heading3"/>
        <w:spacing w:before="200" w:after="100"/>
      </w:pPr>
      <w:proofErr w:type="spellStart"/>
      <w:r>
        <w:rPr>
          <w:b/>
          <w:bCs/>
          <w:color w:val="1F3864"/>
          <w:sz w:val="21"/>
          <w:szCs w:val="21"/>
        </w:rPr>
        <w:t>df.shape</w:t>
      </w:r>
      <w:proofErr w:type="spellEnd"/>
    </w:p>
    <w:p w:rsidR="003A0537" w:rsidRDefault="009C4CEC">
      <w:pPr>
        <w:spacing w:after="100" w:line="290" w:lineRule="auto"/>
      </w:pPr>
      <w:r>
        <w:rPr>
          <w:b/>
          <w:bCs/>
          <w:color w:val="262626"/>
          <w:sz w:val="21"/>
          <w:szCs w:val="21"/>
        </w:rPr>
        <w:t xml:space="preserve">Purpose: </w:t>
      </w:r>
      <w:r>
        <w:rPr>
          <w:color w:val="262626"/>
          <w:sz w:val="21"/>
          <w:szCs w:val="21"/>
        </w:rPr>
        <w:t>Returns (rows, columns) as a tuple</w:t>
      </w:r>
    </w:p>
    <w:p w:rsidR="003A0537" w:rsidRDefault="009C4CEC">
      <w:pPr>
        <w:spacing w:after="100" w:line="290" w:lineRule="auto"/>
      </w:pPr>
      <w:r>
        <w:rPr>
          <w:b/>
          <w:bCs/>
          <w:color w:val="262626"/>
          <w:sz w:val="21"/>
          <w:szCs w:val="21"/>
        </w:rPr>
        <w:t xml:space="preserve">Syntax: </w:t>
      </w:r>
      <w:proofErr w:type="spellStart"/>
      <w:r>
        <w:rPr>
          <w:color w:val="262626"/>
          <w:sz w:val="21"/>
          <w:szCs w:val="21"/>
        </w:rPr>
        <w:t>df.shape</w:t>
      </w:r>
      <w:proofErr w:type="spellEnd"/>
    </w:p>
    <w:p w:rsidR="003A0537" w:rsidRDefault="009C4CEC">
      <w:pPr>
        <w:spacing w:after="100" w:line="290" w:lineRule="auto"/>
      </w:pPr>
      <w:r>
        <w:rPr>
          <w:b/>
          <w:bCs/>
          <w:color w:val="262626"/>
          <w:sz w:val="21"/>
          <w:szCs w:val="21"/>
        </w:rPr>
        <w:t xml:space="preserve">Output: </w:t>
      </w:r>
      <w:r>
        <w:rPr>
          <w:color w:val="262626"/>
          <w:sz w:val="21"/>
          <w:szCs w:val="21"/>
        </w:rPr>
        <w:t>(150000, 21)</w:t>
      </w:r>
    </w:p>
    <w:p w:rsidR="003A0537" w:rsidRDefault="009C4CEC">
      <w:pPr>
        <w:spacing w:after="100" w:line="290" w:lineRule="auto"/>
      </w:pPr>
      <w:r>
        <w:rPr>
          <w:b/>
          <w:bCs/>
          <w:color w:val="262626"/>
          <w:sz w:val="21"/>
          <w:szCs w:val="21"/>
        </w:rPr>
        <w:t xml:space="preserve">Business Interpretation: </w:t>
      </w:r>
      <w:r>
        <w:rPr>
          <w:color w:val="262626"/>
          <w:sz w:val="21"/>
          <w:szCs w:val="21"/>
        </w:rPr>
        <w:t>Confirms the dataset scale — 150,000 individual bookings to analyze</w:t>
      </w:r>
    </w:p>
    <w:p w:rsidR="003A0537" w:rsidRDefault="009C4CEC">
      <w:pPr>
        <w:pStyle w:val="Heading3"/>
        <w:spacing w:before="200" w:after="100"/>
      </w:pPr>
      <w:proofErr w:type="spellStart"/>
      <w:r>
        <w:rPr>
          <w:b/>
          <w:bCs/>
          <w:color w:val="1F3864"/>
          <w:sz w:val="21"/>
          <w:szCs w:val="21"/>
        </w:rPr>
        <w:t>df.columns</w:t>
      </w:r>
      <w:proofErr w:type="spellEnd"/>
    </w:p>
    <w:p w:rsidR="003A0537" w:rsidRDefault="009C4CEC">
      <w:pPr>
        <w:spacing w:after="100" w:line="290" w:lineRule="auto"/>
      </w:pPr>
      <w:r>
        <w:rPr>
          <w:b/>
          <w:bCs/>
          <w:color w:val="262626"/>
          <w:sz w:val="21"/>
          <w:szCs w:val="21"/>
        </w:rPr>
        <w:t xml:space="preserve">Purpose: </w:t>
      </w:r>
      <w:r>
        <w:rPr>
          <w:color w:val="262626"/>
          <w:sz w:val="21"/>
          <w:szCs w:val="21"/>
        </w:rPr>
        <w:t>Lists all column names</w:t>
      </w:r>
    </w:p>
    <w:p w:rsidR="003A0537" w:rsidRDefault="009C4CEC">
      <w:pPr>
        <w:spacing w:after="100" w:line="290" w:lineRule="auto"/>
      </w:pPr>
      <w:r>
        <w:rPr>
          <w:b/>
          <w:bCs/>
          <w:color w:val="262626"/>
          <w:sz w:val="21"/>
          <w:szCs w:val="21"/>
        </w:rPr>
        <w:t xml:space="preserve">Syntax: </w:t>
      </w:r>
      <w:proofErr w:type="spellStart"/>
      <w:r>
        <w:rPr>
          <w:color w:val="262626"/>
          <w:sz w:val="21"/>
          <w:szCs w:val="21"/>
        </w:rPr>
        <w:t>df.columns</w:t>
      </w:r>
      <w:proofErr w:type="spellEnd"/>
    </w:p>
    <w:p w:rsidR="003A0537" w:rsidRDefault="009C4CEC">
      <w:pPr>
        <w:spacing w:after="100" w:line="290" w:lineRule="auto"/>
      </w:pPr>
      <w:r>
        <w:rPr>
          <w:b/>
          <w:bCs/>
          <w:color w:val="262626"/>
          <w:sz w:val="21"/>
          <w:szCs w:val="21"/>
        </w:rPr>
        <w:t xml:space="preserve">Output: </w:t>
      </w:r>
      <w:r>
        <w:rPr>
          <w:color w:val="262626"/>
          <w:sz w:val="21"/>
          <w:szCs w:val="21"/>
        </w:rPr>
        <w:t xml:space="preserve">All 21 field names, e.g. Booking Status, Vehicle Type, </w:t>
      </w:r>
      <w:proofErr w:type="gramStart"/>
      <w:r>
        <w:rPr>
          <w:color w:val="262626"/>
          <w:sz w:val="21"/>
          <w:szCs w:val="21"/>
        </w:rPr>
        <w:t>Booking</w:t>
      </w:r>
      <w:proofErr w:type="gramEnd"/>
      <w:r>
        <w:rPr>
          <w:color w:val="262626"/>
          <w:sz w:val="21"/>
          <w:szCs w:val="21"/>
        </w:rPr>
        <w:t xml:space="preserve"> Value</w:t>
      </w:r>
    </w:p>
    <w:p w:rsidR="003A0537" w:rsidRDefault="009C4CEC">
      <w:pPr>
        <w:spacing w:after="100" w:line="290" w:lineRule="auto"/>
      </w:pPr>
      <w:r>
        <w:rPr>
          <w:b/>
          <w:bCs/>
          <w:color w:val="262626"/>
          <w:sz w:val="21"/>
          <w:szCs w:val="21"/>
        </w:rPr>
        <w:t xml:space="preserve">Business Interpretation: </w:t>
      </w:r>
      <w:r>
        <w:rPr>
          <w:color w:val="262626"/>
          <w:sz w:val="21"/>
          <w:szCs w:val="21"/>
        </w:rPr>
        <w:t>Confirms which business fields are available for analysis</w:t>
      </w:r>
    </w:p>
    <w:p w:rsidR="003A0537" w:rsidRDefault="009C4CEC">
      <w:pPr>
        <w:pStyle w:val="Heading3"/>
        <w:spacing w:before="200" w:after="100"/>
      </w:pPr>
      <w:proofErr w:type="spellStart"/>
      <w:r>
        <w:rPr>
          <w:b/>
          <w:bCs/>
          <w:color w:val="1F3864"/>
          <w:sz w:val="21"/>
          <w:szCs w:val="21"/>
        </w:rPr>
        <w:t>df.dtypes</w:t>
      </w:r>
      <w:proofErr w:type="spellEnd"/>
    </w:p>
    <w:p w:rsidR="003A0537" w:rsidRDefault="009C4CEC">
      <w:pPr>
        <w:spacing w:after="100" w:line="290" w:lineRule="auto"/>
      </w:pPr>
      <w:r>
        <w:rPr>
          <w:b/>
          <w:bCs/>
          <w:color w:val="262626"/>
          <w:sz w:val="21"/>
          <w:szCs w:val="21"/>
        </w:rPr>
        <w:t xml:space="preserve">Purpose: </w:t>
      </w:r>
      <w:r>
        <w:rPr>
          <w:color w:val="262626"/>
          <w:sz w:val="21"/>
          <w:szCs w:val="21"/>
        </w:rPr>
        <w:t>Shows the data type of every column</w:t>
      </w:r>
    </w:p>
    <w:p w:rsidR="003A0537" w:rsidRDefault="009C4CEC">
      <w:pPr>
        <w:spacing w:after="100" w:line="290" w:lineRule="auto"/>
      </w:pPr>
      <w:r>
        <w:rPr>
          <w:b/>
          <w:bCs/>
          <w:color w:val="262626"/>
          <w:sz w:val="21"/>
          <w:szCs w:val="21"/>
        </w:rPr>
        <w:t xml:space="preserve">Syntax: </w:t>
      </w:r>
      <w:proofErr w:type="spellStart"/>
      <w:r>
        <w:rPr>
          <w:color w:val="262626"/>
          <w:sz w:val="21"/>
          <w:szCs w:val="21"/>
        </w:rPr>
        <w:t>df.dtypes</w:t>
      </w:r>
      <w:proofErr w:type="spellEnd"/>
    </w:p>
    <w:p w:rsidR="003A0537" w:rsidRDefault="009C4CEC">
      <w:pPr>
        <w:spacing w:after="100" w:line="290" w:lineRule="auto"/>
      </w:pPr>
      <w:r>
        <w:rPr>
          <w:b/>
          <w:bCs/>
          <w:color w:val="262626"/>
          <w:sz w:val="21"/>
          <w:szCs w:val="21"/>
        </w:rPr>
        <w:t xml:space="preserve">Output: </w:t>
      </w:r>
      <w:r>
        <w:rPr>
          <w:color w:val="262626"/>
          <w:sz w:val="21"/>
          <w:szCs w:val="21"/>
        </w:rPr>
        <w:t>Text (object) columns for IDs/categories, float64 for numeric fields</w:t>
      </w:r>
    </w:p>
    <w:p w:rsidR="003A0537" w:rsidRDefault="009C4CEC">
      <w:pPr>
        <w:spacing w:after="100" w:line="290" w:lineRule="auto"/>
      </w:pPr>
      <w:r>
        <w:rPr>
          <w:b/>
          <w:bCs/>
          <w:color w:val="262626"/>
          <w:sz w:val="21"/>
          <w:szCs w:val="21"/>
        </w:rPr>
        <w:t xml:space="preserve">Business Interpretation: </w:t>
      </w:r>
      <w:r>
        <w:rPr>
          <w:color w:val="262626"/>
          <w:sz w:val="21"/>
          <w:szCs w:val="21"/>
        </w:rPr>
        <w:t>Flags columns that may need type conversion, e.g. Date</w:t>
      </w:r>
    </w:p>
    <w:p w:rsidR="003A0537" w:rsidRDefault="009C4CEC">
      <w:pPr>
        <w:pStyle w:val="Heading3"/>
        <w:spacing w:before="200" w:after="100"/>
      </w:pPr>
      <w:proofErr w:type="gramStart"/>
      <w:r>
        <w:rPr>
          <w:b/>
          <w:bCs/>
          <w:color w:val="1F3864"/>
          <w:sz w:val="21"/>
          <w:szCs w:val="21"/>
        </w:rPr>
        <w:t>df.info()</w:t>
      </w:r>
      <w:proofErr w:type="gramEnd"/>
    </w:p>
    <w:p w:rsidR="003A0537" w:rsidRDefault="009C4CEC">
      <w:pPr>
        <w:spacing w:after="100" w:line="290" w:lineRule="auto"/>
      </w:pPr>
      <w:r>
        <w:rPr>
          <w:b/>
          <w:bCs/>
          <w:color w:val="262626"/>
          <w:sz w:val="21"/>
          <w:szCs w:val="21"/>
        </w:rPr>
        <w:t xml:space="preserve">Purpose: </w:t>
      </w:r>
      <w:r>
        <w:rPr>
          <w:color w:val="262626"/>
          <w:sz w:val="21"/>
          <w:szCs w:val="21"/>
        </w:rPr>
        <w:t>Summarizes columns, non-null counts, and memory usage</w:t>
      </w:r>
    </w:p>
    <w:p w:rsidR="003A0537" w:rsidRDefault="009C4CEC">
      <w:pPr>
        <w:spacing w:after="100" w:line="290" w:lineRule="auto"/>
      </w:pPr>
      <w:r>
        <w:rPr>
          <w:b/>
          <w:bCs/>
          <w:color w:val="262626"/>
          <w:sz w:val="21"/>
          <w:szCs w:val="21"/>
        </w:rPr>
        <w:t xml:space="preserve">Syntax: </w:t>
      </w:r>
      <w:proofErr w:type="gramStart"/>
      <w:r>
        <w:rPr>
          <w:color w:val="262626"/>
          <w:sz w:val="21"/>
          <w:szCs w:val="21"/>
        </w:rPr>
        <w:t>df.info()</w:t>
      </w:r>
      <w:proofErr w:type="gramEnd"/>
    </w:p>
    <w:p w:rsidR="003A0537" w:rsidRDefault="009C4CEC">
      <w:pPr>
        <w:spacing w:after="100" w:line="290" w:lineRule="auto"/>
      </w:pPr>
      <w:r>
        <w:rPr>
          <w:b/>
          <w:bCs/>
          <w:color w:val="262626"/>
          <w:sz w:val="21"/>
          <w:szCs w:val="21"/>
        </w:rPr>
        <w:t xml:space="preserve">Output: </w:t>
      </w:r>
      <w:r>
        <w:rPr>
          <w:color w:val="262626"/>
          <w:sz w:val="21"/>
          <w:szCs w:val="21"/>
        </w:rPr>
        <w:t>Confirms 150,000 entries and reveals which columns have missing values</w:t>
      </w:r>
    </w:p>
    <w:p w:rsidR="003A0537" w:rsidRDefault="009C4CEC">
      <w:pPr>
        <w:spacing w:after="100" w:line="290" w:lineRule="auto"/>
      </w:pPr>
      <w:r>
        <w:rPr>
          <w:b/>
          <w:bCs/>
          <w:color w:val="262626"/>
          <w:sz w:val="21"/>
          <w:szCs w:val="21"/>
        </w:rPr>
        <w:lastRenderedPageBreak/>
        <w:t xml:space="preserve">Business Interpretation: </w:t>
      </w:r>
      <w:r>
        <w:rPr>
          <w:color w:val="262626"/>
          <w:sz w:val="21"/>
          <w:szCs w:val="21"/>
        </w:rPr>
        <w:t>Immediately shows where cancellation/rating data is naturally sparse</w:t>
      </w:r>
    </w:p>
    <w:p w:rsidR="003A0537" w:rsidRDefault="009C4CEC">
      <w:pPr>
        <w:pStyle w:val="Heading3"/>
        <w:spacing w:before="200" w:after="100"/>
      </w:pPr>
      <w:proofErr w:type="spellStart"/>
      <w:proofErr w:type="gramStart"/>
      <w:r>
        <w:rPr>
          <w:b/>
          <w:bCs/>
          <w:color w:val="1F3864"/>
          <w:sz w:val="21"/>
          <w:szCs w:val="21"/>
        </w:rPr>
        <w:t>df.describe</w:t>
      </w:r>
      <w:proofErr w:type="spellEnd"/>
      <w:r>
        <w:rPr>
          <w:b/>
          <w:bCs/>
          <w:color w:val="1F3864"/>
          <w:sz w:val="21"/>
          <w:szCs w:val="21"/>
        </w:rPr>
        <w:t>()</w:t>
      </w:r>
      <w:proofErr w:type="gramEnd"/>
    </w:p>
    <w:p w:rsidR="003A0537" w:rsidRDefault="009C4CEC">
      <w:pPr>
        <w:spacing w:after="100" w:line="290" w:lineRule="auto"/>
      </w:pPr>
      <w:r>
        <w:rPr>
          <w:b/>
          <w:bCs/>
          <w:color w:val="262626"/>
          <w:sz w:val="21"/>
          <w:szCs w:val="21"/>
        </w:rPr>
        <w:t xml:space="preserve">Purpose: </w:t>
      </w:r>
      <w:r>
        <w:rPr>
          <w:color w:val="262626"/>
          <w:sz w:val="21"/>
          <w:szCs w:val="21"/>
        </w:rPr>
        <w:t>Generates summary statistics for numeric columns</w:t>
      </w:r>
    </w:p>
    <w:p w:rsidR="003A0537" w:rsidRDefault="009C4CEC">
      <w:pPr>
        <w:spacing w:after="100" w:line="290" w:lineRule="auto"/>
      </w:pPr>
      <w:r>
        <w:rPr>
          <w:b/>
          <w:bCs/>
          <w:color w:val="262626"/>
          <w:sz w:val="21"/>
          <w:szCs w:val="21"/>
        </w:rPr>
        <w:t xml:space="preserve">Syntax: </w:t>
      </w:r>
      <w:proofErr w:type="spellStart"/>
      <w:proofErr w:type="gramStart"/>
      <w:r>
        <w:rPr>
          <w:color w:val="262626"/>
          <w:sz w:val="21"/>
          <w:szCs w:val="21"/>
        </w:rPr>
        <w:t>df.describe</w:t>
      </w:r>
      <w:proofErr w:type="spellEnd"/>
      <w:r>
        <w:rPr>
          <w:color w:val="262626"/>
          <w:sz w:val="21"/>
          <w:szCs w:val="21"/>
        </w:rPr>
        <w:t>()</w:t>
      </w:r>
      <w:proofErr w:type="gramEnd"/>
    </w:p>
    <w:p w:rsidR="003A0537" w:rsidRDefault="009C4CEC">
      <w:pPr>
        <w:spacing w:after="100" w:line="290" w:lineRule="auto"/>
      </w:pPr>
      <w:r>
        <w:rPr>
          <w:b/>
          <w:bCs/>
          <w:color w:val="262626"/>
          <w:sz w:val="21"/>
          <w:szCs w:val="21"/>
        </w:rPr>
        <w:t xml:space="preserve">Output: </w:t>
      </w:r>
      <w:r>
        <w:rPr>
          <w:color w:val="262626"/>
          <w:sz w:val="21"/>
          <w:szCs w:val="21"/>
        </w:rPr>
        <w:t>Mean, min, max, quartiles for Booking Value, Ride Distance, Ratings, etc.</w:t>
      </w:r>
    </w:p>
    <w:p w:rsidR="003A0537" w:rsidRDefault="009C4CEC">
      <w:pPr>
        <w:spacing w:after="100" w:line="290" w:lineRule="auto"/>
      </w:pPr>
      <w:r>
        <w:rPr>
          <w:b/>
          <w:bCs/>
          <w:color w:val="262626"/>
          <w:sz w:val="21"/>
          <w:szCs w:val="21"/>
        </w:rPr>
        <w:t xml:space="preserve">Business Interpretation: </w:t>
      </w:r>
      <w:r>
        <w:rPr>
          <w:color w:val="262626"/>
          <w:sz w:val="21"/>
          <w:szCs w:val="21"/>
        </w:rPr>
        <w:t>Gives a fast statistical snapshot of pricing, distance, and rating ranges</w:t>
      </w:r>
    </w:p>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12. Data Cleaning</w:t>
      </w:r>
    </w:p>
    <w:p w:rsidR="003A0537" w:rsidRDefault="009C4CEC">
      <w:pPr>
        <w:pStyle w:val="Heading3"/>
        <w:spacing w:before="200" w:after="100"/>
      </w:pPr>
      <w:r>
        <w:rPr>
          <w:b/>
          <w:bCs/>
          <w:color w:val="1F3864"/>
          <w:sz w:val="21"/>
          <w:szCs w:val="21"/>
        </w:rPr>
        <w:t>Fixing Malformed ID Columns</w:t>
      </w:r>
    </w:p>
    <w:p w:rsidR="003A0537" w:rsidRDefault="009C4CEC">
      <w:pPr>
        <w:spacing w:after="100" w:line="290" w:lineRule="auto"/>
      </w:pPr>
      <w:r>
        <w:rPr>
          <w:b/>
          <w:bCs/>
          <w:color w:val="262626"/>
          <w:sz w:val="21"/>
          <w:szCs w:val="21"/>
        </w:rPr>
        <w:t xml:space="preserve">Why it is required: </w:t>
      </w:r>
      <w:r>
        <w:rPr>
          <w:color w:val="262626"/>
          <w:sz w:val="21"/>
          <w:szCs w:val="21"/>
        </w:rPr>
        <w:t>Booking ID and Customer ID were stored with extra quotation marks (e.g. "CNR5884300" appeared as """CNR5884300""" in the raw file) due to a CSV export issue.</w:t>
      </w:r>
    </w:p>
    <w:p w:rsidR="003A0537" w:rsidRDefault="009C4CEC">
      <w:pPr>
        <w:spacing w:after="100" w:line="290" w:lineRule="auto"/>
      </w:pPr>
      <w:r>
        <w:rPr>
          <w:b/>
          <w:bCs/>
          <w:color w:val="262626"/>
          <w:sz w:val="21"/>
          <w:szCs w:val="21"/>
        </w:rPr>
        <w:t xml:space="preserve">Method used: </w:t>
      </w:r>
      <w:r>
        <w:rPr>
          <w:color w:val="262626"/>
          <w:sz w:val="21"/>
          <w:szCs w:val="21"/>
        </w:rPr>
        <w:t>Used Python string stripping (.</w:t>
      </w:r>
      <w:proofErr w:type="spellStart"/>
      <w:proofErr w:type="gramStart"/>
      <w:r>
        <w:rPr>
          <w:color w:val="262626"/>
          <w:sz w:val="21"/>
          <w:szCs w:val="21"/>
        </w:rPr>
        <w:t>str.strip</w:t>
      </w:r>
      <w:proofErr w:type="spellEnd"/>
      <w:r>
        <w:rPr>
          <w:color w:val="262626"/>
          <w:sz w:val="21"/>
          <w:szCs w:val="21"/>
        </w:rPr>
        <w:t>(</w:t>
      </w:r>
      <w:proofErr w:type="gramEnd"/>
      <w:r>
        <w:rPr>
          <w:color w:val="262626"/>
          <w:sz w:val="21"/>
          <w:szCs w:val="21"/>
        </w:rPr>
        <w:t>'"')) to remove the extra quote characters from both columns.</w:t>
      </w:r>
    </w:p>
    <w:p w:rsidR="003A0537" w:rsidRDefault="009C4CEC">
      <w:pPr>
        <w:spacing w:after="100" w:line="290" w:lineRule="auto"/>
      </w:pPr>
      <w:r>
        <w:rPr>
          <w:b/>
          <w:bCs/>
          <w:color w:val="262626"/>
          <w:sz w:val="21"/>
          <w:szCs w:val="21"/>
        </w:rPr>
        <w:t xml:space="preserve">Advantage: </w:t>
      </w:r>
      <w:r>
        <w:rPr>
          <w:color w:val="262626"/>
          <w:sz w:val="21"/>
          <w:szCs w:val="21"/>
        </w:rPr>
        <w:t>IDs are now clean and usable for joins, filtering, and duplicate checks.</w:t>
      </w:r>
    </w:p>
    <w:p w:rsidR="003A0537" w:rsidRDefault="009C4CEC">
      <w:pPr>
        <w:spacing w:after="100" w:line="290" w:lineRule="auto"/>
      </w:pPr>
      <w:r>
        <w:rPr>
          <w:b/>
          <w:bCs/>
          <w:color w:val="262626"/>
          <w:sz w:val="21"/>
          <w:szCs w:val="21"/>
        </w:rPr>
        <w:t xml:space="preserve">Limitation: </w:t>
      </w:r>
      <w:r>
        <w:rPr>
          <w:color w:val="262626"/>
          <w:sz w:val="21"/>
          <w:szCs w:val="21"/>
        </w:rPr>
        <w:t>This is a formatting fix only — it does not change or validate the underlying ID values themselves.</w:t>
      </w:r>
    </w:p>
    <w:p w:rsidR="003A0537" w:rsidRDefault="009C4CEC">
      <w:pPr>
        <w:spacing w:after="100" w:line="290" w:lineRule="auto"/>
      </w:pPr>
      <w:r>
        <w:rPr>
          <w:b/>
          <w:bCs/>
          <w:color w:val="262626"/>
          <w:sz w:val="21"/>
          <w:szCs w:val="21"/>
        </w:rPr>
        <w:t xml:space="preserve">Business impact: </w:t>
      </w:r>
      <w:r>
        <w:rPr>
          <w:color w:val="262626"/>
          <w:sz w:val="21"/>
          <w:szCs w:val="21"/>
        </w:rPr>
        <w:t>Clean IDs are essential if this data is ever joined with other systems (e.g. driver payment records).</w:t>
      </w:r>
    </w:p>
    <w:p w:rsidR="003A0537" w:rsidRDefault="009C4CEC">
      <w:pPr>
        <w:pStyle w:val="Heading3"/>
        <w:spacing w:before="200" w:after="100"/>
      </w:pPr>
      <w:r>
        <w:rPr>
          <w:b/>
          <w:bCs/>
          <w:color w:val="1F3864"/>
          <w:sz w:val="21"/>
          <w:szCs w:val="21"/>
        </w:rPr>
        <w:t>Handling Missing Values</w:t>
      </w:r>
    </w:p>
    <w:p w:rsidR="003A0537" w:rsidRDefault="009C4CEC">
      <w:pPr>
        <w:spacing w:after="100" w:line="290" w:lineRule="auto"/>
      </w:pPr>
      <w:r>
        <w:rPr>
          <w:b/>
          <w:bCs/>
          <w:color w:val="262626"/>
          <w:sz w:val="21"/>
          <w:szCs w:val="21"/>
        </w:rPr>
        <w:t xml:space="preserve">Why it is required: </w:t>
      </w:r>
      <w:r>
        <w:rPr>
          <w:color w:val="262626"/>
          <w:sz w:val="21"/>
          <w:szCs w:val="21"/>
        </w:rPr>
        <w:t>Columns like Booking Value, Ride Distance, and Ratings are missing for rides that never completed — this is expected, not an error.</w:t>
      </w:r>
    </w:p>
    <w:p w:rsidR="003A0537" w:rsidRDefault="009C4CEC">
      <w:pPr>
        <w:spacing w:after="100" w:line="290" w:lineRule="auto"/>
      </w:pPr>
      <w:r>
        <w:rPr>
          <w:b/>
          <w:bCs/>
          <w:color w:val="262626"/>
          <w:sz w:val="21"/>
          <w:szCs w:val="21"/>
        </w:rPr>
        <w:t xml:space="preserve">Method used: </w:t>
      </w:r>
      <w:r>
        <w:rPr>
          <w:color w:val="262626"/>
          <w:sz w:val="21"/>
          <w:szCs w:val="21"/>
        </w:rPr>
        <w:t xml:space="preserve">Missing values were left as </w:t>
      </w:r>
      <w:proofErr w:type="spellStart"/>
      <w:r>
        <w:rPr>
          <w:color w:val="262626"/>
          <w:sz w:val="21"/>
          <w:szCs w:val="21"/>
        </w:rPr>
        <w:t>NaN</w:t>
      </w:r>
      <w:proofErr w:type="spellEnd"/>
      <w:r>
        <w:rPr>
          <w:color w:val="262626"/>
          <w:sz w:val="21"/>
          <w:szCs w:val="21"/>
        </w:rPr>
        <w:t xml:space="preserve"> rather than filled in, since a ride that was cancelled genuinely has no fare, distance, or rating. Analyses of these columns were restricted to rows where the data exists.</w:t>
      </w:r>
    </w:p>
    <w:p w:rsidR="003A0537" w:rsidRDefault="009C4CEC">
      <w:pPr>
        <w:spacing w:after="100" w:line="290" w:lineRule="auto"/>
      </w:pPr>
      <w:r>
        <w:rPr>
          <w:b/>
          <w:bCs/>
          <w:color w:val="262626"/>
          <w:sz w:val="21"/>
          <w:szCs w:val="21"/>
        </w:rPr>
        <w:t xml:space="preserve">Advantage: </w:t>
      </w:r>
      <w:r>
        <w:rPr>
          <w:color w:val="262626"/>
          <w:sz w:val="21"/>
          <w:szCs w:val="21"/>
        </w:rPr>
        <w:t>Preserves the true meaning of the data — a cancelled ride should not be given a fake fare or rating.</w:t>
      </w:r>
    </w:p>
    <w:p w:rsidR="003A0537" w:rsidRDefault="009C4CEC">
      <w:pPr>
        <w:spacing w:after="100" w:line="290" w:lineRule="auto"/>
      </w:pPr>
      <w:r>
        <w:rPr>
          <w:b/>
          <w:bCs/>
          <w:color w:val="262626"/>
          <w:sz w:val="21"/>
          <w:szCs w:val="21"/>
        </w:rPr>
        <w:t xml:space="preserve">Limitation: </w:t>
      </w:r>
      <w:r>
        <w:rPr>
          <w:color w:val="262626"/>
          <w:sz w:val="21"/>
          <w:szCs w:val="21"/>
        </w:rPr>
        <w:t>Reduces the sample size available for fare/distance/rating analysis to the ~93,000–102,000 relevant rows.</w:t>
      </w:r>
    </w:p>
    <w:p w:rsidR="003A0537" w:rsidRDefault="009C4CEC">
      <w:pPr>
        <w:spacing w:after="100" w:line="290" w:lineRule="auto"/>
      </w:pPr>
      <w:r>
        <w:rPr>
          <w:b/>
          <w:bCs/>
          <w:color w:val="262626"/>
          <w:sz w:val="21"/>
          <w:szCs w:val="21"/>
        </w:rPr>
        <w:t xml:space="preserve">Business impact: </w:t>
      </w:r>
      <w:r>
        <w:rPr>
          <w:color w:val="262626"/>
          <w:sz w:val="21"/>
          <w:szCs w:val="21"/>
        </w:rPr>
        <w:t>Prevents misleading averages that would occur if missing values were incorrectly treated as zero.</w:t>
      </w:r>
    </w:p>
    <w:p w:rsidR="003A0537" w:rsidRDefault="009C4CEC">
      <w:pPr>
        <w:pStyle w:val="Heading3"/>
        <w:spacing w:before="200" w:after="100"/>
      </w:pPr>
      <w:r>
        <w:rPr>
          <w:b/>
          <w:bCs/>
          <w:color w:val="1F3864"/>
          <w:sz w:val="21"/>
          <w:szCs w:val="21"/>
        </w:rPr>
        <w:t>Checking for Duplicate Rows</w:t>
      </w:r>
    </w:p>
    <w:p w:rsidR="003A0537" w:rsidRDefault="009C4CEC">
      <w:pPr>
        <w:spacing w:after="100" w:line="290" w:lineRule="auto"/>
      </w:pPr>
      <w:r>
        <w:rPr>
          <w:b/>
          <w:bCs/>
          <w:color w:val="262626"/>
          <w:sz w:val="21"/>
          <w:szCs w:val="21"/>
        </w:rPr>
        <w:t xml:space="preserve">Why it is required: </w:t>
      </w:r>
      <w:r>
        <w:rPr>
          <w:color w:val="262626"/>
          <w:sz w:val="21"/>
          <w:szCs w:val="21"/>
        </w:rPr>
        <w:t>Duplicate rows can inflate booking counts and distort every downstream statistic.</w:t>
      </w:r>
    </w:p>
    <w:p w:rsidR="003A0537" w:rsidRDefault="009C4CEC">
      <w:pPr>
        <w:spacing w:after="100" w:line="290" w:lineRule="auto"/>
      </w:pPr>
      <w:r>
        <w:rPr>
          <w:b/>
          <w:bCs/>
          <w:color w:val="262626"/>
          <w:sz w:val="21"/>
          <w:szCs w:val="21"/>
        </w:rPr>
        <w:t xml:space="preserve">Method used: </w:t>
      </w:r>
      <w:r>
        <w:rPr>
          <w:color w:val="262626"/>
          <w:sz w:val="21"/>
          <w:szCs w:val="21"/>
        </w:rPr>
        <w:t xml:space="preserve">Used </w:t>
      </w:r>
      <w:proofErr w:type="spellStart"/>
      <w:proofErr w:type="gramStart"/>
      <w:r>
        <w:rPr>
          <w:color w:val="262626"/>
          <w:sz w:val="21"/>
          <w:szCs w:val="21"/>
        </w:rPr>
        <w:t>df.duplicated</w:t>
      </w:r>
      <w:proofErr w:type="spellEnd"/>
      <w:r>
        <w:rPr>
          <w:color w:val="262626"/>
          <w:sz w:val="21"/>
          <w:szCs w:val="21"/>
        </w:rPr>
        <w:t>(</w:t>
      </w:r>
      <w:proofErr w:type="gramEnd"/>
      <w:r>
        <w:rPr>
          <w:color w:val="262626"/>
          <w:sz w:val="21"/>
          <w:szCs w:val="21"/>
        </w:rPr>
        <w:t>).sum() to check for fully duplicated rows across all columns.</w:t>
      </w:r>
    </w:p>
    <w:p w:rsidR="003A0537" w:rsidRDefault="009C4CEC">
      <w:pPr>
        <w:spacing w:after="100" w:line="290" w:lineRule="auto"/>
      </w:pPr>
      <w:r>
        <w:rPr>
          <w:b/>
          <w:bCs/>
          <w:color w:val="262626"/>
          <w:sz w:val="21"/>
          <w:szCs w:val="21"/>
        </w:rPr>
        <w:t xml:space="preserve">Advantage: </w:t>
      </w:r>
      <w:r>
        <w:rPr>
          <w:color w:val="262626"/>
          <w:sz w:val="21"/>
          <w:szCs w:val="21"/>
        </w:rPr>
        <w:t>Confirms whether the raw data is safe to analyze as-is.</w:t>
      </w:r>
    </w:p>
    <w:p w:rsidR="003A0537" w:rsidRDefault="009C4CEC">
      <w:pPr>
        <w:spacing w:after="100" w:line="290" w:lineRule="auto"/>
      </w:pPr>
      <w:r>
        <w:rPr>
          <w:b/>
          <w:bCs/>
          <w:color w:val="262626"/>
          <w:sz w:val="21"/>
          <w:szCs w:val="21"/>
        </w:rPr>
        <w:t xml:space="preserve">Limitation: </w:t>
      </w:r>
      <w:r>
        <w:rPr>
          <w:color w:val="262626"/>
          <w:sz w:val="21"/>
          <w:szCs w:val="21"/>
        </w:rPr>
        <w:t>A full-row duplicate check will not catch duplicate Booking IDs that have different other values (see below).</w:t>
      </w:r>
    </w:p>
    <w:p w:rsidR="003A0537" w:rsidRDefault="009C4CEC">
      <w:pPr>
        <w:spacing w:after="100" w:line="290" w:lineRule="auto"/>
      </w:pPr>
      <w:r>
        <w:rPr>
          <w:b/>
          <w:bCs/>
          <w:color w:val="262626"/>
          <w:sz w:val="21"/>
          <w:szCs w:val="21"/>
        </w:rPr>
        <w:t xml:space="preserve">Business impact: </w:t>
      </w:r>
      <w:r>
        <w:rPr>
          <w:color w:val="262626"/>
          <w:sz w:val="21"/>
          <w:szCs w:val="21"/>
        </w:rPr>
        <w:t>No fully duplicate rows were found, so no rows needed to be removed on this basis.</w:t>
      </w:r>
    </w:p>
    <w:p w:rsidR="003A0537" w:rsidRDefault="009C4CEC">
      <w:pPr>
        <w:pStyle w:val="Heading3"/>
        <w:spacing w:before="200" w:after="100"/>
      </w:pPr>
      <w:r>
        <w:rPr>
          <w:b/>
          <w:bCs/>
          <w:color w:val="1F3864"/>
          <w:sz w:val="21"/>
          <w:szCs w:val="21"/>
        </w:rPr>
        <w:t>Checking Duplicate Booking IDs</w:t>
      </w:r>
    </w:p>
    <w:p w:rsidR="003A0537" w:rsidRDefault="009C4CEC">
      <w:pPr>
        <w:spacing w:after="100" w:line="290" w:lineRule="auto"/>
      </w:pPr>
      <w:r>
        <w:rPr>
          <w:b/>
          <w:bCs/>
          <w:color w:val="262626"/>
          <w:sz w:val="21"/>
          <w:szCs w:val="21"/>
        </w:rPr>
        <w:t xml:space="preserve">Why it is required: </w:t>
      </w:r>
      <w:r>
        <w:rPr>
          <w:color w:val="262626"/>
          <w:sz w:val="21"/>
          <w:szCs w:val="21"/>
        </w:rPr>
        <w:t>Since Booking ID should uniquely identify a transaction, repeated IDs point to a data-quality issue worth flagging.</w:t>
      </w:r>
    </w:p>
    <w:p w:rsidR="003A0537" w:rsidRDefault="009C4CEC">
      <w:pPr>
        <w:spacing w:after="100" w:line="290" w:lineRule="auto"/>
      </w:pPr>
      <w:r>
        <w:rPr>
          <w:b/>
          <w:bCs/>
          <w:color w:val="262626"/>
          <w:sz w:val="21"/>
          <w:szCs w:val="21"/>
        </w:rPr>
        <w:t xml:space="preserve">Method used: </w:t>
      </w:r>
      <w:r>
        <w:rPr>
          <w:color w:val="262626"/>
          <w:sz w:val="21"/>
          <w:szCs w:val="21"/>
        </w:rPr>
        <w:t>Counted repeated values in the cleaned Booking ID column.</w:t>
      </w:r>
    </w:p>
    <w:p w:rsidR="003A0537" w:rsidRDefault="009C4CEC">
      <w:pPr>
        <w:spacing w:after="100" w:line="290" w:lineRule="auto"/>
      </w:pPr>
      <w:r>
        <w:rPr>
          <w:b/>
          <w:bCs/>
          <w:color w:val="262626"/>
          <w:sz w:val="21"/>
          <w:szCs w:val="21"/>
        </w:rPr>
        <w:t xml:space="preserve">Advantage: </w:t>
      </w:r>
      <w:r>
        <w:rPr>
          <w:color w:val="262626"/>
          <w:sz w:val="21"/>
          <w:szCs w:val="21"/>
        </w:rPr>
        <w:t>Surfaces potential double-counted bookings for the business to investigate.</w:t>
      </w:r>
    </w:p>
    <w:p w:rsidR="003A0537" w:rsidRDefault="009C4CEC">
      <w:pPr>
        <w:spacing w:after="100" w:line="290" w:lineRule="auto"/>
      </w:pPr>
      <w:r>
        <w:rPr>
          <w:b/>
          <w:bCs/>
          <w:color w:val="262626"/>
          <w:sz w:val="21"/>
          <w:szCs w:val="21"/>
        </w:rPr>
        <w:t xml:space="preserve">Limitation: </w:t>
      </w:r>
      <w:r>
        <w:rPr>
          <w:color w:val="262626"/>
          <w:sz w:val="21"/>
          <w:szCs w:val="21"/>
        </w:rPr>
        <w:t>Without a system log, it cannot be determined whether these are true duplicates or a coincidental ID-generation issue.</w:t>
      </w:r>
    </w:p>
    <w:p w:rsidR="003A0537" w:rsidRDefault="009C4CEC">
      <w:pPr>
        <w:spacing w:after="100" w:line="290" w:lineRule="auto"/>
      </w:pPr>
      <w:r>
        <w:rPr>
          <w:b/>
          <w:bCs/>
          <w:color w:val="262626"/>
          <w:sz w:val="21"/>
          <w:szCs w:val="21"/>
        </w:rPr>
        <w:t xml:space="preserve">Business impact: </w:t>
      </w:r>
      <w:r>
        <w:rPr>
          <w:color w:val="262626"/>
          <w:sz w:val="21"/>
          <w:szCs w:val="21"/>
        </w:rPr>
        <w:t>1,233 duplicate Booking IDs were found (about 0.8% of records) — flagged as a data-quality issue for the source system team, not removed, since row-level data still differs.</w:t>
      </w:r>
    </w:p>
    <w:p w:rsidR="003A0537" w:rsidRDefault="009C4CEC">
      <w:pPr>
        <w:pStyle w:val="Heading3"/>
        <w:spacing w:before="200" w:after="100"/>
      </w:pPr>
      <w:r>
        <w:rPr>
          <w:b/>
          <w:bCs/>
          <w:color w:val="1F3864"/>
          <w:sz w:val="21"/>
          <w:szCs w:val="21"/>
        </w:rPr>
        <w:t>Correcting Data Types</w:t>
      </w:r>
    </w:p>
    <w:p w:rsidR="003A0537" w:rsidRDefault="009C4CEC">
      <w:pPr>
        <w:spacing w:after="100" w:line="290" w:lineRule="auto"/>
      </w:pPr>
      <w:r>
        <w:rPr>
          <w:b/>
          <w:bCs/>
          <w:color w:val="262626"/>
          <w:sz w:val="21"/>
          <w:szCs w:val="21"/>
        </w:rPr>
        <w:lastRenderedPageBreak/>
        <w:t xml:space="preserve">Why it is required: </w:t>
      </w:r>
      <w:r>
        <w:rPr>
          <w:color w:val="262626"/>
          <w:sz w:val="21"/>
          <w:szCs w:val="21"/>
        </w:rPr>
        <w:t>The Date column was stored as plain text, which prevents time-based sorting, filtering, and trend analysis.</w:t>
      </w:r>
    </w:p>
    <w:p w:rsidR="003A0537" w:rsidRDefault="009C4CEC">
      <w:pPr>
        <w:spacing w:after="100" w:line="290" w:lineRule="auto"/>
      </w:pPr>
      <w:r>
        <w:rPr>
          <w:b/>
          <w:bCs/>
          <w:color w:val="262626"/>
          <w:sz w:val="21"/>
          <w:szCs w:val="21"/>
        </w:rPr>
        <w:t xml:space="preserve">Method used: </w:t>
      </w:r>
      <w:r>
        <w:rPr>
          <w:color w:val="262626"/>
          <w:sz w:val="21"/>
          <w:szCs w:val="21"/>
        </w:rPr>
        <w:t xml:space="preserve">Converted Date to a proper </w:t>
      </w:r>
      <w:proofErr w:type="spellStart"/>
      <w:r>
        <w:rPr>
          <w:color w:val="262626"/>
          <w:sz w:val="21"/>
          <w:szCs w:val="21"/>
        </w:rPr>
        <w:t>datetime</w:t>
      </w:r>
      <w:proofErr w:type="spellEnd"/>
      <w:r>
        <w:rPr>
          <w:color w:val="262626"/>
          <w:sz w:val="21"/>
          <w:szCs w:val="21"/>
        </w:rPr>
        <w:t xml:space="preserve"> type using </w:t>
      </w:r>
      <w:proofErr w:type="spellStart"/>
      <w:r>
        <w:rPr>
          <w:color w:val="262626"/>
          <w:sz w:val="21"/>
          <w:szCs w:val="21"/>
        </w:rPr>
        <w:t>pandas.to_</w:t>
      </w:r>
      <w:proofErr w:type="gramStart"/>
      <w:r>
        <w:rPr>
          <w:color w:val="262626"/>
          <w:sz w:val="21"/>
          <w:szCs w:val="21"/>
        </w:rPr>
        <w:t>datetime</w:t>
      </w:r>
      <w:proofErr w:type="spellEnd"/>
      <w:r>
        <w:rPr>
          <w:color w:val="262626"/>
          <w:sz w:val="21"/>
          <w:szCs w:val="21"/>
        </w:rPr>
        <w:t>(</w:t>
      </w:r>
      <w:proofErr w:type="gramEnd"/>
      <w:r>
        <w:rPr>
          <w:color w:val="262626"/>
          <w:sz w:val="21"/>
          <w:szCs w:val="21"/>
        </w:rPr>
        <w:t xml:space="preserve">), and combined Date and Time into a single </w:t>
      </w:r>
      <w:proofErr w:type="spellStart"/>
      <w:r>
        <w:rPr>
          <w:color w:val="262626"/>
          <w:sz w:val="21"/>
          <w:szCs w:val="21"/>
        </w:rPr>
        <w:t>Datetime</w:t>
      </w:r>
      <w:proofErr w:type="spellEnd"/>
      <w:r>
        <w:rPr>
          <w:color w:val="262626"/>
          <w:sz w:val="21"/>
          <w:szCs w:val="21"/>
        </w:rPr>
        <w:t xml:space="preserve"> field.</w:t>
      </w:r>
    </w:p>
    <w:p w:rsidR="003A0537" w:rsidRDefault="009C4CEC">
      <w:pPr>
        <w:spacing w:after="100" w:line="290" w:lineRule="auto"/>
      </w:pPr>
      <w:r>
        <w:rPr>
          <w:b/>
          <w:bCs/>
          <w:color w:val="262626"/>
          <w:sz w:val="21"/>
          <w:szCs w:val="21"/>
        </w:rPr>
        <w:t xml:space="preserve">Advantage: </w:t>
      </w:r>
      <w:r>
        <w:rPr>
          <w:color w:val="262626"/>
          <w:sz w:val="21"/>
          <w:szCs w:val="21"/>
        </w:rPr>
        <w:t>Enables month, day-of-week, and hour-based analysis.</w:t>
      </w:r>
    </w:p>
    <w:p w:rsidR="003A0537" w:rsidRDefault="009C4CEC">
      <w:pPr>
        <w:spacing w:after="100" w:line="290" w:lineRule="auto"/>
      </w:pPr>
      <w:r>
        <w:rPr>
          <w:b/>
          <w:bCs/>
          <w:color w:val="262626"/>
          <w:sz w:val="21"/>
          <w:szCs w:val="21"/>
        </w:rPr>
        <w:t xml:space="preserve">Limitation: </w:t>
      </w:r>
      <w:r>
        <w:rPr>
          <w:color w:val="262626"/>
          <w:sz w:val="21"/>
          <w:szCs w:val="21"/>
        </w:rPr>
        <w:t>Relies on the original text format being consistent, which it was in this dataset.</w:t>
      </w:r>
    </w:p>
    <w:p w:rsidR="003A0537" w:rsidRDefault="009C4CEC">
      <w:pPr>
        <w:spacing w:after="100" w:line="290" w:lineRule="auto"/>
      </w:pPr>
      <w:r>
        <w:rPr>
          <w:b/>
          <w:bCs/>
          <w:color w:val="262626"/>
          <w:sz w:val="21"/>
          <w:szCs w:val="21"/>
        </w:rPr>
        <w:t xml:space="preserve">Business impact: </w:t>
      </w:r>
      <w:r>
        <w:rPr>
          <w:color w:val="262626"/>
          <w:sz w:val="21"/>
          <w:szCs w:val="21"/>
        </w:rPr>
        <w:t>Made all time-based trend analysis (Sections 13 and 17) possible.</w:t>
      </w:r>
    </w:p>
    <w:p w:rsidR="003A0537" w:rsidRDefault="009C4CEC">
      <w:pPr>
        <w:pStyle w:val="Heading3"/>
        <w:spacing w:before="200" w:after="100"/>
      </w:pPr>
      <w:r>
        <w:rPr>
          <w:b/>
          <w:bCs/>
          <w:color w:val="1F3864"/>
          <w:sz w:val="21"/>
          <w:szCs w:val="21"/>
        </w:rPr>
        <w:t>Removing Extra Whitespace</w:t>
      </w:r>
    </w:p>
    <w:p w:rsidR="003A0537" w:rsidRDefault="009C4CEC">
      <w:pPr>
        <w:spacing w:after="100" w:line="290" w:lineRule="auto"/>
      </w:pPr>
      <w:r>
        <w:rPr>
          <w:b/>
          <w:bCs/>
          <w:color w:val="262626"/>
          <w:sz w:val="21"/>
          <w:szCs w:val="21"/>
        </w:rPr>
        <w:t xml:space="preserve">Why it is required: </w:t>
      </w:r>
      <w:r>
        <w:rPr>
          <w:color w:val="262626"/>
          <w:sz w:val="21"/>
          <w:szCs w:val="21"/>
        </w:rPr>
        <w:t>Leading/trailing spaces in text columns can cause identical-looking categories to be treated as different values.</w:t>
      </w:r>
    </w:p>
    <w:p w:rsidR="003A0537" w:rsidRDefault="009C4CEC">
      <w:pPr>
        <w:spacing w:after="100" w:line="290" w:lineRule="auto"/>
      </w:pPr>
      <w:r>
        <w:rPr>
          <w:b/>
          <w:bCs/>
          <w:color w:val="262626"/>
          <w:sz w:val="21"/>
          <w:szCs w:val="21"/>
        </w:rPr>
        <w:t xml:space="preserve">Method used: </w:t>
      </w:r>
      <w:r>
        <w:rPr>
          <w:color w:val="262626"/>
          <w:sz w:val="21"/>
          <w:szCs w:val="21"/>
        </w:rPr>
        <w:t>Applied .</w:t>
      </w:r>
      <w:proofErr w:type="spellStart"/>
      <w:proofErr w:type="gramStart"/>
      <w:r>
        <w:rPr>
          <w:color w:val="262626"/>
          <w:sz w:val="21"/>
          <w:szCs w:val="21"/>
        </w:rPr>
        <w:t>str.strip</w:t>
      </w:r>
      <w:proofErr w:type="spellEnd"/>
      <w:r>
        <w:rPr>
          <w:color w:val="262626"/>
          <w:sz w:val="21"/>
          <w:szCs w:val="21"/>
        </w:rPr>
        <w:t>(</w:t>
      </w:r>
      <w:proofErr w:type="gramEnd"/>
      <w:r>
        <w:rPr>
          <w:color w:val="262626"/>
          <w:sz w:val="21"/>
          <w:szCs w:val="21"/>
        </w:rPr>
        <w:t>) across all text columns.</w:t>
      </w:r>
    </w:p>
    <w:p w:rsidR="003A0537" w:rsidRDefault="009C4CEC">
      <w:pPr>
        <w:spacing w:after="100" w:line="290" w:lineRule="auto"/>
      </w:pPr>
      <w:r>
        <w:rPr>
          <w:b/>
          <w:bCs/>
          <w:color w:val="262626"/>
          <w:sz w:val="21"/>
          <w:szCs w:val="21"/>
        </w:rPr>
        <w:t xml:space="preserve">Advantage: </w:t>
      </w:r>
      <w:r>
        <w:rPr>
          <w:color w:val="262626"/>
          <w:sz w:val="21"/>
          <w:szCs w:val="21"/>
        </w:rPr>
        <w:t>Ensures accurate grouping and counting of categorical values like Vehicle Type and Payment Method.</w:t>
      </w:r>
    </w:p>
    <w:p w:rsidR="003A0537" w:rsidRDefault="009C4CEC">
      <w:pPr>
        <w:spacing w:after="100" w:line="290" w:lineRule="auto"/>
      </w:pPr>
      <w:r>
        <w:rPr>
          <w:b/>
          <w:bCs/>
          <w:color w:val="262626"/>
          <w:sz w:val="21"/>
          <w:szCs w:val="21"/>
        </w:rPr>
        <w:t xml:space="preserve">Limitation: </w:t>
      </w:r>
      <w:r>
        <w:rPr>
          <w:color w:val="262626"/>
          <w:sz w:val="21"/>
          <w:szCs w:val="21"/>
        </w:rPr>
        <w:t>Does not fix inconsistent capitalization or spelling — none was found in this dataset upon inspection.</w:t>
      </w:r>
    </w:p>
    <w:p w:rsidR="003A0537" w:rsidRDefault="009C4CEC">
      <w:pPr>
        <w:spacing w:after="100" w:line="290" w:lineRule="auto"/>
      </w:pPr>
      <w:r>
        <w:rPr>
          <w:b/>
          <w:bCs/>
          <w:color w:val="262626"/>
          <w:sz w:val="21"/>
          <w:szCs w:val="21"/>
        </w:rPr>
        <w:t xml:space="preserve">Business impact: </w:t>
      </w:r>
      <w:r>
        <w:rPr>
          <w:color w:val="262626"/>
          <w:sz w:val="21"/>
          <w:szCs w:val="21"/>
        </w:rPr>
        <w:t>Guarantees that counts like '37,419 Auto bookings' are not artificially split across near-duplicate labels.</w:t>
      </w:r>
    </w:p>
    <w:p w:rsidR="003A0537" w:rsidRDefault="009C4CEC">
      <w:pPr>
        <w:pStyle w:val="Heading3"/>
        <w:spacing w:before="200" w:after="100"/>
      </w:pPr>
      <w:r>
        <w:rPr>
          <w:b/>
          <w:bCs/>
          <w:color w:val="1F3864"/>
          <w:sz w:val="21"/>
          <w:szCs w:val="21"/>
        </w:rPr>
        <w:t>Outlier Review</w:t>
      </w:r>
    </w:p>
    <w:p w:rsidR="003A0537" w:rsidRDefault="009C4CEC">
      <w:pPr>
        <w:spacing w:after="100" w:line="290" w:lineRule="auto"/>
      </w:pPr>
      <w:r>
        <w:rPr>
          <w:b/>
          <w:bCs/>
          <w:color w:val="262626"/>
          <w:sz w:val="21"/>
          <w:szCs w:val="21"/>
        </w:rPr>
        <w:t xml:space="preserve">Why it is required: </w:t>
      </w:r>
      <w:r>
        <w:rPr>
          <w:color w:val="262626"/>
          <w:sz w:val="21"/>
          <w:szCs w:val="21"/>
        </w:rPr>
        <w:t>Extreme values in Booking Value or Ride Distance could distort averages.</w:t>
      </w:r>
    </w:p>
    <w:p w:rsidR="003A0537" w:rsidRDefault="009C4CEC">
      <w:pPr>
        <w:spacing w:after="100" w:line="290" w:lineRule="auto"/>
      </w:pPr>
      <w:r>
        <w:rPr>
          <w:b/>
          <w:bCs/>
          <w:color w:val="262626"/>
          <w:sz w:val="21"/>
          <w:szCs w:val="21"/>
        </w:rPr>
        <w:t xml:space="preserve">Method used: </w:t>
      </w:r>
      <w:r>
        <w:rPr>
          <w:color w:val="262626"/>
          <w:sz w:val="21"/>
          <w:szCs w:val="21"/>
        </w:rPr>
        <w:t xml:space="preserve">Reviewed the minimum, maximum, and quartile ranges via </w:t>
      </w:r>
      <w:proofErr w:type="spellStart"/>
      <w:proofErr w:type="gramStart"/>
      <w:r>
        <w:rPr>
          <w:color w:val="262626"/>
          <w:sz w:val="21"/>
          <w:szCs w:val="21"/>
        </w:rPr>
        <w:t>df.describe</w:t>
      </w:r>
      <w:proofErr w:type="spellEnd"/>
      <w:r>
        <w:rPr>
          <w:color w:val="262626"/>
          <w:sz w:val="21"/>
          <w:szCs w:val="21"/>
        </w:rPr>
        <w:t>(</w:t>
      </w:r>
      <w:proofErr w:type="gramEnd"/>
      <w:r>
        <w:rPr>
          <w:color w:val="262626"/>
          <w:sz w:val="21"/>
          <w:szCs w:val="21"/>
        </w:rPr>
        <w:t>). Booking Value ranged from ₹50 to ₹4,277 and Ride Distance from 1 km to 50 km — both plausible ranges for city rides.</w:t>
      </w:r>
    </w:p>
    <w:p w:rsidR="003A0537" w:rsidRDefault="009C4CEC">
      <w:pPr>
        <w:spacing w:after="100" w:line="290" w:lineRule="auto"/>
      </w:pPr>
      <w:r>
        <w:rPr>
          <w:b/>
          <w:bCs/>
          <w:color w:val="262626"/>
          <w:sz w:val="21"/>
          <w:szCs w:val="21"/>
        </w:rPr>
        <w:t xml:space="preserve">Advantage: </w:t>
      </w:r>
      <w:r>
        <w:rPr>
          <w:color w:val="262626"/>
          <w:sz w:val="21"/>
          <w:szCs w:val="21"/>
        </w:rPr>
        <w:t>Confirms the numeric fields do not contain impossible values (e.g. negative fares or zero-distance rides).</w:t>
      </w:r>
    </w:p>
    <w:p w:rsidR="003A0537" w:rsidRDefault="009C4CEC">
      <w:pPr>
        <w:spacing w:after="100" w:line="290" w:lineRule="auto"/>
      </w:pPr>
      <w:r>
        <w:rPr>
          <w:b/>
          <w:bCs/>
          <w:color w:val="262626"/>
          <w:sz w:val="21"/>
          <w:szCs w:val="21"/>
        </w:rPr>
        <w:t xml:space="preserve">Limitation: </w:t>
      </w:r>
      <w:r>
        <w:rPr>
          <w:color w:val="262626"/>
          <w:sz w:val="21"/>
          <w:szCs w:val="21"/>
        </w:rPr>
        <w:t>A statistical outlier check does not confirm real-world accuracy, only internal consistency.</w:t>
      </w:r>
    </w:p>
    <w:p w:rsidR="003A0537" w:rsidRDefault="009C4CEC">
      <w:pPr>
        <w:spacing w:after="100" w:line="290" w:lineRule="auto"/>
      </w:pPr>
      <w:r>
        <w:rPr>
          <w:b/>
          <w:bCs/>
          <w:color w:val="262626"/>
          <w:sz w:val="21"/>
          <w:szCs w:val="21"/>
        </w:rPr>
        <w:t xml:space="preserve">Business impact: </w:t>
      </w:r>
      <w:r>
        <w:rPr>
          <w:color w:val="262626"/>
          <w:sz w:val="21"/>
          <w:szCs w:val="21"/>
        </w:rPr>
        <w:t>No values needed to be removed or capped; the data range is business-plausible.</w:t>
      </w:r>
    </w:p>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 xml:space="preserve">13. Exploratory Data Analysis (EDA) — </w:t>
      </w:r>
      <w:proofErr w:type="spellStart"/>
      <w:r>
        <w:rPr>
          <w:b/>
          <w:bCs/>
          <w:color w:val="1F3864"/>
          <w:sz w:val="30"/>
          <w:szCs w:val="30"/>
        </w:rPr>
        <w:t>Univariate</w:t>
      </w:r>
      <w:proofErr w:type="spellEnd"/>
      <w:r>
        <w:rPr>
          <w:b/>
          <w:bCs/>
          <w:color w:val="1F3864"/>
          <w:sz w:val="30"/>
          <w:szCs w:val="30"/>
        </w:rPr>
        <w:t xml:space="preserve"> Analysis</w:t>
      </w:r>
    </w:p>
    <w:p w:rsidR="003A0537" w:rsidRDefault="009C4CEC">
      <w:pPr>
        <w:pStyle w:val="Heading2"/>
        <w:spacing w:before="280" w:after="140"/>
      </w:pPr>
      <w:r>
        <w:rPr>
          <w:b/>
          <w:bCs/>
          <w:color w:val="2E5EAA"/>
          <w:sz w:val="24"/>
          <w:szCs w:val="24"/>
        </w:rPr>
        <w:t>Numerical Columns</w:t>
      </w:r>
    </w:p>
    <w:tbl>
      <w:tblPr>
        <w:tblW w:w="96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000"/>
        <w:gridCol w:w="1500"/>
        <w:gridCol w:w="1500"/>
      </w:tblGrid>
      <w:tr w:rsidR="003A0537">
        <w:tblPrEx>
          <w:tblCellMar>
            <w:top w:w="0" w:type="dxa"/>
            <w:bottom w:w="0" w:type="dxa"/>
          </w:tblCellMar>
        </w:tblPrEx>
        <w:trPr>
          <w:tblHeader/>
        </w:trPr>
        <w:tc>
          <w:tcPr>
            <w:tcW w:w="2600" w:type="dxa"/>
            <w:shd w:val="clear" w:color="auto" w:fill="2E5EAA"/>
            <w:tcMar>
              <w:top w:w="80" w:type="dxa"/>
              <w:left w:w="100" w:type="dxa"/>
              <w:bottom w:w="80" w:type="dxa"/>
              <w:right w:w="100" w:type="dxa"/>
            </w:tcMar>
            <w:vAlign w:val="center"/>
          </w:tcPr>
          <w:p w:rsidR="003A0537" w:rsidRDefault="009C4CEC">
            <w:r>
              <w:rPr>
                <w:b/>
                <w:bCs/>
                <w:color w:val="FFFFFF"/>
                <w:sz w:val="19"/>
                <w:szCs w:val="19"/>
              </w:rPr>
              <w:t>Statistic</w:t>
            </w:r>
          </w:p>
        </w:tc>
        <w:tc>
          <w:tcPr>
            <w:tcW w:w="2000" w:type="dxa"/>
            <w:shd w:val="clear" w:color="auto" w:fill="2E5EAA"/>
            <w:tcMar>
              <w:top w:w="80" w:type="dxa"/>
              <w:left w:w="100" w:type="dxa"/>
              <w:bottom w:w="80" w:type="dxa"/>
              <w:right w:w="100" w:type="dxa"/>
            </w:tcMar>
            <w:vAlign w:val="center"/>
          </w:tcPr>
          <w:p w:rsidR="003A0537" w:rsidRDefault="009C4CEC">
            <w:r>
              <w:rPr>
                <w:b/>
                <w:bCs/>
                <w:color w:val="FFFFFF"/>
                <w:sz w:val="19"/>
                <w:szCs w:val="19"/>
              </w:rPr>
              <w:t>Booking Value (₹)</w:t>
            </w:r>
          </w:p>
        </w:tc>
        <w:tc>
          <w:tcPr>
            <w:tcW w:w="2000" w:type="dxa"/>
            <w:shd w:val="clear" w:color="auto" w:fill="2E5EAA"/>
            <w:tcMar>
              <w:top w:w="80" w:type="dxa"/>
              <w:left w:w="100" w:type="dxa"/>
              <w:bottom w:w="80" w:type="dxa"/>
              <w:right w:w="100" w:type="dxa"/>
            </w:tcMar>
            <w:vAlign w:val="center"/>
          </w:tcPr>
          <w:p w:rsidR="003A0537" w:rsidRDefault="009C4CEC">
            <w:r>
              <w:rPr>
                <w:b/>
                <w:bCs/>
                <w:color w:val="FFFFFF"/>
                <w:sz w:val="19"/>
                <w:szCs w:val="19"/>
              </w:rPr>
              <w:t>Ride Distance (km)</w:t>
            </w:r>
          </w:p>
        </w:tc>
        <w:tc>
          <w:tcPr>
            <w:tcW w:w="1500" w:type="dxa"/>
            <w:shd w:val="clear" w:color="auto" w:fill="2E5EAA"/>
            <w:tcMar>
              <w:top w:w="80" w:type="dxa"/>
              <w:left w:w="100" w:type="dxa"/>
              <w:bottom w:w="80" w:type="dxa"/>
              <w:right w:w="100" w:type="dxa"/>
            </w:tcMar>
            <w:vAlign w:val="center"/>
          </w:tcPr>
          <w:p w:rsidR="003A0537" w:rsidRDefault="009C4CEC">
            <w:r>
              <w:rPr>
                <w:b/>
                <w:bCs/>
                <w:color w:val="FFFFFF"/>
                <w:sz w:val="19"/>
                <w:szCs w:val="19"/>
              </w:rPr>
              <w:t>Driver Rating</w:t>
            </w:r>
          </w:p>
        </w:tc>
        <w:tc>
          <w:tcPr>
            <w:tcW w:w="1500" w:type="dxa"/>
            <w:shd w:val="clear" w:color="auto" w:fill="2E5EAA"/>
            <w:tcMar>
              <w:top w:w="80" w:type="dxa"/>
              <w:left w:w="100" w:type="dxa"/>
              <w:bottom w:w="80" w:type="dxa"/>
              <w:right w:w="100" w:type="dxa"/>
            </w:tcMar>
            <w:vAlign w:val="center"/>
          </w:tcPr>
          <w:p w:rsidR="003A0537" w:rsidRDefault="009C4CEC">
            <w:r>
              <w:rPr>
                <w:b/>
                <w:bCs/>
                <w:color w:val="FFFFFF"/>
                <w:sz w:val="19"/>
                <w:szCs w:val="19"/>
              </w:rPr>
              <w:t>Customer Rating</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Mean</w:t>
            </w:r>
          </w:p>
        </w:tc>
        <w:tc>
          <w:tcPr>
            <w:tcW w:w="2000" w:type="dxa"/>
            <w:tcMar>
              <w:top w:w="70" w:type="dxa"/>
              <w:left w:w="100" w:type="dxa"/>
              <w:bottom w:w="70" w:type="dxa"/>
              <w:right w:w="100" w:type="dxa"/>
            </w:tcMar>
            <w:vAlign w:val="center"/>
          </w:tcPr>
          <w:p w:rsidR="003A0537" w:rsidRDefault="009C4CEC">
            <w:r>
              <w:rPr>
                <w:color w:val="262626"/>
                <w:sz w:val="19"/>
                <w:szCs w:val="19"/>
              </w:rPr>
              <w:t>508.30</w:t>
            </w:r>
          </w:p>
        </w:tc>
        <w:tc>
          <w:tcPr>
            <w:tcW w:w="2000" w:type="dxa"/>
            <w:tcMar>
              <w:top w:w="70" w:type="dxa"/>
              <w:left w:w="100" w:type="dxa"/>
              <w:bottom w:w="70" w:type="dxa"/>
              <w:right w:w="100" w:type="dxa"/>
            </w:tcMar>
            <w:vAlign w:val="center"/>
          </w:tcPr>
          <w:p w:rsidR="003A0537" w:rsidRDefault="009C4CEC">
            <w:r>
              <w:rPr>
                <w:color w:val="262626"/>
                <w:sz w:val="19"/>
                <w:szCs w:val="19"/>
              </w:rPr>
              <w:t>24.64</w:t>
            </w:r>
          </w:p>
        </w:tc>
        <w:tc>
          <w:tcPr>
            <w:tcW w:w="1500" w:type="dxa"/>
            <w:tcMar>
              <w:top w:w="70" w:type="dxa"/>
              <w:left w:w="100" w:type="dxa"/>
              <w:bottom w:w="70" w:type="dxa"/>
              <w:right w:w="100" w:type="dxa"/>
            </w:tcMar>
            <w:vAlign w:val="center"/>
          </w:tcPr>
          <w:p w:rsidR="003A0537" w:rsidRDefault="009C4CEC">
            <w:r>
              <w:rPr>
                <w:color w:val="262626"/>
                <w:sz w:val="19"/>
                <w:szCs w:val="19"/>
              </w:rPr>
              <w:t>4.23</w:t>
            </w:r>
          </w:p>
        </w:tc>
        <w:tc>
          <w:tcPr>
            <w:tcW w:w="1500" w:type="dxa"/>
            <w:tcMar>
              <w:top w:w="70" w:type="dxa"/>
              <w:left w:w="100" w:type="dxa"/>
              <w:bottom w:w="70" w:type="dxa"/>
              <w:right w:w="100" w:type="dxa"/>
            </w:tcMar>
            <w:vAlign w:val="center"/>
          </w:tcPr>
          <w:p w:rsidR="003A0537" w:rsidRDefault="009C4CEC">
            <w:r>
              <w:rPr>
                <w:color w:val="262626"/>
                <w:sz w:val="19"/>
                <w:szCs w:val="19"/>
              </w:rPr>
              <w:t>4.40</w:t>
            </w:r>
          </w:p>
        </w:tc>
      </w:tr>
      <w:tr w:rsidR="003A0537">
        <w:tblPrEx>
          <w:tblCellMar>
            <w:top w:w="0" w:type="dxa"/>
            <w:bottom w:w="0" w:type="dxa"/>
          </w:tblCellMar>
        </w:tblPrEx>
        <w:tc>
          <w:tcPr>
            <w:tcW w:w="2600" w:type="dxa"/>
            <w:shd w:val="clear" w:color="auto" w:fill="EAF0FB"/>
            <w:tcMar>
              <w:top w:w="70" w:type="dxa"/>
              <w:left w:w="100" w:type="dxa"/>
              <w:bottom w:w="70" w:type="dxa"/>
              <w:right w:w="100" w:type="dxa"/>
            </w:tcMar>
            <w:vAlign w:val="center"/>
          </w:tcPr>
          <w:p w:rsidR="003A0537" w:rsidRDefault="009C4CEC">
            <w:r>
              <w:rPr>
                <w:color w:val="262626"/>
                <w:sz w:val="19"/>
                <w:szCs w:val="19"/>
              </w:rPr>
              <w:t>Median</w:t>
            </w:r>
          </w:p>
        </w:tc>
        <w:tc>
          <w:tcPr>
            <w:tcW w:w="2000" w:type="dxa"/>
            <w:shd w:val="clear" w:color="auto" w:fill="EAF0FB"/>
            <w:tcMar>
              <w:top w:w="70" w:type="dxa"/>
              <w:left w:w="100" w:type="dxa"/>
              <w:bottom w:w="70" w:type="dxa"/>
              <w:right w:w="100" w:type="dxa"/>
            </w:tcMar>
            <w:vAlign w:val="center"/>
          </w:tcPr>
          <w:p w:rsidR="003A0537" w:rsidRDefault="009C4CEC">
            <w:r>
              <w:rPr>
                <w:color w:val="262626"/>
                <w:sz w:val="19"/>
                <w:szCs w:val="19"/>
              </w:rPr>
              <w:t>414.00</w:t>
            </w:r>
          </w:p>
        </w:tc>
        <w:tc>
          <w:tcPr>
            <w:tcW w:w="2000" w:type="dxa"/>
            <w:shd w:val="clear" w:color="auto" w:fill="EAF0FB"/>
            <w:tcMar>
              <w:top w:w="70" w:type="dxa"/>
              <w:left w:w="100" w:type="dxa"/>
              <w:bottom w:w="70" w:type="dxa"/>
              <w:right w:w="100" w:type="dxa"/>
            </w:tcMar>
            <w:vAlign w:val="center"/>
          </w:tcPr>
          <w:p w:rsidR="003A0537" w:rsidRDefault="009C4CEC">
            <w:r>
              <w:rPr>
                <w:color w:val="262626"/>
                <w:sz w:val="19"/>
                <w:szCs w:val="19"/>
              </w:rPr>
              <w:t>23.72</w:t>
            </w:r>
          </w:p>
        </w:tc>
        <w:tc>
          <w:tcPr>
            <w:tcW w:w="1500" w:type="dxa"/>
            <w:shd w:val="clear" w:color="auto" w:fill="EAF0FB"/>
            <w:tcMar>
              <w:top w:w="70" w:type="dxa"/>
              <w:left w:w="100" w:type="dxa"/>
              <w:bottom w:w="70" w:type="dxa"/>
              <w:right w:w="100" w:type="dxa"/>
            </w:tcMar>
            <w:vAlign w:val="center"/>
          </w:tcPr>
          <w:p w:rsidR="003A0537" w:rsidRDefault="009C4CEC">
            <w:r>
              <w:rPr>
                <w:color w:val="262626"/>
                <w:sz w:val="19"/>
                <w:szCs w:val="19"/>
              </w:rPr>
              <w:t>4.30</w:t>
            </w:r>
          </w:p>
        </w:tc>
        <w:tc>
          <w:tcPr>
            <w:tcW w:w="1500" w:type="dxa"/>
            <w:shd w:val="clear" w:color="auto" w:fill="EAF0FB"/>
            <w:tcMar>
              <w:top w:w="70" w:type="dxa"/>
              <w:left w:w="100" w:type="dxa"/>
              <w:bottom w:w="70" w:type="dxa"/>
              <w:right w:w="100" w:type="dxa"/>
            </w:tcMar>
            <w:vAlign w:val="center"/>
          </w:tcPr>
          <w:p w:rsidR="003A0537" w:rsidRDefault="009C4CEC">
            <w:r>
              <w:rPr>
                <w:color w:val="262626"/>
                <w:sz w:val="19"/>
                <w:szCs w:val="19"/>
              </w:rPr>
              <w:t>4.50</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Minimum</w:t>
            </w:r>
          </w:p>
        </w:tc>
        <w:tc>
          <w:tcPr>
            <w:tcW w:w="2000" w:type="dxa"/>
            <w:tcMar>
              <w:top w:w="70" w:type="dxa"/>
              <w:left w:w="100" w:type="dxa"/>
              <w:bottom w:w="70" w:type="dxa"/>
              <w:right w:w="100" w:type="dxa"/>
            </w:tcMar>
            <w:vAlign w:val="center"/>
          </w:tcPr>
          <w:p w:rsidR="003A0537" w:rsidRDefault="009C4CEC">
            <w:r>
              <w:rPr>
                <w:color w:val="262626"/>
                <w:sz w:val="19"/>
                <w:szCs w:val="19"/>
              </w:rPr>
              <w:t>50.00</w:t>
            </w:r>
          </w:p>
        </w:tc>
        <w:tc>
          <w:tcPr>
            <w:tcW w:w="2000" w:type="dxa"/>
            <w:tcMar>
              <w:top w:w="70" w:type="dxa"/>
              <w:left w:w="100" w:type="dxa"/>
              <w:bottom w:w="70" w:type="dxa"/>
              <w:right w:w="100" w:type="dxa"/>
            </w:tcMar>
            <w:vAlign w:val="center"/>
          </w:tcPr>
          <w:p w:rsidR="003A0537" w:rsidRDefault="009C4CEC">
            <w:r>
              <w:rPr>
                <w:color w:val="262626"/>
                <w:sz w:val="19"/>
                <w:szCs w:val="19"/>
              </w:rPr>
              <w:t>1.00</w:t>
            </w:r>
          </w:p>
        </w:tc>
        <w:tc>
          <w:tcPr>
            <w:tcW w:w="1500" w:type="dxa"/>
            <w:tcMar>
              <w:top w:w="70" w:type="dxa"/>
              <w:left w:w="100" w:type="dxa"/>
              <w:bottom w:w="70" w:type="dxa"/>
              <w:right w:w="100" w:type="dxa"/>
            </w:tcMar>
            <w:vAlign w:val="center"/>
          </w:tcPr>
          <w:p w:rsidR="003A0537" w:rsidRDefault="009C4CEC">
            <w:r>
              <w:rPr>
                <w:color w:val="262626"/>
                <w:sz w:val="19"/>
                <w:szCs w:val="19"/>
              </w:rPr>
              <w:t>3.00</w:t>
            </w:r>
          </w:p>
        </w:tc>
        <w:tc>
          <w:tcPr>
            <w:tcW w:w="1500" w:type="dxa"/>
            <w:tcMar>
              <w:top w:w="70" w:type="dxa"/>
              <w:left w:w="100" w:type="dxa"/>
              <w:bottom w:w="70" w:type="dxa"/>
              <w:right w:w="100" w:type="dxa"/>
            </w:tcMar>
            <w:vAlign w:val="center"/>
          </w:tcPr>
          <w:p w:rsidR="003A0537" w:rsidRDefault="009C4CEC">
            <w:r>
              <w:rPr>
                <w:color w:val="262626"/>
                <w:sz w:val="19"/>
                <w:szCs w:val="19"/>
              </w:rPr>
              <w:t>3.00</w:t>
            </w:r>
          </w:p>
        </w:tc>
      </w:tr>
      <w:tr w:rsidR="003A0537">
        <w:tblPrEx>
          <w:tblCellMar>
            <w:top w:w="0" w:type="dxa"/>
            <w:bottom w:w="0" w:type="dxa"/>
          </w:tblCellMar>
        </w:tblPrEx>
        <w:tc>
          <w:tcPr>
            <w:tcW w:w="2600" w:type="dxa"/>
            <w:shd w:val="clear" w:color="auto" w:fill="EAF0FB"/>
            <w:tcMar>
              <w:top w:w="70" w:type="dxa"/>
              <w:left w:w="100" w:type="dxa"/>
              <w:bottom w:w="70" w:type="dxa"/>
              <w:right w:w="100" w:type="dxa"/>
            </w:tcMar>
            <w:vAlign w:val="center"/>
          </w:tcPr>
          <w:p w:rsidR="003A0537" w:rsidRDefault="009C4CEC">
            <w:r>
              <w:rPr>
                <w:color w:val="262626"/>
                <w:sz w:val="19"/>
                <w:szCs w:val="19"/>
              </w:rPr>
              <w:t>Maximum</w:t>
            </w:r>
          </w:p>
        </w:tc>
        <w:tc>
          <w:tcPr>
            <w:tcW w:w="2000" w:type="dxa"/>
            <w:shd w:val="clear" w:color="auto" w:fill="EAF0FB"/>
            <w:tcMar>
              <w:top w:w="70" w:type="dxa"/>
              <w:left w:w="100" w:type="dxa"/>
              <w:bottom w:w="70" w:type="dxa"/>
              <w:right w:w="100" w:type="dxa"/>
            </w:tcMar>
            <w:vAlign w:val="center"/>
          </w:tcPr>
          <w:p w:rsidR="003A0537" w:rsidRDefault="009C4CEC">
            <w:r>
              <w:rPr>
                <w:color w:val="262626"/>
                <w:sz w:val="19"/>
                <w:szCs w:val="19"/>
              </w:rPr>
              <w:t>4,277.00</w:t>
            </w:r>
          </w:p>
        </w:tc>
        <w:tc>
          <w:tcPr>
            <w:tcW w:w="2000" w:type="dxa"/>
            <w:shd w:val="clear" w:color="auto" w:fill="EAF0FB"/>
            <w:tcMar>
              <w:top w:w="70" w:type="dxa"/>
              <w:left w:w="100" w:type="dxa"/>
              <w:bottom w:w="70" w:type="dxa"/>
              <w:right w:w="100" w:type="dxa"/>
            </w:tcMar>
            <w:vAlign w:val="center"/>
          </w:tcPr>
          <w:p w:rsidR="003A0537" w:rsidRDefault="009C4CEC">
            <w:r>
              <w:rPr>
                <w:color w:val="262626"/>
                <w:sz w:val="19"/>
                <w:szCs w:val="19"/>
              </w:rPr>
              <w:t>50.00</w:t>
            </w:r>
          </w:p>
        </w:tc>
        <w:tc>
          <w:tcPr>
            <w:tcW w:w="1500" w:type="dxa"/>
            <w:shd w:val="clear" w:color="auto" w:fill="EAF0FB"/>
            <w:tcMar>
              <w:top w:w="70" w:type="dxa"/>
              <w:left w:w="100" w:type="dxa"/>
              <w:bottom w:w="70" w:type="dxa"/>
              <w:right w:w="100" w:type="dxa"/>
            </w:tcMar>
            <w:vAlign w:val="center"/>
          </w:tcPr>
          <w:p w:rsidR="003A0537" w:rsidRDefault="009C4CEC">
            <w:r>
              <w:rPr>
                <w:color w:val="262626"/>
                <w:sz w:val="19"/>
                <w:szCs w:val="19"/>
              </w:rPr>
              <w:t>5.00</w:t>
            </w:r>
          </w:p>
        </w:tc>
        <w:tc>
          <w:tcPr>
            <w:tcW w:w="1500" w:type="dxa"/>
            <w:shd w:val="clear" w:color="auto" w:fill="EAF0FB"/>
            <w:tcMar>
              <w:top w:w="70" w:type="dxa"/>
              <w:left w:w="100" w:type="dxa"/>
              <w:bottom w:w="70" w:type="dxa"/>
              <w:right w:w="100" w:type="dxa"/>
            </w:tcMar>
            <w:vAlign w:val="center"/>
          </w:tcPr>
          <w:p w:rsidR="003A0537" w:rsidRDefault="009C4CEC">
            <w:r>
              <w:rPr>
                <w:color w:val="262626"/>
                <w:sz w:val="19"/>
                <w:szCs w:val="19"/>
              </w:rPr>
              <w:t>5.00</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Std. Deviation</w:t>
            </w:r>
          </w:p>
        </w:tc>
        <w:tc>
          <w:tcPr>
            <w:tcW w:w="2000" w:type="dxa"/>
            <w:tcMar>
              <w:top w:w="70" w:type="dxa"/>
              <w:left w:w="100" w:type="dxa"/>
              <w:bottom w:w="70" w:type="dxa"/>
              <w:right w:w="100" w:type="dxa"/>
            </w:tcMar>
            <w:vAlign w:val="center"/>
          </w:tcPr>
          <w:p w:rsidR="003A0537" w:rsidRDefault="009C4CEC">
            <w:r>
              <w:rPr>
                <w:color w:val="262626"/>
                <w:sz w:val="19"/>
                <w:szCs w:val="19"/>
              </w:rPr>
              <w:t>395.81</w:t>
            </w:r>
          </w:p>
        </w:tc>
        <w:tc>
          <w:tcPr>
            <w:tcW w:w="2000" w:type="dxa"/>
            <w:tcMar>
              <w:top w:w="70" w:type="dxa"/>
              <w:left w:w="100" w:type="dxa"/>
              <w:bottom w:w="70" w:type="dxa"/>
              <w:right w:w="100" w:type="dxa"/>
            </w:tcMar>
            <w:vAlign w:val="center"/>
          </w:tcPr>
          <w:p w:rsidR="003A0537" w:rsidRDefault="009C4CEC">
            <w:r>
              <w:rPr>
                <w:color w:val="262626"/>
                <w:sz w:val="19"/>
                <w:szCs w:val="19"/>
              </w:rPr>
              <w:t>14.00</w:t>
            </w:r>
          </w:p>
        </w:tc>
        <w:tc>
          <w:tcPr>
            <w:tcW w:w="1500" w:type="dxa"/>
            <w:tcMar>
              <w:top w:w="70" w:type="dxa"/>
              <w:left w:w="100" w:type="dxa"/>
              <w:bottom w:w="70" w:type="dxa"/>
              <w:right w:w="100" w:type="dxa"/>
            </w:tcMar>
            <w:vAlign w:val="center"/>
          </w:tcPr>
          <w:p w:rsidR="003A0537" w:rsidRDefault="009C4CEC">
            <w:r>
              <w:rPr>
                <w:color w:val="262626"/>
                <w:sz w:val="19"/>
                <w:szCs w:val="19"/>
              </w:rPr>
              <w:t>0.44</w:t>
            </w:r>
          </w:p>
        </w:tc>
        <w:tc>
          <w:tcPr>
            <w:tcW w:w="1500" w:type="dxa"/>
            <w:tcMar>
              <w:top w:w="70" w:type="dxa"/>
              <w:left w:w="100" w:type="dxa"/>
              <w:bottom w:w="70" w:type="dxa"/>
              <w:right w:w="100" w:type="dxa"/>
            </w:tcMar>
            <w:vAlign w:val="center"/>
          </w:tcPr>
          <w:p w:rsidR="003A0537" w:rsidRDefault="009C4CEC">
            <w:r>
              <w:rPr>
                <w:color w:val="262626"/>
                <w:sz w:val="19"/>
                <w:szCs w:val="19"/>
              </w:rPr>
              <w:t>0.44</w:t>
            </w:r>
          </w:p>
        </w:tc>
      </w:tr>
      <w:tr w:rsidR="003A0537">
        <w:tblPrEx>
          <w:tblCellMar>
            <w:top w:w="0" w:type="dxa"/>
            <w:bottom w:w="0" w:type="dxa"/>
          </w:tblCellMar>
        </w:tblPrEx>
        <w:tc>
          <w:tcPr>
            <w:tcW w:w="2600" w:type="dxa"/>
            <w:shd w:val="clear" w:color="auto" w:fill="EAF0FB"/>
            <w:tcMar>
              <w:top w:w="70" w:type="dxa"/>
              <w:left w:w="100" w:type="dxa"/>
              <w:bottom w:w="70" w:type="dxa"/>
              <w:right w:w="100" w:type="dxa"/>
            </w:tcMar>
            <w:vAlign w:val="center"/>
          </w:tcPr>
          <w:p w:rsidR="003A0537" w:rsidRDefault="009C4CEC">
            <w:r>
              <w:rPr>
                <w:color w:val="262626"/>
                <w:sz w:val="19"/>
                <w:szCs w:val="19"/>
              </w:rPr>
              <w:t>25th Percentile (Q1)</w:t>
            </w:r>
          </w:p>
        </w:tc>
        <w:tc>
          <w:tcPr>
            <w:tcW w:w="2000" w:type="dxa"/>
            <w:shd w:val="clear" w:color="auto" w:fill="EAF0FB"/>
            <w:tcMar>
              <w:top w:w="70" w:type="dxa"/>
              <w:left w:w="100" w:type="dxa"/>
              <w:bottom w:w="70" w:type="dxa"/>
              <w:right w:w="100" w:type="dxa"/>
            </w:tcMar>
            <w:vAlign w:val="center"/>
          </w:tcPr>
          <w:p w:rsidR="003A0537" w:rsidRDefault="009C4CEC">
            <w:r>
              <w:rPr>
                <w:color w:val="262626"/>
                <w:sz w:val="19"/>
                <w:szCs w:val="19"/>
              </w:rPr>
              <w:t>234.00</w:t>
            </w:r>
          </w:p>
        </w:tc>
        <w:tc>
          <w:tcPr>
            <w:tcW w:w="2000" w:type="dxa"/>
            <w:shd w:val="clear" w:color="auto" w:fill="EAF0FB"/>
            <w:tcMar>
              <w:top w:w="70" w:type="dxa"/>
              <w:left w:w="100" w:type="dxa"/>
              <w:bottom w:w="70" w:type="dxa"/>
              <w:right w:w="100" w:type="dxa"/>
            </w:tcMar>
            <w:vAlign w:val="center"/>
          </w:tcPr>
          <w:p w:rsidR="003A0537" w:rsidRDefault="009C4CEC">
            <w:r>
              <w:rPr>
                <w:color w:val="262626"/>
                <w:sz w:val="19"/>
                <w:szCs w:val="19"/>
              </w:rPr>
              <w:t>12.46</w:t>
            </w:r>
          </w:p>
        </w:tc>
        <w:tc>
          <w:tcPr>
            <w:tcW w:w="1500" w:type="dxa"/>
            <w:shd w:val="clear" w:color="auto" w:fill="EAF0FB"/>
            <w:tcMar>
              <w:top w:w="70" w:type="dxa"/>
              <w:left w:w="100" w:type="dxa"/>
              <w:bottom w:w="70" w:type="dxa"/>
              <w:right w:w="100" w:type="dxa"/>
            </w:tcMar>
            <w:vAlign w:val="center"/>
          </w:tcPr>
          <w:p w:rsidR="003A0537" w:rsidRDefault="009C4CEC">
            <w:r>
              <w:rPr>
                <w:color w:val="262626"/>
                <w:sz w:val="19"/>
                <w:szCs w:val="19"/>
              </w:rPr>
              <w:t>-</w:t>
            </w:r>
          </w:p>
        </w:tc>
        <w:tc>
          <w:tcPr>
            <w:tcW w:w="1500" w:type="dxa"/>
            <w:shd w:val="clear" w:color="auto" w:fill="EAF0FB"/>
            <w:tcMar>
              <w:top w:w="70" w:type="dxa"/>
              <w:left w:w="100" w:type="dxa"/>
              <w:bottom w:w="70" w:type="dxa"/>
              <w:right w:w="100" w:type="dxa"/>
            </w:tcMar>
            <w:vAlign w:val="center"/>
          </w:tcPr>
          <w:p w:rsidR="003A0537" w:rsidRDefault="009C4CEC">
            <w:r>
              <w:rPr>
                <w:color w:val="262626"/>
                <w:sz w:val="19"/>
                <w:szCs w:val="19"/>
              </w:rPr>
              <w:t>-</w:t>
            </w:r>
          </w:p>
        </w:tc>
      </w:tr>
      <w:tr w:rsidR="003A0537">
        <w:tblPrEx>
          <w:tblCellMar>
            <w:top w:w="0" w:type="dxa"/>
            <w:bottom w:w="0" w:type="dxa"/>
          </w:tblCellMar>
        </w:tblPrEx>
        <w:tc>
          <w:tcPr>
            <w:tcW w:w="2600" w:type="dxa"/>
            <w:tcMar>
              <w:top w:w="70" w:type="dxa"/>
              <w:left w:w="100" w:type="dxa"/>
              <w:bottom w:w="70" w:type="dxa"/>
              <w:right w:w="100" w:type="dxa"/>
            </w:tcMar>
            <w:vAlign w:val="center"/>
          </w:tcPr>
          <w:p w:rsidR="003A0537" w:rsidRDefault="009C4CEC">
            <w:r>
              <w:rPr>
                <w:color w:val="262626"/>
                <w:sz w:val="19"/>
                <w:szCs w:val="19"/>
              </w:rPr>
              <w:t>75th Percentile (Q3)</w:t>
            </w:r>
          </w:p>
        </w:tc>
        <w:tc>
          <w:tcPr>
            <w:tcW w:w="2000" w:type="dxa"/>
            <w:tcMar>
              <w:top w:w="70" w:type="dxa"/>
              <w:left w:w="100" w:type="dxa"/>
              <w:bottom w:w="70" w:type="dxa"/>
              <w:right w:w="100" w:type="dxa"/>
            </w:tcMar>
            <w:vAlign w:val="center"/>
          </w:tcPr>
          <w:p w:rsidR="003A0537" w:rsidRDefault="009C4CEC">
            <w:r>
              <w:rPr>
                <w:color w:val="262626"/>
                <w:sz w:val="19"/>
                <w:szCs w:val="19"/>
              </w:rPr>
              <w:t>689.00</w:t>
            </w:r>
          </w:p>
        </w:tc>
        <w:tc>
          <w:tcPr>
            <w:tcW w:w="2000" w:type="dxa"/>
            <w:tcMar>
              <w:top w:w="70" w:type="dxa"/>
              <w:left w:w="100" w:type="dxa"/>
              <w:bottom w:w="70" w:type="dxa"/>
              <w:right w:w="100" w:type="dxa"/>
            </w:tcMar>
            <w:vAlign w:val="center"/>
          </w:tcPr>
          <w:p w:rsidR="003A0537" w:rsidRDefault="009C4CEC">
            <w:r>
              <w:rPr>
                <w:color w:val="262626"/>
                <w:sz w:val="19"/>
                <w:szCs w:val="19"/>
              </w:rPr>
              <w:t>36.82</w:t>
            </w:r>
          </w:p>
        </w:tc>
        <w:tc>
          <w:tcPr>
            <w:tcW w:w="1500" w:type="dxa"/>
            <w:tcMar>
              <w:top w:w="70" w:type="dxa"/>
              <w:left w:w="100" w:type="dxa"/>
              <w:bottom w:w="70" w:type="dxa"/>
              <w:right w:w="100" w:type="dxa"/>
            </w:tcMar>
            <w:vAlign w:val="center"/>
          </w:tcPr>
          <w:p w:rsidR="003A0537" w:rsidRDefault="009C4CEC">
            <w:r>
              <w:rPr>
                <w:color w:val="262626"/>
                <w:sz w:val="19"/>
                <w:szCs w:val="19"/>
              </w:rPr>
              <w:t>-</w:t>
            </w:r>
          </w:p>
        </w:tc>
        <w:tc>
          <w:tcPr>
            <w:tcW w:w="1500" w:type="dxa"/>
            <w:tcMar>
              <w:top w:w="70" w:type="dxa"/>
              <w:left w:w="100" w:type="dxa"/>
              <w:bottom w:w="70" w:type="dxa"/>
              <w:right w:w="100" w:type="dxa"/>
            </w:tcMar>
            <w:vAlign w:val="center"/>
          </w:tcPr>
          <w:p w:rsidR="003A0537" w:rsidRDefault="009C4CEC">
            <w:r>
              <w:rPr>
                <w:color w:val="262626"/>
                <w:sz w:val="19"/>
                <w:szCs w:val="19"/>
              </w:rPr>
              <w:t>-</w:t>
            </w:r>
          </w:p>
        </w:tc>
      </w:tr>
    </w:tbl>
    <w:p w:rsidR="003A0537" w:rsidRDefault="009C4CEC">
      <w:pPr>
        <w:pStyle w:val="Heading3"/>
        <w:spacing w:before="200" w:after="100"/>
      </w:pPr>
      <w:r>
        <w:rPr>
          <w:b/>
          <w:bCs/>
          <w:color w:val="1F3864"/>
          <w:sz w:val="21"/>
          <w:szCs w:val="21"/>
        </w:rPr>
        <w:t>Business Meaning</w:t>
      </w:r>
    </w:p>
    <w:p w:rsidR="003A0537" w:rsidRDefault="009C4CEC">
      <w:pPr>
        <w:pStyle w:val="ListParagraph"/>
        <w:numPr>
          <w:ilvl w:val="0"/>
          <w:numId w:val="2"/>
        </w:numPr>
        <w:spacing w:after="80" w:line="290" w:lineRule="auto"/>
      </w:pPr>
      <w:r>
        <w:rPr>
          <w:color w:val="262626"/>
          <w:sz w:val="21"/>
          <w:szCs w:val="21"/>
        </w:rPr>
        <w:t>The median Booking Value (₹414) is well below the mean (₹508), meaning a small number of high-value long rides pull the average upward — most rides are moderately priced.</w:t>
      </w:r>
    </w:p>
    <w:p w:rsidR="003A0537" w:rsidRDefault="009C4CEC">
      <w:pPr>
        <w:pStyle w:val="ListParagraph"/>
        <w:numPr>
          <w:ilvl w:val="0"/>
          <w:numId w:val="2"/>
        </w:numPr>
        <w:spacing w:after="80" w:line="290" w:lineRule="auto"/>
      </w:pPr>
      <w:r>
        <w:rPr>
          <w:color w:val="262626"/>
          <w:sz w:val="21"/>
          <w:szCs w:val="21"/>
        </w:rPr>
        <w:t>Ride Distance is fairly evenly spread between 1 km and 50 km, indicating the platform serves both short local trips and long cross-city journeys.</w:t>
      </w:r>
    </w:p>
    <w:p w:rsidR="003A0537" w:rsidRDefault="009C4CEC">
      <w:pPr>
        <w:pStyle w:val="ListParagraph"/>
        <w:numPr>
          <w:ilvl w:val="0"/>
          <w:numId w:val="2"/>
        </w:numPr>
        <w:spacing w:after="80" w:line="290" w:lineRule="auto"/>
      </w:pPr>
      <w:r>
        <w:rPr>
          <w:color w:val="262626"/>
          <w:sz w:val="21"/>
          <w:szCs w:val="21"/>
        </w:rPr>
        <w:t>Both Driver and Customer Ratings cluster tightly between 4.0 and 5.0, with Customer Ratings (4.40 average) running slightly higher than Driver Ratings (4.23 average).</w:t>
      </w:r>
    </w:p>
    <w:p w:rsidR="003A0537" w:rsidRDefault="009C4CEC">
      <w:pPr>
        <w:pStyle w:val="Heading2"/>
        <w:spacing w:before="280" w:after="140"/>
      </w:pPr>
      <w:r>
        <w:rPr>
          <w:b/>
          <w:bCs/>
          <w:color w:val="2E5EAA"/>
          <w:sz w:val="24"/>
          <w:szCs w:val="24"/>
        </w:rPr>
        <w:t>Booking Value Distribution</w:t>
      </w:r>
    </w:p>
    <w:p w:rsidR="003A0537" w:rsidRDefault="009C4CEC">
      <w:pPr>
        <w:spacing w:before="160" w:after="40"/>
        <w:jc w:val="center"/>
      </w:pPr>
      <w:r>
        <w:rPr>
          <w:noProof/>
        </w:rPr>
        <w:drawing>
          <wp:inline distT="0" distB="0" distL="0" distR="0">
            <wp:extent cx="4572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857500"/>
                    </a:xfrm>
                    <a:prstGeom prst="rect">
                      <a:avLst/>
                    </a:prstGeom>
                  </pic:spPr>
                </pic:pic>
              </a:graphicData>
            </a:graphic>
          </wp:inline>
        </w:drawing>
      </w:r>
    </w:p>
    <w:p w:rsidR="003A0537" w:rsidRDefault="009C4CEC">
      <w:pPr>
        <w:spacing w:before="60" w:after="260"/>
        <w:jc w:val="center"/>
      </w:pPr>
      <w:r>
        <w:rPr>
          <w:i/>
          <w:iCs/>
          <w:color w:val="595959"/>
          <w:sz w:val="18"/>
          <w:szCs w:val="18"/>
        </w:rPr>
        <w:t>Figure 13.1 — Distribution of Booking Value, showing a right-skewed pattern typical of fare data.</w:t>
      </w:r>
    </w:p>
    <w:p w:rsidR="009C4CEC" w:rsidRDefault="009C4CEC">
      <w:pPr>
        <w:pStyle w:val="Heading2"/>
        <w:spacing w:before="280" w:after="140"/>
        <w:rPr>
          <w:b/>
          <w:bCs/>
          <w:color w:val="2E5EAA"/>
          <w:sz w:val="24"/>
          <w:szCs w:val="24"/>
        </w:rPr>
      </w:pPr>
    </w:p>
    <w:p w:rsidR="003A0537" w:rsidRDefault="009C4CEC">
      <w:pPr>
        <w:pStyle w:val="Heading2"/>
        <w:spacing w:before="280" w:after="140"/>
      </w:pPr>
      <w:r>
        <w:rPr>
          <w:b/>
          <w:bCs/>
          <w:color w:val="2E5EAA"/>
          <w:sz w:val="24"/>
          <w:szCs w:val="24"/>
        </w:rPr>
        <w:lastRenderedPageBreak/>
        <w:t>Ride Distance Distribution</w:t>
      </w:r>
    </w:p>
    <w:p w:rsidR="003A0537" w:rsidRDefault="009C4CEC">
      <w:pPr>
        <w:spacing w:before="160" w:after="40"/>
        <w:jc w:val="center"/>
      </w:pPr>
      <w:r>
        <w:rPr>
          <w:noProof/>
        </w:rPr>
        <w:drawing>
          <wp:inline distT="0" distB="0" distL="0" distR="0">
            <wp:extent cx="45720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857500"/>
                    </a:xfrm>
                    <a:prstGeom prst="rect">
                      <a:avLst/>
                    </a:prstGeom>
                  </pic:spPr>
                </pic:pic>
              </a:graphicData>
            </a:graphic>
          </wp:inline>
        </w:drawing>
      </w:r>
    </w:p>
    <w:p w:rsidR="003A0537" w:rsidRDefault="009C4CEC">
      <w:pPr>
        <w:spacing w:before="60" w:after="260"/>
        <w:jc w:val="center"/>
      </w:pPr>
      <w:r>
        <w:rPr>
          <w:i/>
          <w:iCs/>
          <w:color w:val="595959"/>
          <w:sz w:val="18"/>
          <w:szCs w:val="18"/>
        </w:rPr>
        <w:t>Figure 13.2 — Distribution of Ride Distance across all valued bookings.</w:t>
      </w:r>
    </w:p>
    <w:p w:rsidR="003A0537" w:rsidRDefault="009C4CEC">
      <w:pPr>
        <w:pStyle w:val="Heading2"/>
        <w:spacing w:before="280" w:after="140"/>
      </w:pPr>
      <w:r>
        <w:rPr>
          <w:b/>
          <w:bCs/>
          <w:color w:val="2E5EAA"/>
          <w:sz w:val="24"/>
          <w:szCs w:val="24"/>
        </w:rPr>
        <w:t>Categorical Columns — Frequency and Percentage</w:t>
      </w:r>
    </w:p>
    <w:p w:rsidR="003A0537" w:rsidRDefault="009C4CEC">
      <w:pPr>
        <w:pStyle w:val="Heading3"/>
        <w:spacing w:before="200" w:after="100"/>
      </w:pPr>
      <w:r>
        <w:rPr>
          <w:b/>
          <w:bCs/>
          <w:color w:val="1F3864"/>
          <w:sz w:val="21"/>
          <w:szCs w:val="21"/>
        </w:rPr>
        <w:t>Booking Status</w:t>
      </w:r>
    </w:p>
    <w:tbl>
      <w:tblPr>
        <w:tblW w:w="100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000"/>
        <w:gridCol w:w="3000"/>
      </w:tblGrid>
      <w:tr w:rsidR="003A0537">
        <w:tblPrEx>
          <w:tblCellMar>
            <w:top w:w="0" w:type="dxa"/>
            <w:bottom w:w="0" w:type="dxa"/>
          </w:tblCellMar>
        </w:tblPrEx>
        <w:trPr>
          <w:tblHeader/>
        </w:trPr>
        <w:tc>
          <w:tcPr>
            <w:tcW w:w="4000" w:type="dxa"/>
            <w:shd w:val="clear" w:color="auto" w:fill="2E5EAA"/>
            <w:tcMar>
              <w:top w:w="80" w:type="dxa"/>
              <w:left w:w="100" w:type="dxa"/>
              <w:bottom w:w="80" w:type="dxa"/>
              <w:right w:w="100" w:type="dxa"/>
            </w:tcMar>
            <w:vAlign w:val="center"/>
          </w:tcPr>
          <w:p w:rsidR="003A0537" w:rsidRDefault="009C4CEC">
            <w:r>
              <w:rPr>
                <w:b/>
                <w:bCs/>
                <w:color w:val="FFFFFF"/>
                <w:sz w:val="19"/>
                <w:szCs w:val="19"/>
              </w:rPr>
              <w:t>Status</w:t>
            </w:r>
          </w:p>
        </w:tc>
        <w:tc>
          <w:tcPr>
            <w:tcW w:w="3000" w:type="dxa"/>
            <w:shd w:val="clear" w:color="auto" w:fill="2E5EAA"/>
            <w:tcMar>
              <w:top w:w="80" w:type="dxa"/>
              <w:left w:w="100" w:type="dxa"/>
              <w:bottom w:w="80" w:type="dxa"/>
              <w:right w:w="100" w:type="dxa"/>
            </w:tcMar>
            <w:vAlign w:val="center"/>
          </w:tcPr>
          <w:p w:rsidR="003A0537" w:rsidRDefault="009C4CEC">
            <w:r>
              <w:rPr>
                <w:b/>
                <w:bCs/>
                <w:color w:val="FFFFFF"/>
                <w:sz w:val="19"/>
                <w:szCs w:val="19"/>
              </w:rPr>
              <w:t>Count</w:t>
            </w:r>
          </w:p>
        </w:tc>
        <w:tc>
          <w:tcPr>
            <w:tcW w:w="3000" w:type="dxa"/>
            <w:shd w:val="clear" w:color="auto" w:fill="2E5EAA"/>
            <w:tcMar>
              <w:top w:w="80" w:type="dxa"/>
              <w:left w:w="100" w:type="dxa"/>
              <w:bottom w:w="80" w:type="dxa"/>
              <w:right w:w="100" w:type="dxa"/>
            </w:tcMar>
            <w:vAlign w:val="center"/>
          </w:tcPr>
          <w:p w:rsidR="003A0537" w:rsidRDefault="009C4CEC">
            <w:r>
              <w:rPr>
                <w:b/>
                <w:bCs/>
                <w:color w:val="FFFFFF"/>
                <w:sz w:val="19"/>
                <w:szCs w:val="19"/>
              </w:rPr>
              <w:t>Percentage</w:t>
            </w:r>
          </w:p>
        </w:tc>
      </w:tr>
      <w:tr w:rsidR="003A0537">
        <w:tblPrEx>
          <w:tblCellMar>
            <w:top w:w="0" w:type="dxa"/>
            <w:bottom w:w="0" w:type="dxa"/>
          </w:tblCellMar>
        </w:tblPrEx>
        <w:tc>
          <w:tcPr>
            <w:tcW w:w="4000" w:type="dxa"/>
            <w:tcMar>
              <w:top w:w="70" w:type="dxa"/>
              <w:left w:w="100" w:type="dxa"/>
              <w:bottom w:w="70" w:type="dxa"/>
              <w:right w:w="100" w:type="dxa"/>
            </w:tcMar>
            <w:vAlign w:val="center"/>
          </w:tcPr>
          <w:p w:rsidR="003A0537" w:rsidRDefault="009C4CEC">
            <w:r>
              <w:rPr>
                <w:color w:val="262626"/>
                <w:sz w:val="19"/>
                <w:szCs w:val="19"/>
              </w:rPr>
              <w:t>Completed</w:t>
            </w:r>
          </w:p>
        </w:tc>
        <w:tc>
          <w:tcPr>
            <w:tcW w:w="3000" w:type="dxa"/>
            <w:tcMar>
              <w:top w:w="70" w:type="dxa"/>
              <w:left w:w="100" w:type="dxa"/>
              <w:bottom w:w="70" w:type="dxa"/>
              <w:right w:w="100" w:type="dxa"/>
            </w:tcMar>
            <w:vAlign w:val="center"/>
          </w:tcPr>
          <w:p w:rsidR="003A0537" w:rsidRDefault="009C4CEC">
            <w:r>
              <w:rPr>
                <w:color w:val="262626"/>
                <w:sz w:val="19"/>
                <w:szCs w:val="19"/>
              </w:rPr>
              <w:t>93,000</w:t>
            </w:r>
          </w:p>
        </w:tc>
        <w:tc>
          <w:tcPr>
            <w:tcW w:w="3000" w:type="dxa"/>
            <w:tcMar>
              <w:top w:w="70" w:type="dxa"/>
              <w:left w:w="100" w:type="dxa"/>
              <w:bottom w:w="70" w:type="dxa"/>
              <w:right w:w="100" w:type="dxa"/>
            </w:tcMar>
            <w:vAlign w:val="center"/>
          </w:tcPr>
          <w:p w:rsidR="003A0537" w:rsidRDefault="009C4CEC">
            <w:r>
              <w:rPr>
                <w:color w:val="262626"/>
                <w:sz w:val="19"/>
                <w:szCs w:val="19"/>
              </w:rPr>
              <w:t>62.0%</w:t>
            </w:r>
          </w:p>
        </w:tc>
      </w:tr>
      <w:tr w:rsidR="003A0537">
        <w:tblPrEx>
          <w:tblCellMar>
            <w:top w:w="0" w:type="dxa"/>
            <w:bottom w:w="0" w:type="dxa"/>
          </w:tblCellMar>
        </w:tblPrEx>
        <w:tc>
          <w:tcPr>
            <w:tcW w:w="4000" w:type="dxa"/>
            <w:shd w:val="clear" w:color="auto" w:fill="EAF0FB"/>
            <w:tcMar>
              <w:top w:w="70" w:type="dxa"/>
              <w:left w:w="100" w:type="dxa"/>
              <w:bottom w:w="70" w:type="dxa"/>
              <w:right w:w="100" w:type="dxa"/>
            </w:tcMar>
            <w:vAlign w:val="center"/>
          </w:tcPr>
          <w:p w:rsidR="003A0537" w:rsidRDefault="009C4CEC">
            <w:r>
              <w:rPr>
                <w:color w:val="262626"/>
                <w:sz w:val="19"/>
                <w:szCs w:val="19"/>
              </w:rPr>
              <w:t>Cancelled by Driver</w:t>
            </w:r>
          </w:p>
        </w:tc>
        <w:tc>
          <w:tcPr>
            <w:tcW w:w="3000" w:type="dxa"/>
            <w:shd w:val="clear" w:color="auto" w:fill="EAF0FB"/>
            <w:tcMar>
              <w:top w:w="70" w:type="dxa"/>
              <w:left w:w="100" w:type="dxa"/>
              <w:bottom w:w="70" w:type="dxa"/>
              <w:right w:w="100" w:type="dxa"/>
            </w:tcMar>
            <w:vAlign w:val="center"/>
          </w:tcPr>
          <w:p w:rsidR="003A0537" w:rsidRDefault="009C4CEC">
            <w:r>
              <w:rPr>
                <w:color w:val="262626"/>
                <w:sz w:val="19"/>
                <w:szCs w:val="19"/>
              </w:rPr>
              <w:t>27,000</w:t>
            </w:r>
          </w:p>
        </w:tc>
        <w:tc>
          <w:tcPr>
            <w:tcW w:w="3000" w:type="dxa"/>
            <w:shd w:val="clear" w:color="auto" w:fill="EAF0FB"/>
            <w:tcMar>
              <w:top w:w="70" w:type="dxa"/>
              <w:left w:w="100" w:type="dxa"/>
              <w:bottom w:w="70" w:type="dxa"/>
              <w:right w:w="100" w:type="dxa"/>
            </w:tcMar>
            <w:vAlign w:val="center"/>
          </w:tcPr>
          <w:p w:rsidR="003A0537" w:rsidRDefault="009C4CEC">
            <w:r>
              <w:rPr>
                <w:color w:val="262626"/>
                <w:sz w:val="19"/>
                <w:szCs w:val="19"/>
              </w:rPr>
              <w:t>18.0%</w:t>
            </w:r>
          </w:p>
        </w:tc>
      </w:tr>
      <w:tr w:rsidR="003A0537">
        <w:tblPrEx>
          <w:tblCellMar>
            <w:top w:w="0" w:type="dxa"/>
            <w:bottom w:w="0" w:type="dxa"/>
          </w:tblCellMar>
        </w:tblPrEx>
        <w:tc>
          <w:tcPr>
            <w:tcW w:w="4000" w:type="dxa"/>
            <w:tcMar>
              <w:top w:w="70" w:type="dxa"/>
              <w:left w:w="100" w:type="dxa"/>
              <w:bottom w:w="70" w:type="dxa"/>
              <w:right w:w="100" w:type="dxa"/>
            </w:tcMar>
            <w:vAlign w:val="center"/>
          </w:tcPr>
          <w:p w:rsidR="003A0537" w:rsidRDefault="009C4CEC">
            <w:r>
              <w:rPr>
                <w:color w:val="262626"/>
                <w:sz w:val="19"/>
                <w:szCs w:val="19"/>
              </w:rPr>
              <w:t>No Driver Found</w:t>
            </w:r>
          </w:p>
        </w:tc>
        <w:tc>
          <w:tcPr>
            <w:tcW w:w="3000" w:type="dxa"/>
            <w:tcMar>
              <w:top w:w="70" w:type="dxa"/>
              <w:left w:w="100" w:type="dxa"/>
              <w:bottom w:w="70" w:type="dxa"/>
              <w:right w:w="100" w:type="dxa"/>
            </w:tcMar>
            <w:vAlign w:val="center"/>
          </w:tcPr>
          <w:p w:rsidR="003A0537" w:rsidRDefault="009C4CEC">
            <w:r>
              <w:rPr>
                <w:color w:val="262626"/>
                <w:sz w:val="19"/>
                <w:szCs w:val="19"/>
              </w:rPr>
              <w:t>10,500</w:t>
            </w:r>
          </w:p>
        </w:tc>
        <w:tc>
          <w:tcPr>
            <w:tcW w:w="3000" w:type="dxa"/>
            <w:tcMar>
              <w:top w:w="70" w:type="dxa"/>
              <w:left w:w="100" w:type="dxa"/>
              <w:bottom w:w="70" w:type="dxa"/>
              <w:right w:w="100" w:type="dxa"/>
            </w:tcMar>
            <w:vAlign w:val="center"/>
          </w:tcPr>
          <w:p w:rsidR="003A0537" w:rsidRDefault="009C4CEC">
            <w:r>
              <w:rPr>
                <w:color w:val="262626"/>
                <w:sz w:val="19"/>
                <w:szCs w:val="19"/>
              </w:rPr>
              <w:t>7.0%</w:t>
            </w:r>
          </w:p>
        </w:tc>
      </w:tr>
      <w:tr w:rsidR="003A0537">
        <w:tblPrEx>
          <w:tblCellMar>
            <w:top w:w="0" w:type="dxa"/>
            <w:bottom w:w="0" w:type="dxa"/>
          </w:tblCellMar>
        </w:tblPrEx>
        <w:tc>
          <w:tcPr>
            <w:tcW w:w="4000" w:type="dxa"/>
            <w:shd w:val="clear" w:color="auto" w:fill="EAF0FB"/>
            <w:tcMar>
              <w:top w:w="70" w:type="dxa"/>
              <w:left w:w="100" w:type="dxa"/>
              <w:bottom w:w="70" w:type="dxa"/>
              <w:right w:w="100" w:type="dxa"/>
            </w:tcMar>
            <w:vAlign w:val="center"/>
          </w:tcPr>
          <w:p w:rsidR="003A0537" w:rsidRDefault="009C4CEC">
            <w:r>
              <w:rPr>
                <w:color w:val="262626"/>
                <w:sz w:val="19"/>
                <w:szCs w:val="19"/>
              </w:rPr>
              <w:t>Cancelled by Customer</w:t>
            </w:r>
          </w:p>
        </w:tc>
        <w:tc>
          <w:tcPr>
            <w:tcW w:w="3000" w:type="dxa"/>
            <w:shd w:val="clear" w:color="auto" w:fill="EAF0FB"/>
            <w:tcMar>
              <w:top w:w="70" w:type="dxa"/>
              <w:left w:w="100" w:type="dxa"/>
              <w:bottom w:w="70" w:type="dxa"/>
              <w:right w:w="100" w:type="dxa"/>
            </w:tcMar>
            <w:vAlign w:val="center"/>
          </w:tcPr>
          <w:p w:rsidR="003A0537" w:rsidRDefault="009C4CEC">
            <w:r>
              <w:rPr>
                <w:color w:val="262626"/>
                <w:sz w:val="19"/>
                <w:szCs w:val="19"/>
              </w:rPr>
              <w:t>10,500</w:t>
            </w:r>
          </w:p>
        </w:tc>
        <w:tc>
          <w:tcPr>
            <w:tcW w:w="3000" w:type="dxa"/>
            <w:shd w:val="clear" w:color="auto" w:fill="EAF0FB"/>
            <w:tcMar>
              <w:top w:w="70" w:type="dxa"/>
              <w:left w:w="100" w:type="dxa"/>
              <w:bottom w:w="70" w:type="dxa"/>
              <w:right w:w="100" w:type="dxa"/>
            </w:tcMar>
            <w:vAlign w:val="center"/>
          </w:tcPr>
          <w:p w:rsidR="003A0537" w:rsidRDefault="009C4CEC">
            <w:r>
              <w:rPr>
                <w:color w:val="262626"/>
                <w:sz w:val="19"/>
                <w:szCs w:val="19"/>
              </w:rPr>
              <w:t>7.0%</w:t>
            </w:r>
          </w:p>
        </w:tc>
      </w:tr>
      <w:tr w:rsidR="003A0537">
        <w:tblPrEx>
          <w:tblCellMar>
            <w:top w:w="0" w:type="dxa"/>
            <w:bottom w:w="0" w:type="dxa"/>
          </w:tblCellMar>
        </w:tblPrEx>
        <w:tc>
          <w:tcPr>
            <w:tcW w:w="4000" w:type="dxa"/>
            <w:tcMar>
              <w:top w:w="70" w:type="dxa"/>
              <w:left w:w="100" w:type="dxa"/>
              <w:bottom w:w="70" w:type="dxa"/>
              <w:right w:w="100" w:type="dxa"/>
            </w:tcMar>
            <w:vAlign w:val="center"/>
          </w:tcPr>
          <w:p w:rsidR="003A0537" w:rsidRDefault="009C4CEC">
            <w:r>
              <w:rPr>
                <w:color w:val="262626"/>
                <w:sz w:val="19"/>
                <w:szCs w:val="19"/>
              </w:rPr>
              <w:t>Incomplete</w:t>
            </w:r>
          </w:p>
        </w:tc>
        <w:tc>
          <w:tcPr>
            <w:tcW w:w="3000" w:type="dxa"/>
            <w:tcMar>
              <w:top w:w="70" w:type="dxa"/>
              <w:left w:w="100" w:type="dxa"/>
              <w:bottom w:w="70" w:type="dxa"/>
              <w:right w:w="100" w:type="dxa"/>
            </w:tcMar>
            <w:vAlign w:val="center"/>
          </w:tcPr>
          <w:p w:rsidR="003A0537" w:rsidRDefault="009C4CEC">
            <w:r>
              <w:rPr>
                <w:color w:val="262626"/>
                <w:sz w:val="19"/>
                <w:szCs w:val="19"/>
              </w:rPr>
              <w:t>9,000</w:t>
            </w:r>
          </w:p>
        </w:tc>
        <w:tc>
          <w:tcPr>
            <w:tcW w:w="3000" w:type="dxa"/>
            <w:tcMar>
              <w:top w:w="70" w:type="dxa"/>
              <w:left w:w="100" w:type="dxa"/>
              <w:bottom w:w="70" w:type="dxa"/>
              <w:right w:w="100" w:type="dxa"/>
            </w:tcMar>
            <w:vAlign w:val="center"/>
          </w:tcPr>
          <w:p w:rsidR="003A0537" w:rsidRDefault="009C4CEC">
            <w:r>
              <w:rPr>
                <w:color w:val="262626"/>
                <w:sz w:val="19"/>
                <w:szCs w:val="19"/>
              </w:rPr>
              <w:t>6.0%</w:t>
            </w:r>
          </w:p>
        </w:tc>
      </w:tr>
    </w:tbl>
    <w:p w:rsidR="003A0537" w:rsidRDefault="009C4CEC">
      <w:pPr>
        <w:spacing w:before="160" w:after="40"/>
        <w:jc w:val="center"/>
      </w:pPr>
      <w:r>
        <w:rPr>
          <w:noProof/>
        </w:rPr>
        <w:drawing>
          <wp:inline distT="0" distB="0" distL="0" distR="0">
            <wp:extent cx="45720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857500"/>
                    </a:xfrm>
                    <a:prstGeom prst="rect">
                      <a:avLst/>
                    </a:prstGeom>
                  </pic:spPr>
                </pic:pic>
              </a:graphicData>
            </a:graphic>
          </wp:inline>
        </w:drawing>
      </w:r>
    </w:p>
    <w:p w:rsidR="003A0537" w:rsidRDefault="009C4CEC">
      <w:pPr>
        <w:spacing w:before="60" w:after="260"/>
        <w:jc w:val="center"/>
      </w:pPr>
      <w:r>
        <w:rPr>
          <w:i/>
          <w:iCs/>
          <w:color w:val="595959"/>
          <w:sz w:val="18"/>
          <w:szCs w:val="18"/>
        </w:rPr>
        <w:t>Figure 13.3 — Ride Booking Status Distribution.</w:t>
      </w:r>
    </w:p>
    <w:p w:rsidR="003A0537" w:rsidRDefault="009C4CEC">
      <w:pPr>
        <w:pStyle w:val="Heading3"/>
        <w:spacing w:before="200" w:after="100"/>
      </w:pPr>
      <w:r>
        <w:rPr>
          <w:b/>
          <w:bCs/>
          <w:color w:val="1F3864"/>
          <w:sz w:val="21"/>
          <w:szCs w:val="21"/>
        </w:rPr>
        <w:lastRenderedPageBreak/>
        <w:t>Vehicle Type</w:t>
      </w:r>
    </w:p>
    <w:tbl>
      <w:tblPr>
        <w:tblW w:w="100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000"/>
        <w:gridCol w:w="3000"/>
      </w:tblGrid>
      <w:tr w:rsidR="003A0537">
        <w:tblPrEx>
          <w:tblCellMar>
            <w:top w:w="0" w:type="dxa"/>
            <w:bottom w:w="0" w:type="dxa"/>
          </w:tblCellMar>
        </w:tblPrEx>
        <w:trPr>
          <w:tblHeader/>
        </w:trPr>
        <w:tc>
          <w:tcPr>
            <w:tcW w:w="4000" w:type="dxa"/>
            <w:shd w:val="clear" w:color="auto" w:fill="2E5EAA"/>
            <w:tcMar>
              <w:top w:w="80" w:type="dxa"/>
              <w:left w:w="100" w:type="dxa"/>
              <w:bottom w:w="80" w:type="dxa"/>
              <w:right w:w="100" w:type="dxa"/>
            </w:tcMar>
            <w:vAlign w:val="center"/>
          </w:tcPr>
          <w:p w:rsidR="003A0537" w:rsidRDefault="009C4CEC">
            <w:r>
              <w:rPr>
                <w:b/>
                <w:bCs/>
                <w:color w:val="FFFFFF"/>
                <w:sz w:val="19"/>
                <w:szCs w:val="19"/>
              </w:rPr>
              <w:t>Vehicle Type</w:t>
            </w:r>
          </w:p>
        </w:tc>
        <w:tc>
          <w:tcPr>
            <w:tcW w:w="3000" w:type="dxa"/>
            <w:shd w:val="clear" w:color="auto" w:fill="2E5EAA"/>
            <w:tcMar>
              <w:top w:w="80" w:type="dxa"/>
              <w:left w:w="100" w:type="dxa"/>
              <w:bottom w:w="80" w:type="dxa"/>
              <w:right w:w="100" w:type="dxa"/>
            </w:tcMar>
            <w:vAlign w:val="center"/>
          </w:tcPr>
          <w:p w:rsidR="003A0537" w:rsidRDefault="009C4CEC">
            <w:r>
              <w:rPr>
                <w:b/>
                <w:bCs/>
                <w:color w:val="FFFFFF"/>
                <w:sz w:val="19"/>
                <w:szCs w:val="19"/>
              </w:rPr>
              <w:t>Count</w:t>
            </w:r>
          </w:p>
        </w:tc>
        <w:tc>
          <w:tcPr>
            <w:tcW w:w="3000" w:type="dxa"/>
            <w:shd w:val="clear" w:color="auto" w:fill="2E5EAA"/>
            <w:tcMar>
              <w:top w:w="80" w:type="dxa"/>
              <w:left w:w="100" w:type="dxa"/>
              <w:bottom w:w="80" w:type="dxa"/>
              <w:right w:w="100" w:type="dxa"/>
            </w:tcMar>
            <w:vAlign w:val="center"/>
          </w:tcPr>
          <w:p w:rsidR="003A0537" w:rsidRDefault="009C4CEC">
            <w:r>
              <w:rPr>
                <w:b/>
                <w:bCs/>
                <w:color w:val="FFFFFF"/>
                <w:sz w:val="19"/>
                <w:szCs w:val="19"/>
              </w:rPr>
              <w:t>Percentage</w:t>
            </w:r>
          </w:p>
        </w:tc>
      </w:tr>
      <w:tr w:rsidR="003A0537">
        <w:tblPrEx>
          <w:tblCellMar>
            <w:top w:w="0" w:type="dxa"/>
            <w:bottom w:w="0" w:type="dxa"/>
          </w:tblCellMar>
        </w:tblPrEx>
        <w:tc>
          <w:tcPr>
            <w:tcW w:w="4000" w:type="dxa"/>
            <w:tcMar>
              <w:top w:w="70" w:type="dxa"/>
              <w:left w:w="100" w:type="dxa"/>
              <w:bottom w:w="70" w:type="dxa"/>
              <w:right w:w="100" w:type="dxa"/>
            </w:tcMar>
            <w:vAlign w:val="center"/>
          </w:tcPr>
          <w:p w:rsidR="003A0537" w:rsidRDefault="009C4CEC">
            <w:r>
              <w:rPr>
                <w:color w:val="262626"/>
                <w:sz w:val="19"/>
                <w:szCs w:val="19"/>
              </w:rPr>
              <w:t>Auto</w:t>
            </w:r>
          </w:p>
        </w:tc>
        <w:tc>
          <w:tcPr>
            <w:tcW w:w="3000" w:type="dxa"/>
            <w:tcMar>
              <w:top w:w="70" w:type="dxa"/>
              <w:left w:w="100" w:type="dxa"/>
              <w:bottom w:w="70" w:type="dxa"/>
              <w:right w:w="100" w:type="dxa"/>
            </w:tcMar>
            <w:vAlign w:val="center"/>
          </w:tcPr>
          <w:p w:rsidR="003A0537" w:rsidRDefault="009C4CEC">
            <w:r>
              <w:rPr>
                <w:color w:val="262626"/>
                <w:sz w:val="19"/>
                <w:szCs w:val="19"/>
              </w:rPr>
              <w:t>37,419</w:t>
            </w:r>
          </w:p>
        </w:tc>
        <w:tc>
          <w:tcPr>
            <w:tcW w:w="3000" w:type="dxa"/>
            <w:tcMar>
              <w:top w:w="70" w:type="dxa"/>
              <w:left w:w="100" w:type="dxa"/>
              <w:bottom w:w="70" w:type="dxa"/>
              <w:right w:w="100" w:type="dxa"/>
            </w:tcMar>
            <w:vAlign w:val="center"/>
          </w:tcPr>
          <w:p w:rsidR="003A0537" w:rsidRDefault="009C4CEC">
            <w:r>
              <w:rPr>
                <w:color w:val="262626"/>
                <w:sz w:val="19"/>
                <w:szCs w:val="19"/>
              </w:rPr>
              <w:t>25.0%</w:t>
            </w:r>
          </w:p>
        </w:tc>
      </w:tr>
      <w:tr w:rsidR="003A0537">
        <w:tblPrEx>
          <w:tblCellMar>
            <w:top w:w="0" w:type="dxa"/>
            <w:bottom w:w="0" w:type="dxa"/>
          </w:tblCellMar>
        </w:tblPrEx>
        <w:tc>
          <w:tcPr>
            <w:tcW w:w="4000" w:type="dxa"/>
            <w:shd w:val="clear" w:color="auto" w:fill="EAF0FB"/>
            <w:tcMar>
              <w:top w:w="70" w:type="dxa"/>
              <w:left w:w="100" w:type="dxa"/>
              <w:bottom w:w="70" w:type="dxa"/>
              <w:right w:w="100" w:type="dxa"/>
            </w:tcMar>
            <w:vAlign w:val="center"/>
          </w:tcPr>
          <w:p w:rsidR="003A0537" w:rsidRDefault="009C4CEC">
            <w:r>
              <w:rPr>
                <w:color w:val="262626"/>
                <w:sz w:val="19"/>
                <w:szCs w:val="19"/>
              </w:rPr>
              <w:t>Go Mini</w:t>
            </w:r>
          </w:p>
        </w:tc>
        <w:tc>
          <w:tcPr>
            <w:tcW w:w="3000" w:type="dxa"/>
            <w:shd w:val="clear" w:color="auto" w:fill="EAF0FB"/>
            <w:tcMar>
              <w:top w:w="70" w:type="dxa"/>
              <w:left w:w="100" w:type="dxa"/>
              <w:bottom w:w="70" w:type="dxa"/>
              <w:right w:w="100" w:type="dxa"/>
            </w:tcMar>
            <w:vAlign w:val="center"/>
          </w:tcPr>
          <w:p w:rsidR="003A0537" w:rsidRDefault="009C4CEC">
            <w:r>
              <w:rPr>
                <w:color w:val="262626"/>
                <w:sz w:val="19"/>
                <w:szCs w:val="19"/>
              </w:rPr>
              <w:t>29,806</w:t>
            </w:r>
          </w:p>
        </w:tc>
        <w:tc>
          <w:tcPr>
            <w:tcW w:w="3000" w:type="dxa"/>
            <w:shd w:val="clear" w:color="auto" w:fill="EAF0FB"/>
            <w:tcMar>
              <w:top w:w="70" w:type="dxa"/>
              <w:left w:w="100" w:type="dxa"/>
              <w:bottom w:w="70" w:type="dxa"/>
              <w:right w:w="100" w:type="dxa"/>
            </w:tcMar>
            <w:vAlign w:val="center"/>
          </w:tcPr>
          <w:p w:rsidR="003A0537" w:rsidRDefault="009C4CEC">
            <w:r>
              <w:rPr>
                <w:color w:val="262626"/>
                <w:sz w:val="19"/>
                <w:szCs w:val="19"/>
              </w:rPr>
              <w:t>19.9%</w:t>
            </w:r>
          </w:p>
        </w:tc>
      </w:tr>
      <w:tr w:rsidR="003A0537">
        <w:tblPrEx>
          <w:tblCellMar>
            <w:top w:w="0" w:type="dxa"/>
            <w:bottom w:w="0" w:type="dxa"/>
          </w:tblCellMar>
        </w:tblPrEx>
        <w:tc>
          <w:tcPr>
            <w:tcW w:w="4000" w:type="dxa"/>
            <w:tcMar>
              <w:top w:w="70" w:type="dxa"/>
              <w:left w:w="100" w:type="dxa"/>
              <w:bottom w:w="70" w:type="dxa"/>
              <w:right w:w="100" w:type="dxa"/>
            </w:tcMar>
            <w:vAlign w:val="center"/>
          </w:tcPr>
          <w:p w:rsidR="003A0537" w:rsidRDefault="009C4CEC">
            <w:r>
              <w:rPr>
                <w:color w:val="262626"/>
                <w:sz w:val="19"/>
                <w:szCs w:val="19"/>
              </w:rPr>
              <w:t>Go Sedan</w:t>
            </w:r>
          </w:p>
        </w:tc>
        <w:tc>
          <w:tcPr>
            <w:tcW w:w="3000" w:type="dxa"/>
            <w:tcMar>
              <w:top w:w="70" w:type="dxa"/>
              <w:left w:w="100" w:type="dxa"/>
              <w:bottom w:w="70" w:type="dxa"/>
              <w:right w:w="100" w:type="dxa"/>
            </w:tcMar>
            <w:vAlign w:val="center"/>
          </w:tcPr>
          <w:p w:rsidR="003A0537" w:rsidRDefault="009C4CEC">
            <w:r>
              <w:rPr>
                <w:color w:val="262626"/>
                <w:sz w:val="19"/>
                <w:szCs w:val="19"/>
              </w:rPr>
              <w:t>27,141</w:t>
            </w:r>
          </w:p>
        </w:tc>
        <w:tc>
          <w:tcPr>
            <w:tcW w:w="3000" w:type="dxa"/>
            <w:tcMar>
              <w:top w:w="70" w:type="dxa"/>
              <w:left w:w="100" w:type="dxa"/>
              <w:bottom w:w="70" w:type="dxa"/>
              <w:right w:w="100" w:type="dxa"/>
            </w:tcMar>
            <w:vAlign w:val="center"/>
          </w:tcPr>
          <w:p w:rsidR="003A0537" w:rsidRDefault="009C4CEC">
            <w:r>
              <w:rPr>
                <w:color w:val="262626"/>
                <w:sz w:val="19"/>
                <w:szCs w:val="19"/>
              </w:rPr>
              <w:t>18.1%</w:t>
            </w:r>
          </w:p>
        </w:tc>
      </w:tr>
      <w:tr w:rsidR="003A0537">
        <w:tblPrEx>
          <w:tblCellMar>
            <w:top w:w="0" w:type="dxa"/>
            <w:bottom w:w="0" w:type="dxa"/>
          </w:tblCellMar>
        </w:tblPrEx>
        <w:tc>
          <w:tcPr>
            <w:tcW w:w="4000" w:type="dxa"/>
            <w:shd w:val="clear" w:color="auto" w:fill="EAF0FB"/>
            <w:tcMar>
              <w:top w:w="70" w:type="dxa"/>
              <w:left w:w="100" w:type="dxa"/>
              <w:bottom w:w="70" w:type="dxa"/>
              <w:right w:w="100" w:type="dxa"/>
            </w:tcMar>
            <w:vAlign w:val="center"/>
          </w:tcPr>
          <w:p w:rsidR="003A0537" w:rsidRDefault="009C4CEC">
            <w:r>
              <w:rPr>
                <w:color w:val="262626"/>
                <w:sz w:val="19"/>
                <w:szCs w:val="19"/>
              </w:rPr>
              <w:t>Bike</w:t>
            </w:r>
          </w:p>
        </w:tc>
        <w:tc>
          <w:tcPr>
            <w:tcW w:w="3000" w:type="dxa"/>
            <w:shd w:val="clear" w:color="auto" w:fill="EAF0FB"/>
            <w:tcMar>
              <w:top w:w="70" w:type="dxa"/>
              <w:left w:w="100" w:type="dxa"/>
              <w:bottom w:w="70" w:type="dxa"/>
              <w:right w:w="100" w:type="dxa"/>
            </w:tcMar>
            <w:vAlign w:val="center"/>
          </w:tcPr>
          <w:p w:rsidR="003A0537" w:rsidRDefault="009C4CEC">
            <w:r>
              <w:rPr>
                <w:color w:val="262626"/>
                <w:sz w:val="19"/>
                <w:szCs w:val="19"/>
              </w:rPr>
              <w:t>22,517</w:t>
            </w:r>
          </w:p>
        </w:tc>
        <w:tc>
          <w:tcPr>
            <w:tcW w:w="3000" w:type="dxa"/>
            <w:shd w:val="clear" w:color="auto" w:fill="EAF0FB"/>
            <w:tcMar>
              <w:top w:w="70" w:type="dxa"/>
              <w:left w:w="100" w:type="dxa"/>
              <w:bottom w:w="70" w:type="dxa"/>
              <w:right w:w="100" w:type="dxa"/>
            </w:tcMar>
            <w:vAlign w:val="center"/>
          </w:tcPr>
          <w:p w:rsidR="003A0537" w:rsidRDefault="009C4CEC">
            <w:r>
              <w:rPr>
                <w:color w:val="262626"/>
                <w:sz w:val="19"/>
                <w:szCs w:val="19"/>
              </w:rPr>
              <w:t>15.0%</w:t>
            </w:r>
          </w:p>
        </w:tc>
      </w:tr>
      <w:tr w:rsidR="003A0537">
        <w:tblPrEx>
          <w:tblCellMar>
            <w:top w:w="0" w:type="dxa"/>
            <w:bottom w:w="0" w:type="dxa"/>
          </w:tblCellMar>
        </w:tblPrEx>
        <w:tc>
          <w:tcPr>
            <w:tcW w:w="4000" w:type="dxa"/>
            <w:tcMar>
              <w:top w:w="70" w:type="dxa"/>
              <w:left w:w="100" w:type="dxa"/>
              <w:bottom w:w="70" w:type="dxa"/>
              <w:right w:w="100" w:type="dxa"/>
            </w:tcMar>
            <w:vAlign w:val="center"/>
          </w:tcPr>
          <w:p w:rsidR="003A0537" w:rsidRDefault="009C4CEC">
            <w:r>
              <w:rPr>
                <w:color w:val="262626"/>
                <w:sz w:val="19"/>
                <w:szCs w:val="19"/>
              </w:rPr>
              <w:t>Premier Sedan</w:t>
            </w:r>
          </w:p>
        </w:tc>
        <w:tc>
          <w:tcPr>
            <w:tcW w:w="3000" w:type="dxa"/>
            <w:tcMar>
              <w:top w:w="70" w:type="dxa"/>
              <w:left w:w="100" w:type="dxa"/>
              <w:bottom w:w="70" w:type="dxa"/>
              <w:right w:w="100" w:type="dxa"/>
            </w:tcMar>
            <w:vAlign w:val="center"/>
          </w:tcPr>
          <w:p w:rsidR="003A0537" w:rsidRDefault="009C4CEC">
            <w:r>
              <w:rPr>
                <w:color w:val="262626"/>
                <w:sz w:val="19"/>
                <w:szCs w:val="19"/>
              </w:rPr>
              <w:t>18,111</w:t>
            </w:r>
          </w:p>
        </w:tc>
        <w:tc>
          <w:tcPr>
            <w:tcW w:w="3000" w:type="dxa"/>
            <w:tcMar>
              <w:top w:w="70" w:type="dxa"/>
              <w:left w:w="100" w:type="dxa"/>
              <w:bottom w:w="70" w:type="dxa"/>
              <w:right w:w="100" w:type="dxa"/>
            </w:tcMar>
            <w:vAlign w:val="center"/>
          </w:tcPr>
          <w:p w:rsidR="003A0537" w:rsidRDefault="009C4CEC">
            <w:r>
              <w:rPr>
                <w:color w:val="262626"/>
                <w:sz w:val="19"/>
                <w:szCs w:val="19"/>
              </w:rPr>
              <w:t>12.1%</w:t>
            </w:r>
          </w:p>
        </w:tc>
      </w:tr>
      <w:tr w:rsidR="003A0537">
        <w:tblPrEx>
          <w:tblCellMar>
            <w:top w:w="0" w:type="dxa"/>
            <w:bottom w:w="0" w:type="dxa"/>
          </w:tblCellMar>
        </w:tblPrEx>
        <w:tc>
          <w:tcPr>
            <w:tcW w:w="4000" w:type="dxa"/>
            <w:shd w:val="clear" w:color="auto" w:fill="EAF0FB"/>
            <w:tcMar>
              <w:top w:w="70" w:type="dxa"/>
              <w:left w:w="100" w:type="dxa"/>
              <w:bottom w:w="70" w:type="dxa"/>
              <w:right w:w="100" w:type="dxa"/>
            </w:tcMar>
            <w:vAlign w:val="center"/>
          </w:tcPr>
          <w:p w:rsidR="003A0537" w:rsidRDefault="009C4CEC">
            <w:proofErr w:type="spellStart"/>
            <w:r>
              <w:rPr>
                <w:color w:val="262626"/>
                <w:sz w:val="19"/>
                <w:szCs w:val="19"/>
              </w:rPr>
              <w:t>eBike</w:t>
            </w:r>
            <w:proofErr w:type="spellEnd"/>
          </w:p>
        </w:tc>
        <w:tc>
          <w:tcPr>
            <w:tcW w:w="3000" w:type="dxa"/>
            <w:shd w:val="clear" w:color="auto" w:fill="EAF0FB"/>
            <w:tcMar>
              <w:top w:w="70" w:type="dxa"/>
              <w:left w:w="100" w:type="dxa"/>
              <w:bottom w:w="70" w:type="dxa"/>
              <w:right w:w="100" w:type="dxa"/>
            </w:tcMar>
            <w:vAlign w:val="center"/>
          </w:tcPr>
          <w:p w:rsidR="003A0537" w:rsidRDefault="009C4CEC">
            <w:r>
              <w:rPr>
                <w:color w:val="262626"/>
                <w:sz w:val="19"/>
                <w:szCs w:val="19"/>
              </w:rPr>
              <w:t>10,557</w:t>
            </w:r>
          </w:p>
        </w:tc>
        <w:tc>
          <w:tcPr>
            <w:tcW w:w="3000" w:type="dxa"/>
            <w:shd w:val="clear" w:color="auto" w:fill="EAF0FB"/>
            <w:tcMar>
              <w:top w:w="70" w:type="dxa"/>
              <w:left w:w="100" w:type="dxa"/>
              <w:bottom w:w="70" w:type="dxa"/>
              <w:right w:w="100" w:type="dxa"/>
            </w:tcMar>
            <w:vAlign w:val="center"/>
          </w:tcPr>
          <w:p w:rsidR="003A0537" w:rsidRDefault="009C4CEC">
            <w:r>
              <w:rPr>
                <w:color w:val="262626"/>
                <w:sz w:val="19"/>
                <w:szCs w:val="19"/>
              </w:rPr>
              <w:t>7.0%</w:t>
            </w:r>
          </w:p>
        </w:tc>
      </w:tr>
      <w:tr w:rsidR="003A0537">
        <w:tblPrEx>
          <w:tblCellMar>
            <w:top w:w="0" w:type="dxa"/>
            <w:bottom w:w="0" w:type="dxa"/>
          </w:tblCellMar>
        </w:tblPrEx>
        <w:tc>
          <w:tcPr>
            <w:tcW w:w="4000" w:type="dxa"/>
            <w:tcMar>
              <w:top w:w="70" w:type="dxa"/>
              <w:left w:w="100" w:type="dxa"/>
              <w:bottom w:w="70" w:type="dxa"/>
              <w:right w:w="100" w:type="dxa"/>
            </w:tcMar>
            <w:vAlign w:val="center"/>
          </w:tcPr>
          <w:p w:rsidR="003A0537" w:rsidRDefault="009C4CEC">
            <w:proofErr w:type="spellStart"/>
            <w:r>
              <w:rPr>
                <w:color w:val="262626"/>
                <w:sz w:val="19"/>
                <w:szCs w:val="19"/>
              </w:rPr>
              <w:t>Uber</w:t>
            </w:r>
            <w:proofErr w:type="spellEnd"/>
            <w:r>
              <w:rPr>
                <w:color w:val="262626"/>
                <w:sz w:val="19"/>
                <w:szCs w:val="19"/>
              </w:rPr>
              <w:t xml:space="preserve"> XL</w:t>
            </w:r>
          </w:p>
        </w:tc>
        <w:tc>
          <w:tcPr>
            <w:tcW w:w="3000" w:type="dxa"/>
            <w:tcMar>
              <w:top w:w="70" w:type="dxa"/>
              <w:left w:w="100" w:type="dxa"/>
              <w:bottom w:w="70" w:type="dxa"/>
              <w:right w:w="100" w:type="dxa"/>
            </w:tcMar>
            <w:vAlign w:val="center"/>
          </w:tcPr>
          <w:p w:rsidR="003A0537" w:rsidRDefault="009C4CEC">
            <w:r>
              <w:rPr>
                <w:color w:val="262626"/>
                <w:sz w:val="19"/>
                <w:szCs w:val="19"/>
              </w:rPr>
              <w:t>4,449</w:t>
            </w:r>
          </w:p>
        </w:tc>
        <w:tc>
          <w:tcPr>
            <w:tcW w:w="3000" w:type="dxa"/>
            <w:tcMar>
              <w:top w:w="70" w:type="dxa"/>
              <w:left w:w="100" w:type="dxa"/>
              <w:bottom w:w="70" w:type="dxa"/>
              <w:right w:w="100" w:type="dxa"/>
            </w:tcMar>
            <w:vAlign w:val="center"/>
          </w:tcPr>
          <w:p w:rsidR="003A0537" w:rsidRDefault="009C4CEC">
            <w:r>
              <w:rPr>
                <w:color w:val="262626"/>
                <w:sz w:val="19"/>
                <w:szCs w:val="19"/>
              </w:rPr>
              <w:t>3.0%</w:t>
            </w:r>
          </w:p>
        </w:tc>
      </w:tr>
    </w:tbl>
    <w:p w:rsidR="003A0537" w:rsidRDefault="009C4CEC">
      <w:pPr>
        <w:spacing w:before="160" w:after="40"/>
        <w:jc w:val="center"/>
      </w:pPr>
      <w:r>
        <w:rPr>
          <w:noProof/>
        </w:rPr>
        <w:drawing>
          <wp:inline distT="0" distB="0" distL="0" distR="0">
            <wp:extent cx="4572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857500"/>
                    </a:xfrm>
                    <a:prstGeom prst="rect">
                      <a:avLst/>
                    </a:prstGeom>
                  </pic:spPr>
                </pic:pic>
              </a:graphicData>
            </a:graphic>
          </wp:inline>
        </w:drawing>
      </w:r>
    </w:p>
    <w:p w:rsidR="003A0537" w:rsidRDefault="009C4CEC">
      <w:pPr>
        <w:spacing w:before="60" w:after="260"/>
        <w:jc w:val="center"/>
      </w:pPr>
      <w:r>
        <w:rPr>
          <w:i/>
          <w:iCs/>
          <w:color w:val="595959"/>
          <w:sz w:val="18"/>
          <w:szCs w:val="18"/>
        </w:rPr>
        <w:t>Figure 13.4 — Bookings by Vehicle Type. Auto is the most-booked vehicle category.</w:t>
      </w:r>
    </w:p>
    <w:p w:rsidR="003A0537" w:rsidRDefault="009C4CEC">
      <w:pPr>
        <w:pStyle w:val="Heading3"/>
        <w:spacing w:before="200" w:after="100"/>
      </w:pPr>
      <w:r>
        <w:rPr>
          <w:b/>
          <w:bCs/>
          <w:color w:val="1F3864"/>
          <w:sz w:val="21"/>
          <w:szCs w:val="21"/>
        </w:rPr>
        <w:t>Payment Method</w:t>
      </w:r>
    </w:p>
    <w:tbl>
      <w:tblPr>
        <w:tblW w:w="100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000"/>
        <w:gridCol w:w="3000"/>
      </w:tblGrid>
      <w:tr w:rsidR="003A0537">
        <w:tblPrEx>
          <w:tblCellMar>
            <w:top w:w="0" w:type="dxa"/>
            <w:bottom w:w="0" w:type="dxa"/>
          </w:tblCellMar>
        </w:tblPrEx>
        <w:trPr>
          <w:tblHeader/>
        </w:trPr>
        <w:tc>
          <w:tcPr>
            <w:tcW w:w="4000" w:type="dxa"/>
            <w:shd w:val="clear" w:color="auto" w:fill="2E5EAA"/>
            <w:tcMar>
              <w:top w:w="80" w:type="dxa"/>
              <w:left w:w="100" w:type="dxa"/>
              <w:bottom w:w="80" w:type="dxa"/>
              <w:right w:w="100" w:type="dxa"/>
            </w:tcMar>
            <w:vAlign w:val="center"/>
          </w:tcPr>
          <w:p w:rsidR="003A0537" w:rsidRDefault="009C4CEC">
            <w:r>
              <w:rPr>
                <w:b/>
                <w:bCs/>
                <w:color w:val="FFFFFF"/>
                <w:sz w:val="19"/>
                <w:szCs w:val="19"/>
              </w:rPr>
              <w:t>Payment Method</w:t>
            </w:r>
          </w:p>
        </w:tc>
        <w:tc>
          <w:tcPr>
            <w:tcW w:w="3000" w:type="dxa"/>
            <w:shd w:val="clear" w:color="auto" w:fill="2E5EAA"/>
            <w:tcMar>
              <w:top w:w="80" w:type="dxa"/>
              <w:left w:w="100" w:type="dxa"/>
              <w:bottom w:w="80" w:type="dxa"/>
              <w:right w:w="100" w:type="dxa"/>
            </w:tcMar>
            <w:vAlign w:val="center"/>
          </w:tcPr>
          <w:p w:rsidR="003A0537" w:rsidRDefault="009C4CEC">
            <w:r>
              <w:rPr>
                <w:b/>
                <w:bCs/>
                <w:color w:val="FFFFFF"/>
                <w:sz w:val="19"/>
                <w:szCs w:val="19"/>
              </w:rPr>
              <w:t>Count</w:t>
            </w:r>
          </w:p>
        </w:tc>
        <w:tc>
          <w:tcPr>
            <w:tcW w:w="3000" w:type="dxa"/>
            <w:shd w:val="clear" w:color="auto" w:fill="2E5EAA"/>
            <w:tcMar>
              <w:top w:w="80" w:type="dxa"/>
              <w:left w:w="100" w:type="dxa"/>
              <w:bottom w:w="80" w:type="dxa"/>
              <w:right w:w="100" w:type="dxa"/>
            </w:tcMar>
            <w:vAlign w:val="center"/>
          </w:tcPr>
          <w:p w:rsidR="003A0537" w:rsidRDefault="009C4CEC">
            <w:r>
              <w:rPr>
                <w:b/>
                <w:bCs/>
                <w:color w:val="FFFFFF"/>
                <w:sz w:val="19"/>
                <w:szCs w:val="19"/>
              </w:rPr>
              <w:t>Percentage</w:t>
            </w:r>
          </w:p>
        </w:tc>
      </w:tr>
      <w:tr w:rsidR="003A0537">
        <w:tblPrEx>
          <w:tblCellMar>
            <w:top w:w="0" w:type="dxa"/>
            <w:bottom w:w="0" w:type="dxa"/>
          </w:tblCellMar>
        </w:tblPrEx>
        <w:tc>
          <w:tcPr>
            <w:tcW w:w="4000" w:type="dxa"/>
            <w:tcMar>
              <w:top w:w="70" w:type="dxa"/>
              <w:left w:w="100" w:type="dxa"/>
              <w:bottom w:w="70" w:type="dxa"/>
              <w:right w:w="100" w:type="dxa"/>
            </w:tcMar>
            <w:vAlign w:val="center"/>
          </w:tcPr>
          <w:p w:rsidR="003A0537" w:rsidRDefault="009C4CEC">
            <w:r>
              <w:rPr>
                <w:color w:val="262626"/>
                <w:sz w:val="19"/>
                <w:szCs w:val="19"/>
              </w:rPr>
              <w:t>UPI</w:t>
            </w:r>
          </w:p>
        </w:tc>
        <w:tc>
          <w:tcPr>
            <w:tcW w:w="3000" w:type="dxa"/>
            <w:tcMar>
              <w:top w:w="70" w:type="dxa"/>
              <w:left w:w="100" w:type="dxa"/>
              <w:bottom w:w="70" w:type="dxa"/>
              <w:right w:w="100" w:type="dxa"/>
            </w:tcMar>
            <w:vAlign w:val="center"/>
          </w:tcPr>
          <w:p w:rsidR="003A0537" w:rsidRDefault="009C4CEC">
            <w:r>
              <w:rPr>
                <w:color w:val="262626"/>
                <w:sz w:val="19"/>
                <w:szCs w:val="19"/>
              </w:rPr>
              <w:t>45,909</w:t>
            </w:r>
          </w:p>
        </w:tc>
        <w:tc>
          <w:tcPr>
            <w:tcW w:w="3000" w:type="dxa"/>
            <w:tcMar>
              <w:top w:w="70" w:type="dxa"/>
              <w:left w:w="100" w:type="dxa"/>
              <w:bottom w:w="70" w:type="dxa"/>
              <w:right w:w="100" w:type="dxa"/>
            </w:tcMar>
            <w:vAlign w:val="center"/>
          </w:tcPr>
          <w:p w:rsidR="003A0537" w:rsidRDefault="009C4CEC">
            <w:r>
              <w:rPr>
                <w:color w:val="262626"/>
                <w:sz w:val="19"/>
                <w:szCs w:val="19"/>
              </w:rPr>
              <w:t>45.0%</w:t>
            </w:r>
          </w:p>
        </w:tc>
      </w:tr>
      <w:tr w:rsidR="003A0537">
        <w:tblPrEx>
          <w:tblCellMar>
            <w:top w:w="0" w:type="dxa"/>
            <w:bottom w:w="0" w:type="dxa"/>
          </w:tblCellMar>
        </w:tblPrEx>
        <w:tc>
          <w:tcPr>
            <w:tcW w:w="4000" w:type="dxa"/>
            <w:shd w:val="clear" w:color="auto" w:fill="EAF0FB"/>
            <w:tcMar>
              <w:top w:w="70" w:type="dxa"/>
              <w:left w:w="100" w:type="dxa"/>
              <w:bottom w:w="70" w:type="dxa"/>
              <w:right w:w="100" w:type="dxa"/>
            </w:tcMar>
            <w:vAlign w:val="center"/>
          </w:tcPr>
          <w:p w:rsidR="003A0537" w:rsidRDefault="009C4CEC">
            <w:r>
              <w:rPr>
                <w:color w:val="262626"/>
                <w:sz w:val="19"/>
                <w:szCs w:val="19"/>
              </w:rPr>
              <w:t>Cash</w:t>
            </w:r>
          </w:p>
        </w:tc>
        <w:tc>
          <w:tcPr>
            <w:tcW w:w="3000" w:type="dxa"/>
            <w:shd w:val="clear" w:color="auto" w:fill="EAF0FB"/>
            <w:tcMar>
              <w:top w:w="70" w:type="dxa"/>
              <w:left w:w="100" w:type="dxa"/>
              <w:bottom w:w="70" w:type="dxa"/>
              <w:right w:w="100" w:type="dxa"/>
            </w:tcMar>
            <w:vAlign w:val="center"/>
          </w:tcPr>
          <w:p w:rsidR="003A0537" w:rsidRDefault="009C4CEC">
            <w:r>
              <w:rPr>
                <w:color w:val="262626"/>
                <w:sz w:val="19"/>
                <w:szCs w:val="19"/>
              </w:rPr>
              <w:t>25,367</w:t>
            </w:r>
          </w:p>
        </w:tc>
        <w:tc>
          <w:tcPr>
            <w:tcW w:w="3000" w:type="dxa"/>
            <w:shd w:val="clear" w:color="auto" w:fill="EAF0FB"/>
            <w:tcMar>
              <w:top w:w="70" w:type="dxa"/>
              <w:left w:w="100" w:type="dxa"/>
              <w:bottom w:w="70" w:type="dxa"/>
              <w:right w:w="100" w:type="dxa"/>
            </w:tcMar>
            <w:vAlign w:val="center"/>
          </w:tcPr>
          <w:p w:rsidR="003A0537" w:rsidRDefault="009C4CEC">
            <w:r>
              <w:rPr>
                <w:color w:val="262626"/>
                <w:sz w:val="19"/>
                <w:szCs w:val="19"/>
              </w:rPr>
              <w:t>24.9%</w:t>
            </w:r>
          </w:p>
        </w:tc>
      </w:tr>
      <w:tr w:rsidR="003A0537">
        <w:tblPrEx>
          <w:tblCellMar>
            <w:top w:w="0" w:type="dxa"/>
            <w:bottom w:w="0" w:type="dxa"/>
          </w:tblCellMar>
        </w:tblPrEx>
        <w:tc>
          <w:tcPr>
            <w:tcW w:w="4000" w:type="dxa"/>
            <w:tcMar>
              <w:top w:w="70" w:type="dxa"/>
              <w:left w:w="100" w:type="dxa"/>
              <w:bottom w:w="70" w:type="dxa"/>
              <w:right w:w="100" w:type="dxa"/>
            </w:tcMar>
            <w:vAlign w:val="center"/>
          </w:tcPr>
          <w:p w:rsidR="003A0537" w:rsidRDefault="009C4CEC">
            <w:proofErr w:type="spellStart"/>
            <w:r>
              <w:rPr>
                <w:color w:val="262626"/>
                <w:sz w:val="19"/>
                <w:szCs w:val="19"/>
              </w:rPr>
              <w:t>Uber</w:t>
            </w:r>
            <w:proofErr w:type="spellEnd"/>
            <w:r>
              <w:rPr>
                <w:color w:val="262626"/>
                <w:sz w:val="19"/>
                <w:szCs w:val="19"/>
              </w:rPr>
              <w:t xml:space="preserve"> Wallet</w:t>
            </w:r>
          </w:p>
        </w:tc>
        <w:tc>
          <w:tcPr>
            <w:tcW w:w="3000" w:type="dxa"/>
            <w:tcMar>
              <w:top w:w="70" w:type="dxa"/>
              <w:left w:w="100" w:type="dxa"/>
              <w:bottom w:w="70" w:type="dxa"/>
              <w:right w:w="100" w:type="dxa"/>
            </w:tcMar>
            <w:vAlign w:val="center"/>
          </w:tcPr>
          <w:p w:rsidR="003A0537" w:rsidRDefault="009C4CEC">
            <w:r>
              <w:rPr>
                <w:color w:val="262626"/>
                <w:sz w:val="19"/>
                <w:szCs w:val="19"/>
              </w:rPr>
              <w:t>12,276</w:t>
            </w:r>
          </w:p>
        </w:tc>
        <w:tc>
          <w:tcPr>
            <w:tcW w:w="3000" w:type="dxa"/>
            <w:tcMar>
              <w:top w:w="70" w:type="dxa"/>
              <w:left w:w="100" w:type="dxa"/>
              <w:bottom w:w="70" w:type="dxa"/>
              <w:right w:w="100" w:type="dxa"/>
            </w:tcMar>
            <w:vAlign w:val="center"/>
          </w:tcPr>
          <w:p w:rsidR="003A0537" w:rsidRDefault="009C4CEC">
            <w:r>
              <w:rPr>
                <w:color w:val="262626"/>
                <w:sz w:val="19"/>
                <w:szCs w:val="19"/>
              </w:rPr>
              <w:t>12.0%</w:t>
            </w:r>
          </w:p>
        </w:tc>
      </w:tr>
      <w:tr w:rsidR="003A0537">
        <w:tblPrEx>
          <w:tblCellMar>
            <w:top w:w="0" w:type="dxa"/>
            <w:bottom w:w="0" w:type="dxa"/>
          </w:tblCellMar>
        </w:tblPrEx>
        <w:tc>
          <w:tcPr>
            <w:tcW w:w="4000" w:type="dxa"/>
            <w:shd w:val="clear" w:color="auto" w:fill="EAF0FB"/>
            <w:tcMar>
              <w:top w:w="70" w:type="dxa"/>
              <w:left w:w="100" w:type="dxa"/>
              <w:bottom w:w="70" w:type="dxa"/>
              <w:right w:w="100" w:type="dxa"/>
            </w:tcMar>
            <w:vAlign w:val="center"/>
          </w:tcPr>
          <w:p w:rsidR="003A0537" w:rsidRDefault="009C4CEC">
            <w:r>
              <w:rPr>
                <w:color w:val="262626"/>
                <w:sz w:val="19"/>
                <w:szCs w:val="19"/>
              </w:rPr>
              <w:t>Credit Card</w:t>
            </w:r>
          </w:p>
        </w:tc>
        <w:tc>
          <w:tcPr>
            <w:tcW w:w="3000" w:type="dxa"/>
            <w:shd w:val="clear" w:color="auto" w:fill="EAF0FB"/>
            <w:tcMar>
              <w:top w:w="70" w:type="dxa"/>
              <w:left w:w="100" w:type="dxa"/>
              <w:bottom w:w="70" w:type="dxa"/>
              <w:right w:w="100" w:type="dxa"/>
            </w:tcMar>
            <w:vAlign w:val="center"/>
          </w:tcPr>
          <w:p w:rsidR="003A0537" w:rsidRDefault="009C4CEC">
            <w:r>
              <w:rPr>
                <w:color w:val="262626"/>
                <w:sz w:val="19"/>
                <w:szCs w:val="19"/>
              </w:rPr>
              <w:t>10,209</w:t>
            </w:r>
          </w:p>
        </w:tc>
        <w:tc>
          <w:tcPr>
            <w:tcW w:w="3000" w:type="dxa"/>
            <w:shd w:val="clear" w:color="auto" w:fill="EAF0FB"/>
            <w:tcMar>
              <w:top w:w="70" w:type="dxa"/>
              <w:left w:w="100" w:type="dxa"/>
              <w:bottom w:w="70" w:type="dxa"/>
              <w:right w:w="100" w:type="dxa"/>
            </w:tcMar>
            <w:vAlign w:val="center"/>
          </w:tcPr>
          <w:p w:rsidR="003A0537" w:rsidRDefault="009C4CEC">
            <w:r>
              <w:rPr>
                <w:color w:val="262626"/>
                <w:sz w:val="19"/>
                <w:szCs w:val="19"/>
              </w:rPr>
              <w:t>10.0%</w:t>
            </w:r>
          </w:p>
        </w:tc>
      </w:tr>
      <w:tr w:rsidR="003A0537">
        <w:tblPrEx>
          <w:tblCellMar>
            <w:top w:w="0" w:type="dxa"/>
            <w:bottom w:w="0" w:type="dxa"/>
          </w:tblCellMar>
        </w:tblPrEx>
        <w:tc>
          <w:tcPr>
            <w:tcW w:w="4000" w:type="dxa"/>
            <w:tcMar>
              <w:top w:w="70" w:type="dxa"/>
              <w:left w:w="100" w:type="dxa"/>
              <w:bottom w:w="70" w:type="dxa"/>
              <w:right w:w="100" w:type="dxa"/>
            </w:tcMar>
            <w:vAlign w:val="center"/>
          </w:tcPr>
          <w:p w:rsidR="003A0537" w:rsidRDefault="009C4CEC">
            <w:r>
              <w:rPr>
                <w:color w:val="262626"/>
                <w:sz w:val="19"/>
                <w:szCs w:val="19"/>
              </w:rPr>
              <w:t>Debit Card</w:t>
            </w:r>
          </w:p>
        </w:tc>
        <w:tc>
          <w:tcPr>
            <w:tcW w:w="3000" w:type="dxa"/>
            <w:tcMar>
              <w:top w:w="70" w:type="dxa"/>
              <w:left w:w="100" w:type="dxa"/>
              <w:bottom w:w="70" w:type="dxa"/>
              <w:right w:w="100" w:type="dxa"/>
            </w:tcMar>
            <w:vAlign w:val="center"/>
          </w:tcPr>
          <w:p w:rsidR="003A0537" w:rsidRDefault="009C4CEC">
            <w:r>
              <w:rPr>
                <w:color w:val="262626"/>
                <w:sz w:val="19"/>
                <w:szCs w:val="19"/>
              </w:rPr>
              <w:t>8,239</w:t>
            </w:r>
          </w:p>
        </w:tc>
        <w:tc>
          <w:tcPr>
            <w:tcW w:w="3000" w:type="dxa"/>
            <w:tcMar>
              <w:top w:w="70" w:type="dxa"/>
              <w:left w:w="100" w:type="dxa"/>
              <w:bottom w:w="70" w:type="dxa"/>
              <w:right w:w="100" w:type="dxa"/>
            </w:tcMar>
            <w:vAlign w:val="center"/>
          </w:tcPr>
          <w:p w:rsidR="003A0537" w:rsidRDefault="009C4CEC">
            <w:r>
              <w:rPr>
                <w:color w:val="262626"/>
                <w:sz w:val="19"/>
                <w:szCs w:val="19"/>
              </w:rPr>
              <w:t>8.1%</w:t>
            </w:r>
          </w:p>
        </w:tc>
      </w:tr>
    </w:tbl>
    <w:p w:rsidR="003A0537" w:rsidRDefault="009C4CEC">
      <w:pPr>
        <w:spacing w:before="160" w:after="40"/>
        <w:jc w:val="center"/>
      </w:pPr>
      <w:r>
        <w:rPr>
          <w:noProof/>
        </w:rPr>
        <w:lastRenderedPageBreak/>
        <w:drawing>
          <wp:inline distT="0" distB="0" distL="0" distR="0">
            <wp:extent cx="3619500" cy="3619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619500"/>
                    </a:xfrm>
                    <a:prstGeom prst="rect">
                      <a:avLst/>
                    </a:prstGeom>
                  </pic:spPr>
                </pic:pic>
              </a:graphicData>
            </a:graphic>
          </wp:inline>
        </w:drawing>
      </w:r>
    </w:p>
    <w:p w:rsidR="003A0537" w:rsidRDefault="009C4CEC">
      <w:pPr>
        <w:spacing w:before="60" w:after="260"/>
        <w:jc w:val="center"/>
      </w:pPr>
      <w:r>
        <w:rPr>
          <w:i/>
          <w:iCs/>
          <w:color w:val="595959"/>
          <w:sz w:val="18"/>
          <w:szCs w:val="18"/>
        </w:rPr>
        <w:t>Figure 13.5 — Payment Method Share among valued bookings.</w:t>
      </w:r>
    </w:p>
    <w:p w:rsidR="003A0537" w:rsidRDefault="009C4CEC">
      <w:pPr>
        <w:spacing w:after="160" w:line="300" w:lineRule="auto"/>
      </w:pPr>
      <w:r>
        <w:rPr>
          <w:color w:val="262626"/>
          <w:sz w:val="21"/>
          <w:szCs w:val="21"/>
        </w:rPr>
        <w:t>Business meaning: UPI's dominance (45%) confirms strong digital-payment adoption, while Cash still holds a meaningful 25% share, suggesting the platform should keep supporting both digital and cash options for now.</w:t>
      </w:r>
    </w:p>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14. Bivariate Analysis</w:t>
      </w:r>
    </w:p>
    <w:p w:rsidR="003A0537" w:rsidRDefault="009C4CEC">
      <w:pPr>
        <w:pStyle w:val="Heading2"/>
        <w:spacing w:before="280" w:after="140"/>
      </w:pPr>
      <w:r>
        <w:rPr>
          <w:b/>
          <w:bCs/>
          <w:color w:val="2E5EAA"/>
          <w:sz w:val="24"/>
          <w:szCs w:val="24"/>
        </w:rPr>
        <w:t>Booking Value by Vehicle Type</w:t>
      </w:r>
    </w:p>
    <w:p w:rsidR="003A0537" w:rsidRDefault="009C4CEC">
      <w:pPr>
        <w:spacing w:before="160" w:after="40"/>
        <w:jc w:val="center"/>
      </w:pPr>
      <w:r>
        <w:rPr>
          <w:noProof/>
        </w:rPr>
        <w:drawing>
          <wp:inline distT="0" distB="0" distL="0" distR="0">
            <wp:extent cx="4572000" cy="2543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43175"/>
                    </a:xfrm>
                    <a:prstGeom prst="rect">
                      <a:avLst/>
                    </a:prstGeom>
                  </pic:spPr>
                </pic:pic>
              </a:graphicData>
            </a:graphic>
          </wp:inline>
        </w:drawing>
      </w:r>
    </w:p>
    <w:p w:rsidR="003A0537" w:rsidRDefault="009C4CEC">
      <w:pPr>
        <w:spacing w:before="60" w:after="260"/>
        <w:jc w:val="center"/>
      </w:pPr>
      <w:r>
        <w:rPr>
          <w:i/>
          <w:iCs/>
          <w:color w:val="595959"/>
          <w:sz w:val="18"/>
          <w:szCs w:val="18"/>
        </w:rPr>
        <w:t>Figure 14.1 — Booking Value distribution across Vehicle Types (box plot, outliers hidden for clarity).</w:t>
      </w:r>
    </w:p>
    <w:p w:rsidR="003A0537" w:rsidRDefault="009C4CEC">
      <w:pPr>
        <w:spacing w:after="160" w:line="300" w:lineRule="auto"/>
      </w:pPr>
      <w:r>
        <w:rPr>
          <w:color w:val="262626"/>
          <w:sz w:val="21"/>
          <w:szCs w:val="21"/>
        </w:rPr>
        <w:t xml:space="preserve">Relationship: Median booking value is broadly similar across vehicle types (₹502–₹512 on average), with Go Sedan and Bike slightly higher and </w:t>
      </w:r>
      <w:proofErr w:type="spellStart"/>
      <w:r>
        <w:rPr>
          <w:color w:val="262626"/>
          <w:sz w:val="21"/>
          <w:szCs w:val="21"/>
        </w:rPr>
        <w:t>Uber</w:t>
      </w:r>
      <w:proofErr w:type="spellEnd"/>
      <w:r>
        <w:rPr>
          <w:color w:val="262626"/>
          <w:sz w:val="21"/>
          <w:szCs w:val="21"/>
        </w:rPr>
        <w:t xml:space="preserve"> XL slightly lower.</w:t>
      </w:r>
    </w:p>
    <w:p w:rsidR="003A0537" w:rsidRDefault="009C4CEC">
      <w:pPr>
        <w:spacing w:after="160" w:line="300" w:lineRule="auto"/>
      </w:pPr>
      <w:r>
        <w:rPr>
          <w:color w:val="262626"/>
          <w:sz w:val="21"/>
          <w:szCs w:val="21"/>
        </w:rPr>
        <w:t xml:space="preserve">Trend: There is no dramatic price separation between premium (Premier Sedan, </w:t>
      </w:r>
      <w:proofErr w:type="spellStart"/>
      <w:r>
        <w:rPr>
          <w:color w:val="262626"/>
          <w:sz w:val="21"/>
          <w:szCs w:val="21"/>
        </w:rPr>
        <w:t>Uber</w:t>
      </w:r>
      <w:proofErr w:type="spellEnd"/>
      <w:r>
        <w:rPr>
          <w:color w:val="262626"/>
          <w:sz w:val="21"/>
          <w:szCs w:val="21"/>
        </w:rPr>
        <w:t xml:space="preserve"> XL) and economy (Auto, Bike) categories in this dataset.</w:t>
      </w:r>
    </w:p>
    <w:p w:rsidR="003A0537" w:rsidRDefault="009C4CEC">
      <w:pPr>
        <w:spacing w:after="160" w:line="300" w:lineRule="auto"/>
      </w:pPr>
      <w:r>
        <w:rPr>
          <w:color w:val="262626"/>
          <w:sz w:val="21"/>
          <w:szCs w:val="21"/>
        </w:rPr>
        <w:t>Business interpretation: Vehicle type alone does not strongly predict fare — trip distance and duration likely play a bigger role, suggesting fare bundling may be relatively flat across vehicle classes.</w:t>
      </w:r>
    </w:p>
    <w:p w:rsidR="003A0537" w:rsidRDefault="009C4CEC">
      <w:pPr>
        <w:pStyle w:val="Heading2"/>
        <w:spacing w:before="280" w:after="140"/>
      </w:pPr>
      <w:r>
        <w:rPr>
          <w:b/>
          <w:bCs/>
          <w:color w:val="2E5EAA"/>
          <w:sz w:val="24"/>
          <w:szCs w:val="24"/>
        </w:rPr>
        <w:t xml:space="preserve">Ride Distance </w:t>
      </w:r>
      <w:proofErr w:type="spellStart"/>
      <w:r>
        <w:rPr>
          <w:b/>
          <w:bCs/>
          <w:color w:val="2E5EAA"/>
          <w:sz w:val="24"/>
          <w:szCs w:val="24"/>
        </w:rPr>
        <w:t>vs</w:t>
      </w:r>
      <w:proofErr w:type="spellEnd"/>
      <w:r>
        <w:rPr>
          <w:b/>
          <w:bCs/>
          <w:color w:val="2E5EAA"/>
          <w:sz w:val="24"/>
          <w:szCs w:val="24"/>
        </w:rPr>
        <w:t xml:space="preserve"> Booking Value</w:t>
      </w:r>
    </w:p>
    <w:p w:rsidR="003A0537" w:rsidRDefault="009C4CEC">
      <w:pPr>
        <w:spacing w:before="160" w:after="40"/>
        <w:jc w:val="center"/>
      </w:pPr>
      <w:r>
        <w:rPr>
          <w:noProof/>
        </w:rPr>
        <w:drawing>
          <wp:inline distT="0" distB="0" distL="0" distR="0">
            <wp:extent cx="4000500" cy="3000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000375"/>
                    </a:xfrm>
                    <a:prstGeom prst="rect">
                      <a:avLst/>
                    </a:prstGeom>
                  </pic:spPr>
                </pic:pic>
              </a:graphicData>
            </a:graphic>
          </wp:inline>
        </w:drawing>
      </w:r>
    </w:p>
    <w:p w:rsidR="003A0537" w:rsidRDefault="009C4CEC">
      <w:pPr>
        <w:spacing w:before="60" w:after="260"/>
        <w:jc w:val="center"/>
      </w:pPr>
      <w:r>
        <w:rPr>
          <w:i/>
          <w:iCs/>
          <w:color w:val="595959"/>
          <w:sz w:val="18"/>
          <w:szCs w:val="18"/>
        </w:rPr>
        <w:lastRenderedPageBreak/>
        <w:t>Figure 14.2 — Scatter plot of Ride Distance against Booking Value (3,000-point sample for readability).</w:t>
      </w:r>
    </w:p>
    <w:p w:rsidR="003A0537" w:rsidRDefault="009C4CEC">
      <w:pPr>
        <w:spacing w:after="160" w:line="300" w:lineRule="auto"/>
      </w:pPr>
      <w:r>
        <w:rPr>
          <w:color w:val="262626"/>
          <w:sz w:val="21"/>
          <w:szCs w:val="21"/>
        </w:rPr>
        <w:t>Relationship: The scatter shows a wide, diffuse cloud with no clear upward line.</w:t>
      </w:r>
    </w:p>
    <w:p w:rsidR="003A0537" w:rsidRDefault="009C4CEC">
      <w:pPr>
        <w:spacing w:after="160" w:line="300" w:lineRule="auto"/>
      </w:pPr>
      <w:r>
        <w:rPr>
          <w:color w:val="262626"/>
          <w:sz w:val="21"/>
          <w:szCs w:val="21"/>
        </w:rPr>
        <w:t>Trend: Longer rides do not consistently cost more in this dataset — the correlation between distance and value is effectively zero (see Section 15).</w:t>
      </w:r>
    </w:p>
    <w:p w:rsidR="003A0537" w:rsidRDefault="009C4CEC">
      <w:pPr>
        <w:spacing w:after="160" w:line="300" w:lineRule="auto"/>
      </w:pPr>
      <w:r>
        <w:rPr>
          <w:color w:val="262626"/>
          <w:sz w:val="21"/>
          <w:szCs w:val="21"/>
        </w:rPr>
        <w:t>Business interpretation: This is worth flagging to the business — if real-world pricing should scale with distance, this pattern suggests either a flat/zone-based fare structure or a data-generation limitation that merits validation against the live pricing engine.</w:t>
      </w:r>
    </w:p>
    <w:p w:rsidR="003A0537" w:rsidRDefault="009C4CEC">
      <w:pPr>
        <w:pStyle w:val="Heading2"/>
        <w:spacing w:before="280" w:after="140"/>
      </w:pPr>
      <w:r>
        <w:rPr>
          <w:b/>
          <w:bCs/>
          <w:color w:val="2E5EAA"/>
          <w:sz w:val="24"/>
          <w:szCs w:val="24"/>
        </w:rPr>
        <w:t>Cancellation Reasons by Customer</w:t>
      </w:r>
    </w:p>
    <w:p w:rsidR="003A0537" w:rsidRDefault="009C4CEC">
      <w:pPr>
        <w:spacing w:before="160" w:after="40"/>
        <w:jc w:val="center"/>
      </w:pPr>
      <w:r>
        <w:rPr>
          <w:noProof/>
        </w:rPr>
        <w:drawing>
          <wp:inline distT="0" distB="0" distL="0" distR="0">
            <wp:extent cx="45720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857500"/>
                    </a:xfrm>
                    <a:prstGeom prst="rect">
                      <a:avLst/>
                    </a:prstGeom>
                  </pic:spPr>
                </pic:pic>
              </a:graphicData>
            </a:graphic>
          </wp:inline>
        </w:drawing>
      </w:r>
    </w:p>
    <w:p w:rsidR="003A0537" w:rsidRDefault="009C4CEC">
      <w:pPr>
        <w:spacing w:before="60" w:after="260"/>
        <w:jc w:val="center"/>
      </w:pPr>
      <w:r>
        <w:rPr>
          <w:i/>
          <w:iCs/>
          <w:color w:val="595959"/>
          <w:sz w:val="18"/>
          <w:szCs w:val="18"/>
        </w:rPr>
        <w:t>Figure 14.3 — Reasons customers gave for cancelling a ride.</w:t>
      </w:r>
    </w:p>
    <w:p w:rsidR="003A0537" w:rsidRDefault="009C4CEC">
      <w:pPr>
        <w:spacing w:after="160" w:line="300" w:lineRule="auto"/>
      </w:pPr>
      <w:r>
        <w:rPr>
          <w:color w:val="262626"/>
          <w:sz w:val="21"/>
          <w:szCs w:val="21"/>
        </w:rPr>
        <w:t>Relationship: Wrong Address (2,362) and Change of Plans (2,353) are the top two customer-side reasons, closely followed by driver not moving towards pickup (2,335) and driver asked to cancel (2,295).</w:t>
      </w:r>
    </w:p>
    <w:p w:rsidR="003A0537" w:rsidRDefault="009C4CEC">
      <w:pPr>
        <w:spacing w:after="160" w:line="300" w:lineRule="auto"/>
      </w:pPr>
      <w:r>
        <w:rPr>
          <w:color w:val="262626"/>
          <w:sz w:val="21"/>
          <w:szCs w:val="21"/>
        </w:rPr>
        <w:t>Business interpretation: Nearly half of customer cancellations (4,630 of 10,500) are driver-related (not moving towards pickup, or asked to cancel) rather than customer-related — meaning the customer's cancellation is often really a symptom of a driver-side problem.</w:t>
      </w:r>
    </w:p>
    <w:p w:rsidR="0070241E" w:rsidRDefault="0070241E">
      <w:pPr>
        <w:pStyle w:val="Heading2"/>
        <w:spacing w:before="280" w:after="140"/>
        <w:rPr>
          <w:b/>
          <w:bCs/>
          <w:color w:val="2E5EAA"/>
          <w:sz w:val="24"/>
          <w:szCs w:val="24"/>
        </w:rPr>
      </w:pPr>
    </w:p>
    <w:p w:rsidR="0070241E" w:rsidRDefault="0070241E">
      <w:pPr>
        <w:pStyle w:val="Heading2"/>
        <w:spacing w:before="280" w:after="140"/>
        <w:rPr>
          <w:b/>
          <w:bCs/>
          <w:color w:val="2E5EAA"/>
          <w:sz w:val="24"/>
          <w:szCs w:val="24"/>
        </w:rPr>
      </w:pPr>
    </w:p>
    <w:p w:rsidR="0070241E" w:rsidRDefault="0070241E">
      <w:pPr>
        <w:pStyle w:val="Heading2"/>
        <w:spacing w:before="280" w:after="140"/>
        <w:rPr>
          <w:b/>
          <w:bCs/>
          <w:color w:val="2E5EAA"/>
          <w:sz w:val="24"/>
          <w:szCs w:val="24"/>
        </w:rPr>
      </w:pPr>
    </w:p>
    <w:p w:rsidR="0070241E" w:rsidRDefault="0070241E">
      <w:pPr>
        <w:pStyle w:val="Heading2"/>
        <w:spacing w:before="280" w:after="140"/>
        <w:rPr>
          <w:b/>
          <w:bCs/>
          <w:color w:val="2E5EAA"/>
          <w:sz w:val="24"/>
          <w:szCs w:val="24"/>
        </w:rPr>
      </w:pPr>
    </w:p>
    <w:p w:rsidR="0070241E" w:rsidRDefault="0070241E">
      <w:pPr>
        <w:pStyle w:val="Heading2"/>
        <w:spacing w:before="280" w:after="140"/>
        <w:rPr>
          <w:b/>
          <w:bCs/>
          <w:color w:val="2E5EAA"/>
          <w:sz w:val="24"/>
          <w:szCs w:val="24"/>
        </w:rPr>
      </w:pPr>
    </w:p>
    <w:p w:rsidR="003A0537" w:rsidRDefault="009C4CEC">
      <w:pPr>
        <w:pStyle w:val="Heading2"/>
        <w:spacing w:before="280" w:after="140"/>
      </w:pPr>
      <w:r>
        <w:rPr>
          <w:b/>
          <w:bCs/>
          <w:color w:val="2E5EAA"/>
          <w:sz w:val="24"/>
          <w:szCs w:val="24"/>
        </w:rPr>
        <w:lastRenderedPageBreak/>
        <w:t>Cancellation Reasons by Driver</w:t>
      </w:r>
    </w:p>
    <w:p w:rsidR="003A0537" w:rsidRDefault="009C4CEC">
      <w:pPr>
        <w:spacing w:before="160" w:after="40"/>
        <w:jc w:val="center"/>
      </w:pPr>
      <w:r>
        <w:rPr>
          <w:noProof/>
        </w:rPr>
        <w:drawing>
          <wp:inline distT="0" distB="0" distL="0" distR="0">
            <wp:extent cx="4572000" cy="285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857500"/>
                    </a:xfrm>
                    <a:prstGeom prst="rect">
                      <a:avLst/>
                    </a:prstGeom>
                  </pic:spPr>
                </pic:pic>
              </a:graphicData>
            </a:graphic>
          </wp:inline>
        </w:drawing>
      </w:r>
    </w:p>
    <w:p w:rsidR="003A0537" w:rsidRDefault="009C4CEC">
      <w:pPr>
        <w:spacing w:before="60" w:after="260"/>
        <w:jc w:val="center"/>
      </w:pPr>
      <w:r>
        <w:rPr>
          <w:i/>
          <w:iCs/>
          <w:color w:val="595959"/>
          <w:sz w:val="18"/>
          <w:szCs w:val="18"/>
        </w:rPr>
        <w:t>Figure 14.4 — Reasons drivers gave for cancelling a ride.</w:t>
      </w:r>
    </w:p>
    <w:p w:rsidR="003A0537" w:rsidRDefault="009C4CEC">
      <w:pPr>
        <w:spacing w:after="160" w:line="300" w:lineRule="auto"/>
      </w:pPr>
      <w:r>
        <w:rPr>
          <w:color w:val="262626"/>
          <w:sz w:val="21"/>
          <w:szCs w:val="21"/>
        </w:rPr>
        <w:t>Relationship: The four driver cancellation reasons are almost evenly split — Customer related issue (6,837), Customer coughing/sick (6,751), Personal &amp; Car related issues (6,726), and More than permitted people (6,686).</w:t>
      </w:r>
    </w:p>
    <w:p w:rsidR="003A0537" w:rsidRDefault="009C4CEC">
      <w:pPr>
        <w:spacing w:after="160" w:line="300" w:lineRule="auto"/>
      </w:pPr>
      <w:r>
        <w:rPr>
          <w:color w:val="262626"/>
          <w:sz w:val="21"/>
          <w:szCs w:val="21"/>
        </w:rPr>
        <w:t>Business interpretation: Driver cancellations are spread across customer-</w:t>
      </w:r>
      <w:proofErr w:type="spellStart"/>
      <w:r>
        <w:rPr>
          <w:color w:val="262626"/>
          <w:sz w:val="21"/>
          <w:szCs w:val="21"/>
        </w:rPr>
        <w:t>behaviour</w:t>
      </w:r>
      <w:proofErr w:type="spellEnd"/>
      <w:r>
        <w:rPr>
          <w:color w:val="262626"/>
          <w:sz w:val="21"/>
          <w:szCs w:val="21"/>
        </w:rPr>
        <w:t xml:space="preserve"> issues and vehicle/personal issues in roughly equal measure — no single reason dominates, so fixing this requires multiple parallel interventions rather than one quick fix.</w:t>
      </w:r>
    </w:p>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15. Multivariate Analysis</w:t>
      </w:r>
    </w:p>
    <w:p w:rsidR="003A0537" w:rsidRDefault="009C4CEC">
      <w:pPr>
        <w:pStyle w:val="Heading2"/>
        <w:spacing w:before="280" w:after="140"/>
      </w:pPr>
      <w:r>
        <w:rPr>
          <w:b/>
          <w:bCs/>
          <w:color w:val="2E5EAA"/>
          <w:sz w:val="24"/>
          <w:szCs w:val="24"/>
        </w:rPr>
        <w:t>Correlation Matrix</w:t>
      </w:r>
    </w:p>
    <w:p w:rsidR="003A0537" w:rsidRDefault="009C4CEC">
      <w:pPr>
        <w:spacing w:before="160" w:after="40"/>
        <w:jc w:val="center"/>
      </w:pPr>
      <w:r>
        <w:rPr>
          <w:noProof/>
        </w:rPr>
        <w:drawing>
          <wp:inline distT="0" distB="0" distL="0" distR="0">
            <wp:extent cx="4000500" cy="3000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3000375"/>
                    </a:xfrm>
                    <a:prstGeom prst="rect">
                      <a:avLst/>
                    </a:prstGeom>
                  </pic:spPr>
                </pic:pic>
              </a:graphicData>
            </a:graphic>
          </wp:inline>
        </w:drawing>
      </w:r>
    </w:p>
    <w:p w:rsidR="003A0537" w:rsidRDefault="009C4CEC">
      <w:pPr>
        <w:spacing w:before="60" w:after="260"/>
        <w:jc w:val="center"/>
      </w:pPr>
      <w:r>
        <w:rPr>
          <w:i/>
          <w:iCs/>
          <w:color w:val="595959"/>
          <w:sz w:val="18"/>
          <w:szCs w:val="18"/>
        </w:rPr>
        <w:t>Figure 15.1 — Correlation matrix of key numerical variables.</w:t>
      </w:r>
    </w:p>
    <w:p w:rsidR="003A0537" w:rsidRDefault="009C4CEC">
      <w:pPr>
        <w:spacing w:after="160" w:line="300" w:lineRule="auto"/>
      </w:pPr>
      <w:r>
        <w:rPr>
          <w:color w:val="262626"/>
          <w:sz w:val="21"/>
          <w:szCs w:val="21"/>
        </w:rPr>
        <w:t xml:space="preserve">Findings: Every pairwise correlation among </w:t>
      </w:r>
      <w:proofErr w:type="spellStart"/>
      <w:r>
        <w:rPr>
          <w:color w:val="262626"/>
          <w:sz w:val="21"/>
          <w:szCs w:val="21"/>
        </w:rPr>
        <w:t>Avg</w:t>
      </w:r>
      <w:proofErr w:type="spellEnd"/>
      <w:r>
        <w:rPr>
          <w:color w:val="262626"/>
          <w:sz w:val="21"/>
          <w:szCs w:val="21"/>
        </w:rPr>
        <w:t xml:space="preserve"> VTAT, </w:t>
      </w:r>
      <w:proofErr w:type="spellStart"/>
      <w:r>
        <w:rPr>
          <w:color w:val="262626"/>
          <w:sz w:val="21"/>
          <w:szCs w:val="21"/>
        </w:rPr>
        <w:t>Avg</w:t>
      </w:r>
      <w:proofErr w:type="spellEnd"/>
      <w:r>
        <w:rPr>
          <w:color w:val="262626"/>
          <w:sz w:val="21"/>
          <w:szCs w:val="21"/>
        </w:rPr>
        <w:t xml:space="preserve"> CTAT, Booking Value, Ride Distance, Driver Ratings, and Customer Rating is close to zero (between -0.01 and 0.10). This means none of these numeric fields move together in any strong, predictable way — for example, a longer ride distance does not reliably mean a higher fare or a lower rating in this dataset.</w:t>
      </w:r>
    </w:p>
    <w:p w:rsidR="003A0537" w:rsidRDefault="009C4CEC">
      <w:pPr>
        <w:pStyle w:val="Heading2"/>
        <w:spacing w:before="280" w:after="140"/>
      </w:pPr>
      <w:r>
        <w:rPr>
          <w:b/>
          <w:bCs/>
          <w:color w:val="2E5EAA"/>
          <w:sz w:val="24"/>
          <w:szCs w:val="24"/>
        </w:rPr>
        <w:t>Pivot Table — Completion Rate by Vehicle Type</w:t>
      </w:r>
    </w:p>
    <w:p w:rsidR="003A0537" w:rsidRDefault="009C4CEC">
      <w:pPr>
        <w:spacing w:before="160" w:after="40"/>
        <w:jc w:val="center"/>
      </w:pPr>
      <w:r>
        <w:rPr>
          <w:noProof/>
        </w:rPr>
        <w:drawing>
          <wp:inline distT="0" distB="0" distL="0" distR="0">
            <wp:extent cx="4381500" cy="2438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438400"/>
                    </a:xfrm>
                    <a:prstGeom prst="rect">
                      <a:avLst/>
                    </a:prstGeom>
                  </pic:spPr>
                </pic:pic>
              </a:graphicData>
            </a:graphic>
          </wp:inline>
        </w:drawing>
      </w:r>
    </w:p>
    <w:p w:rsidR="003A0537" w:rsidRDefault="009C4CEC">
      <w:pPr>
        <w:spacing w:before="60" w:after="260"/>
        <w:jc w:val="center"/>
        <w:rPr>
          <w:i/>
          <w:iCs/>
          <w:color w:val="595959"/>
          <w:sz w:val="18"/>
          <w:szCs w:val="18"/>
        </w:rPr>
      </w:pPr>
      <w:r>
        <w:rPr>
          <w:i/>
          <w:iCs/>
          <w:color w:val="595959"/>
          <w:sz w:val="18"/>
          <w:szCs w:val="18"/>
        </w:rPr>
        <w:t>Figure 15.2 — Ride completion rate (%) by Vehicle Type.</w:t>
      </w:r>
    </w:p>
    <w:p w:rsidR="0070241E" w:rsidRDefault="0070241E">
      <w:pPr>
        <w:spacing w:before="60" w:after="260"/>
        <w:jc w:val="center"/>
      </w:pPr>
    </w:p>
    <w:tbl>
      <w:tblPr>
        <w:tblW w:w="100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5000"/>
      </w:tblGrid>
      <w:tr w:rsidR="003A0537">
        <w:tblPrEx>
          <w:tblCellMar>
            <w:top w:w="0" w:type="dxa"/>
            <w:bottom w:w="0" w:type="dxa"/>
          </w:tblCellMar>
        </w:tblPrEx>
        <w:trPr>
          <w:tblHeader/>
        </w:trPr>
        <w:tc>
          <w:tcPr>
            <w:tcW w:w="5000" w:type="dxa"/>
            <w:shd w:val="clear" w:color="auto" w:fill="2E5EAA"/>
            <w:tcMar>
              <w:top w:w="80" w:type="dxa"/>
              <w:left w:w="100" w:type="dxa"/>
              <w:bottom w:w="80" w:type="dxa"/>
              <w:right w:w="100" w:type="dxa"/>
            </w:tcMar>
            <w:vAlign w:val="center"/>
          </w:tcPr>
          <w:p w:rsidR="003A0537" w:rsidRDefault="009C4CEC">
            <w:r>
              <w:rPr>
                <w:b/>
                <w:bCs/>
                <w:color w:val="FFFFFF"/>
                <w:sz w:val="19"/>
                <w:szCs w:val="19"/>
              </w:rPr>
              <w:lastRenderedPageBreak/>
              <w:t>Vehicle Type</w:t>
            </w:r>
          </w:p>
        </w:tc>
        <w:tc>
          <w:tcPr>
            <w:tcW w:w="5000" w:type="dxa"/>
            <w:shd w:val="clear" w:color="auto" w:fill="2E5EAA"/>
            <w:tcMar>
              <w:top w:w="80" w:type="dxa"/>
              <w:left w:w="100" w:type="dxa"/>
              <w:bottom w:w="80" w:type="dxa"/>
              <w:right w:w="100" w:type="dxa"/>
            </w:tcMar>
            <w:vAlign w:val="center"/>
          </w:tcPr>
          <w:p w:rsidR="003A0537" w:rsidRDefault="009C4CEC">
            <w:r>
              <w:rPr>
                <w:b/>
                <w:bCs/>
                <w:color w:val="FFFFFF"/>
                <w:sz w:val="19"/>
                <w:szCs w:val="19"/>
              </w:rPr>
              <w:t>Completion Rate</w:t>
            </w:r>
          </w:p>
        </w:tc>
      </w:tr>
      <w:tr w:rsidR="003A0537">
        <w:tblPrEx>
          <w:tblCellMar>
            <w:top w:w="0" w:type="dxa"/>
            <w:bottom w:w="0" w:type="dxa"/>
          </w:tblCellMar>
        </w:tblPrEx>
        <w:tc>
          <w:tcPr>
            <w:tcW w:w="5000" w:type="dxa"/>
            <w:tcMar>
              <w:top w:w="70" w:type="dxa"/>
              <w:left w:w="100" w:type="dxa"/>
              <w:bottom w:w="70" w:type="dxa"/>
              <w:right w:w="100" w:type="dxa"/>
            </w:tcMar>
            <w:vAlign w:val="center"/>
          </w:tcPr>
          <w:p w:rsidR="003A0537" w:rsidRDefault="009C4CEC">
            <w:proofErr w:type="spellStart"/>
            <w:r>
              <w:rPr>
                <w:color w:val="262626"/>
                <w:sz w:val="19"/>
                <w:szCs w:val="19"/>
              </w:rPr>
              <w:t>Uber</w:t>
            </w:r>
            <w:proofErr w:type="spellEnd"/>
            <w:r>
              <w:rPr>
                <w:color w:val="262626"/>
                <w:sz w:val="19"/>
                <w:szCs w:val="19"/>
              </w:rPr>
              <w:t xml:space="preserve"> XL</w:t>
            </w:r>
          </w:p>
        </w:tc>
        <w:tc>
          <w:tcPr>
            <w:tcW w:w="5000" w:type="dxa"/>
            <w:tcMar>
              <w:top w:w="70" w:type="dxa"/>
              <w:left w:w="100" w:type="dxa"/>
              <w:bottom w:w="70" w:type="dxa"/>
              <w:right w:w="100" w:type="dxa"/>
            </w:tcMar>
            <w:vAlign w:val="center"/>
          </w:tcPr>
          <w:p w:rsidR="003A0537" w:rsidRDefault="009C4CEC">
            <w:r>
              <w:rPr>
                <w:color w:val="262626"/>
                <w:sz w:val="19"/>
                <w:szCs w:val="19"/>
              </w:rPr>
              <w:t>62.6%</w:t>
            </w:r>
          </w:p>
        </w:tc>
      </w:tr>
      <w:tr w:rsidR="003A0537">
        <w:tblPrEx>
          <w:tblCellMar>
            <w:top w:w="0" w:type="dxa"/>
            <w:bottom w:w="0" w:type="dxa"/>
          </w:tblCellMar>
        </w:tblPrEx>
        <w:tc>
          <w:tcPr>
            <w:tcW w:w="5000" w:type="dxa"/>
            <w:shd w:val="clear" w:color="auto" w:fill="EAF0FB"/>
            <w:tcMar>
              <w:top w:w="70" w:type="dxa"/>
              <w:left w:w="100" w:type="dxa"/>
              <w:bottom w:w="70" w:type="dxa"/>
              <w:right w:w="100" w:type="dxa"/>
            </w:tcMar>
            <w:vAlign w:val="center"/>
          </w:tcPr>
          <w:p w:rsidR="003A0537" w:rsidRDefault="009C4CEC">
            <w:r>
              <w:rPr>
                <w:color w:val="262626"/>
                <w:sz w:val="19"/>
                <w:szCs w:val="19"/>
              </w:rPr>
              <w:t>Bike</w:t>
            </w:r>
          </w:p>
        </w:tc>
        <w:tc>
          <w:tcPr>
            <w:tcW w:w="5000" w:type="dxa"/>
            <w:shd w:val="clear" w:color="auto" w:fill="EAF0FB"/>
            <w:tcMar>
              <w:top w:w="70" w:type="dxa"/>
              <w:left w:w="100" w:type="dxa"/>
              <w:bottom w:w="70" w:type="dxa"/>
              <w:right w:w="100" w:type="dxa"/>
            </w:tcMar>
            <w:vAlign w:val="center"/>
          </w:tcPr>
          <w:p w:rsidR="003A0537" w:rsidRDefault="009C4CEC">
            <w:r>
              <w:rPr>
                <w:color w:val="262626"/>
                <w:sz w:val="19"/>
                <w:szCs w:val="19"/>
              </w:rPr>
              <w:t>62.3%</w:t>
            </w:r>
          </w:p>
        </w:tc>
      </w:tr>
      <w:tr w:rsidR="003A0537">
        <w:tblPrEx>
          <w:tblCellMar>
            <w:top w:w="0" w:type="dxa"/>
            <w:bottom w:w="0" w:type="dxa"/>
          </w:tblCellMar>
        </w:tblPrEx>
        <w:tc>
          <w:tcPr>
            <w:tcW w:w="5000" w:type="dxa"/>
            <w:tcMar>
              <w:top w:w="70" w:type="dxa"/>
              <w:left w:w="100" w:type="dxa"/>
              <w:bottom w:w="70" w:type="dxa"/>
              <w:right w:w="100" w:type="dxa"/>
            </w:tcMar>
            <w:vAlign w:val="center"/>
          </w:tcPr>
          <w:p w:rsidR="003A0537" w:rsidRDefault="009C4CEC">
            <w:r>
              <w:rPr>
                <w:color w:val="262626"/>
                <w:sz w:val="19"/>
                <w:szCs w:val="19"/>
              </w:rPr>
              <w:t>Go Mini</w:t>
            </w:r>
          </w:p>
        </w:tc>
        <w:tc>
          <w:tcPr>
            <w:tcW w:w="5000" w:type="dxa"/>
            <w:tcMar>
              <w:top w:w="70" w:type="dxa"/>
              <w:left w:w="100" w:type="dxa"/>
              <w:bottom w:w="70" w:type="dxa"/>
              <w:right w:w="100" w:type="dxa"/>
            </w:tcMar>
            <w:vAlign w:val="center"/>
          </w:tcPr>
          <w:p w:rsidR="003A0537" w:rsidRDefault="009C4CEC">
            <w:r>
              <w:rPr>
                <w:color w:val="262626"/>
                <w:sz w:val="19"/>
                <w:szCs w:val="19"/>
              </w:rPr>
              <w:t>62.2%</w:t>
            </w:r>
          </w:p>
        </w:tc>
      </w:tr>
      <w:tr w:rsidR="003A0537">
        <w:tblPrEx>
          <w:tblCellMar>
            <w:top w:w="0" w:type="dxa"/>
            <w:bottom w:w="0" w:type="dxa"/>
          </w:tblCellMar>
        </w:tblPrEx>
        <w:tc>
          <w:tcPr>
            <w:tcW w:w="5000" w:type="dxa"/>
            <w:shd w:val="clear" w:color="auto" w:fill="EAF0FB"/>
            <w:tcMar>
              <w:top w:w="70" w:type="dxa"/>
              <w:left w:w="100" w:type="dxa"/>
              <w:bottom w:w="70" w:type="dxa"/>
              <w:right w:w="100" w:type="dxa"/>
            </w:tcMar>
            <w:vAlign w:val="center"/>
          </w:tcPr>
          <w:p w:rsidR="003A0537" w:rsidRDefault="009C4CEC">
            <w:r>
              <w:rPr>
                <w:color w:val="262626"/>
                <w:sz w:val="19"/>
                <w:szCs w:val="19"/>
              </w:rPr>
              <w:t>Premier Sedan</w:t>
            </w:r>
          </w:p>
        </w:tc>
        <w:tc>
          <w:tcPr>
            <w:tcW w:w="5000" w:type="dxa"/>
            <w:shd w:val="clear" w:color="auto" w:fill="EAF0FB"/>
            <w:tcMar>
              <w:top w:w="70" w:type="dxa"/>
              <w:left w:w="100" w:type="dxa"/>
              <w:bottom w:w="70" w:type="dxa"/>
              <w:right w:w="100" w:type="dxa"/>
            </w:tcMar>
            <w:vAlign w:val="center"/>
          </w:tcPr>
          <w:p w:rsidR="003A0537" w:rsidRDefault="009C4CEC">
            <w:r>
              <w:rPr>
                <w:color w:val="262626"/>
                <w:sz w:val="19"/>
                <w:szCs w:val="19"/>
              </w:rPr>
              <w:t>62.1%</w:t>
            </w:r>
          </w:p>
        </w:tc>
      </w:tr>
      <w:tr w:rsidR="003A0537">
        <w:tblPrEx>
          <w:tblCellMar>
            <w:top w:w="0" w:type="dxa"/>
            <w:bottom w:w="0" w:type="dxa"/>
          </w:tblCellMar>
        </w:tblPrEx>
        <w:tc>
          <w:tcPr>
            <w:tcW w:w="5000" w:type="dxa"/>
            <w:tcMar>
              <w:top w:w="70" w:type="dxa"/>
              <w:left w:w="100" w:type="dxa"/>
              <w:bottom w:w="70" w:type="dxa"/>
              <w:right w:w="100" w:type="dxa"/>
            </w:tcMar>
            <w:vAlign w:val="center"/>
          </w:tcPr>
          <w:p w:rsidR="003A0537" w:rsidRDefault="009C4CEC">
            <w:proofErr w:type="spellStart"/>
            <w:r>
              <w:rPr>
                <w:color w:val="262626"/>
                <w:sz w:val="19"/>
                <w:szCs w:val="19"/>
              </w:rPr>
              <w:t>eBike</w:t>
            </w:r>
            <w:proofErr w:type="spellEnd"/>
          </w:p>
        </w:tc>
        <w:tc>
          <w:tcPr>
            <w:tcW w:w="5000" w:type="dxa"/>
            <w:tcMar>
              <w:top w:w="70" w:type="dxa"/>
              <w:left w:w="100" w:type="dxa"/>
              <w:bottom w:w="70" w:type="dxa"/>
              <w:right w:w="100" w:type="dxa"/>
            </w:tcMar>
            <w:vAlign w:val="center"/>
          </w:tcPr>
          <w:p w:rsidR="003A0537" w:rsidRDefault="009C4CEC">
            <w:r>
              <w:rPr>
                <w:color w:val="262626"/>
                <w:sz w:val="19"/>
                <w:szCs w:val="19"/>
              </w:rPr>
              <w:t>62.1%</w:t>
            </w:r>
          </w:p>
        </w:tc>
      </w:tr>
      <w:tr w:rsidR="003A0537">
        <w:tblPrEx>
          <w:tblCellMar>
            <w:top w:w="0" w:type="dxa"/>
            <w:bottom w:w="0" w:type="dxa"/>
          </w:tblCellMar>
        </w:tblPrEx>
        <w:tc>
          <w:tcPr>
            <w:tcW w:w="5000" w:type="dxa"/>
            <w:shd w:val="clear" w:color="auto" w:fill="EAF0FB"/>
            <w:tcMar>
              <w:top w:w="70" w:type="dxa"/>
              <w:left w:w="100" w:type="dxa"/>
              <w:bottom w:w="70" w:type="dxa"/>
              <w:right w:w="100" w:type="dxa"/>
            </w:tcMar>
            <w:vAlign w:val="center"/>
          </w:tcPr>
          <w:p w:rsidR="003A0537" w:rsidRDefault="009C4CEC">
            <w:r>
              <w:rPr>
                <w:color w:val="262626"/>
                <w:sz w:val="19"/>
                <w:szCs w:val="19"/>
              </w:rPr>
              <w:t>Auto</w:t>
            </w:r>
          </w:p>
        </w:tc>
        <w:tc>
          <w:tcPr>
            <w:tcW w:w="5000" w:type="dxa"/>
            <w:shd w:val="clear" w:color="auto" w:fill="EAF0FB"/>
            <w:tcMar>
              <w:top w:w="70" w:type="dxa"/>
              <w:left w:w="100" w:type="dxa"/>
              <w:bottom w:w="70" w:type="dxa"/>
              <w:right w:w="100" w:type="dxa"/>
            </w:tcMar>
            <w:vAlign w:val="center"/>
          </w:tcPr>
          <w:p w:rsidR="003A0537" w:rsidRDefault="009C4CEC">
            <w:r>
              <w:rPr>
                <w:color w:val="262626"/>
                <w:sz w:val="19"/>
                <w:szCs w:val="19"/>
              </w:rPr>
              <w:t>61.9%</w:t>
            </w:r>
          </w:p>
        </w:tc>
      </w:tr>
      <w:tr w:rsidR="003A0537">
        <w:tblPrEx>
          <w:tblCellMar>
            <w:top w:w="0" w:type="dxa"/>
            <w:bottom w:w="0" w:type="dxa"/>
          </w:tblCellMar>
        </w:tblPrEx>
        <w:tc>
          <w:tcPr>
            <w:tcW w:w="5000" w:type="dxa"/>
            <w:tcMar>
              <w:top w:w="70" w:type="dxa"/>
              <w:left w:w="100" w:type="dxa"/>
              <w:bottom w:w="70" w:type="dxa"/>
              <w:right w:w="100" w:type="dxa"/>
            </w:tcMar>
            <w:vAlign w:val="center"/>
          </w:tcPr>
          <w:p w:rsidR="003A0537" w:rsidRDefault="009C4CEC">
            <w:r>
              <w:rPr>
                <w:color w:val="262626"/>
                <w:sz w:val="19"/>
                <w:szCs w:val="19"/>
              </w:rPr>
              <w:t>Go Sedan</w:t>
            </w:r>
          </w:p>
        </w:tc>
        <w:tc>
          <w:tcPr>
            <w:tcW w:w="5000" w:type="dxa"/>
            <w:tcMar>
              <w:top w:w="70" w:type="dxa"/>
              <w:left w:w="100" w:type="dxa"/>
              <w:bottom w:w="70" w:type="dxa"/>
              <w:right w:w="100" w:type="dxa"/>
            </w:tcMar>
            <w:vAlign w:val="center"/>
          </w:tcPr>
          <w:p w:rsidR="003A0537" w:rsidRDefault="009C4CEC">
            <w:r>
              <w:rPr>
                <w:color w:val="262626"/>
                <w:sz w:val="19"/>
                <w:szCs w:val="19"/>
              </w:rPr>
              <w:t>61.4%</w:t>
            </w:r>
          </w:p>
        </w:tc>
      </w:tr>
    </w:tbl>
    <w:p w:rsidR="003A0537" w:rsidRDefault="009C4CEC">
      <w:pPr>
        <w:spacing w:after="160" w:line="300" w:lineRule="auto"/>
      </w:pPr>
      <w:r>
        <w:rPr>
          <w:color w:val="262626"/>
          <w:sz w:val="21"/>
          <w:szCs w:val="21"/>
        </w:rPr>
        <w:t>Findings: Completion rate is remarkably consistent across vehicle types (61.4%–62.6%), meaning ride failure is not concentrated in any one vehicle category — it is a platform-wide issue rather than a vehicle-specific one.</w:t>
      </w:r>
    </w:p>
    <w:p w:rsidR="003A0537" w:rsidRDefault="009C4CEC">
      <w:pPr>
        <w:pStyle w:val="Heading2"/>
        <w:spacing w:before="280" w:after="140"/>
      </w:pPr>
      <w:proofErr w:type="spellStart"/>
      <w:r>
        <w:rPr>
          <w:b/>
          <w:bCs/>
          <w:color w:val="2E5EAA"/>
          <w:sz w:val="24"/>
          <w:szCs w:val="24"/>
        </w:rPr>
        <w:t>GroupBy</w:t>
      </w:r>
      <w:proofErr w:type="spellEnd"/>
      <w:r>
        <w:rPr>
          <w:b/>
          <w:bCs/>
          <w:color w:val="2E5EAA"/>
          <w:sz w:val="24"/>
          <w:szCs w:val="24"/>
        </w:rPr>
        <w:t xml:space="preserve"> Analysis — Wait Time by Booking Outcome</w:t>
      </w:r>
    </w:p>
    <w:tbl>
      <w:tblPr>
        <w:tblW w:w="100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4000"/>
      </w:tblGrid>
      <w:tr w:rsidR="003A0537">
        <w:tblPrEx>
          <w:tblCellMar>
            <w:top w:w="0" w:type="dxa"/>
            <w:bottom w:w="0" w:type="dxa"/>
          </w:tblCellMar>
        </w:tblPrEx>
        <w:trPr>
          <w:tblHeader/>
        </w:trPr>
        <w:tc>
          <w:tcPr>
            <w:tcW w:w="6000" w:type="dxa"/>
            <w:shd w:val="clear" w:color="auto" w:fill="2E5EAA"/>
            <w:tcMar>
              <w:top w:w="80" w:type="dxa"/>
              <w:left w:w="100" w:type="dxa"/>
              <w:bottom w:w="80" w:type="dxa"/>
              <w:right w:w="100" w:type="dxa"/>
            </w:tcMar>
            <w:vAlign w:val="center"/>
          </w:tcPr>
          <w:p w:rsidR="003A0537" w:rsidRDefault="009C4CEC">
            <w:r>
              <w:rPr>
                <w:b/>
                <w:bCs/>
                <w:color w:val="FFFFFF"/>
                <w:sz w:val="19"/>
                <w:szCs w:val="19"/>
              </w:rPr>
              <w:t>Booking Status</w:t>
            </w:r>
          </w:p>
        </w:tc>
        <w:tc>
          <w:tcPr>
            <w:tcW w:w="4000" w:type="dxa"/>
            <w:shd w:val="clear" w:color="auto" w:fill="2E5EAA"/>
            <w:tcMar>
              <w:top w:w="80" w:type="dxa"/>
              <w:left w:w="100" w:type="dxa"/>
              <w:bottom w:w="80" w:type="dxa"/>
              <w:right w:w="100" w:type="dxa"/>
            </w:tcMar>
            <w:vAlign w:val="center"/>
          </w:tcPr>
          <w:p w:rsidR="003A0537" w:rsidRDefault="009C4CEC">
            <w:r>
              <w:rPr>
                <w:b/>
                <w:bCs/>
                <w:color w:val="FFFFFF"/>
                <w:sz w:val="19"/>
                <w:szCs w:val="19"/>
              </w:rPr>
              <w:t>Average Wait Time (</w:t>
            </w:r>
            <w:proofErr w:type="spellStart"/>
            <w:r>
              <w:rPr>
                <w:b/>
                <w:bCs/>
                <w:color w:val="FFFFFF"/>
                <w:sz w:val="19"/>
                <w:szCs w:val="19"/>
              </w:rPr>
              <w:t>Avg</w:t>
            </w:r>
            <w:proofErr w:type="spellEnd"/>
            <w:r>
              <w:rPr>
                <w:b/>
                <w:bCs/>
                <w:color w:val="FFFFFF"/>
                <w:sz w:val="19"/>
                <w:szCs w:val="19"/>
              </w:rPr>
              <w:t xml:space="preserve"> VTAT, minutes)</w:t>
            </w:r>
          </w:p>
        </w:tc>
      </w:tr>
      <w:tr w:rsidR="003A0537">
        <w:tblPrEx>
          <w:tblCellMar>
            <w:top w:w="0" w:type="dxa"/>
            <w:bottom w:w="0" w:type="dxa"/>
          </w:tblCellMar>
        </w:tblPrEx>
        <w:tc>
          <w:tcPr>
            <w:tcW w:w="6000" w:type="dxa"/>
            <w:tcMar>
              <w:top w:w="70" w:type="dxa"/>
              <w:left w:w="100" w:type="dxa"/>
              <w:bottom w:w="70" w:type="dxa"/>
              <w:right w:w="100" w:type="dxa"/>
            </w:tcMar>
            <w:vAlign w:val="center"/>
          </w:tcPr>
          <w:p w:rsidR="003A0537" w:rsidRDefault="009C4CEC">
            <w:r>
              <w:rPr>
                <w:color w:val="262626"/>
                <w:sz w:val="19"/>
                <w:szCs w:val="19"/>
              </w:rPr>
              <w:t>Cancelled by Customer</w:t>
            </w:r>
          </w:p>
        </w:tc>
        <w:tc>
          <w:tcPr>
            <w:tcW w:w="4000" w:type="dxa"/>
            <w:tcMar>
              <w:top w:w="70" w:type="dxa"/>
              <w:left w:w="100" w:type="dxa"/>
              <w:bottom w:w="70" w:type="dxa"/>
              <w:right w:w="100" w:type="dxa"/>
            </w:tcMar>
            <w:vAlign w:val="center"/>
          </w:tcPr>
          <w:p w:rsidR="003A0537" w:rsidRDefault="009C4CEC">
            <w:r>
              <w:rPr>
                <w:color w:val="262626"/>
                <w:sz w:val="19"/>
                <w:szCs w:val="19"/>
              </w:rPr>
              <w:t>12.51</w:t>
            </w:r>
          </w:p>
        </w:tc>
      </w:tr>
      <w:tr w:rsidR="003A0537">
        <w:tblPrEx>
          <w:tblCellMar>
            <w:top w:w="0" w:type="dxa"/>
            <w:bottom w:w="0" w:type="dxa"/>
          </w:tblCellMar>
        </w:tblPrEx>
        <w:tc>
          <w:tcPr>
            <w:tcW w:w="6000" w:type="dxa"/>
            <w:shd w:val="clear" w:color="auto" w:fill="EAF0FB"/>
            <w:tcMar>
              <w:top w:w="70" w:type="dxa"/>
              <w:left w:w="100" w:type="dxa"/>
              <w:bottom w:w="70" w:type="dxa"/>
              <w:right w:w="100" w:type="dxa"/>
            </w:tcMar>
            <w:vAlign w:val="center"/>
          </w:tcPr>
          <w:p w:rsidR="003A0537" w:rsidRDefault="009C4CEC">
            <w:r>
              <w:rPr>
                <w:color w:val="262626"/>
                <w:sz w:val="19"/>
                <w:szCs w:val="19"/>
              </w:rPr>
              <w:t>Completed</w:t>
            </w:r>
          </w:p>
        </w:tc>
        <w:tc>
          <w:tcPr>
            <w:tcW w:w="4000" w:type="dxa"/>
            <w:shd w:val="clear" w:color="auto" w:fill="EAF0FB"/>
            <w:tcMar>
              <w:top w:w="70" w:type="dxa"/>
              <w:left w:w="100" w:type="dxa"/>
              <w:bottom w:w="70" w:type="dxa"/>
              <w:right w:w="100" w:type="dxa"/>
            </w:tcMar>
            <w:vAlign w:val="center"/>
          </w:tcPr>
          <w:p w:rsidR="003A0537" w:rsidRDefault="009C4CEC">
            <w:r>
              <w:rPr>
                <w:color w:val="262626"/>
                <w:sz w:val="19"/>
                <w:szCs w:val="19"/>
              </w:rPr>
              <w:t>8.51</w:t>
            </w:r>
          </w:p>
        </w:tc>
      </w:tr>
      <w:tr w:rsidR="003A0537">
        <w:tblPrEx>
          <w:tblCellMar>
            <w:top w:w="0" w:type="dxa"/>
            <w:bottom w:w="0" w:type="dxa"/>
          </w:tblCellMar>
        </w:tblPrEx>
        <w:tc>
          <w:tcPr>
            <w:tcW w:w="6000" w:type="dxa"/>
            <w:tcMar>
              <w:top w:w="70" w:type="dxa"/>
              <w:left w:w="100" w:type="dxa"/>
              <w:bottom w:w="70" w:type="dxa"/>
              <w:right w:w="100" w:type="dxa"/>
            </w:tcMar>
            <w:vAlign w:val="center"/>
          </w:tcPr>
          <w:p w:rsidR="003A0537" w:rsidRDefault="009C4CEC">
            <w:r>
              <w:rPr>
                <w:color w:val="262626"/>
                <w:sz w:val="19"/>
                <w:szCs w:val="19"/>
              </w:rPr>
              <w:t>Cancelled by Driver</w:t>
            </w:r>
          </w:p>
        </w:tc>
        <w:tc>
          <w:tcPr>
            <w:tcW w:w="4000" w:type="dxa"/>
            <w:tcMar>
              <w:top w:w="70" w:type="dxa"/>
              <w:left w:w="100" w:type="dxa"/>
              <w:bottom w:w="70" w:type="dxa"/>
              <w:right w:w="100" w:type="dxa"/>
            </w:tcMar>
            <w:vAlign w:val="center"/>
          </w:tcPr>
          <w:p w:rsidR="003A0537" w:rsidRDefault="009C4CEC">
            <w:r>
              <w:rPr>
                <w:color w:val="262626"/>
                <w:sz w:val="19"/>
                <w:szCs w:val="19"/>
              </w:rPr>
              <w:t>7.50</w:t>
            </w:r>
          </w:p>
        </w:tc>
      </w:tr>
      <w:tr w:rsidR="003A0537">
        <w:tblPrEx>
          <w:tblCellMar>
            <w:top w:w="0" w:type="dxa"/>
            <w:bottom w:w="0" w:type="dxa"/>
          </w:tblCellMar>
        </w:tblPrEx>
        <w:tc>
          <w:tcPr>
            <w:tcW w:w="6000" w:type="dxa"/>
            <w:shd w:val="clear" w:color="auto" w:fill="EAF0FB"/>
            <w:tcMar>
              <w:top w:w="70" w:type="dxa"/>
              <w:left w:w="100" w:type="dxa"/>
              <w:bottom w:w="70" w:type="dxa"/>
              <w:right w:w="100" w:type="dxa"/>
            </w:tcMar>
            <w:vAlign w:val="center"/>
          </w:tcPr>
          <w:p w:rsidR="003A0537" w:rsidRDefault="009C4CEC">
            <w:r>
              <w:rPr>
                <w:color w:val="262626"/>
                <w:sz w:val="19"/>
                <w:szCs w:val="19"/>
              </w:rPr>
              <w:t>Incomplete</w:t>
            </w:r>
          </w:p>
        </w:tc>
        <w:tc>
          <w:tcPr>
            <w:tcW w:w="4000" w:type="dxa"/>
            <w:shd w:val="clear" w:color="auto" w:fill="EAF0FB"/>
            <w:tcMar>
              <w:top w:w="70" w:type="dxa"/>
              <w:left w:w="100" w:type="dxa"/>
              <w:bottom w:w="70" w:type="dxa"/>
              <w:right w:w="100" w:type="dxa"/>
            </w:tcMar>
            <w:vAlign w:val="center"/>
          </w:tcPr>
          <w:p w:rsidR="003A0537" w:rsidRDefault="009C4CEC">
            <w:r>
              <w:rPr>
                <w:color w:val="262626"/>
                <w:sz w:val="19"/>
                <w:szCs w:val="19"/>
              </w:rPr>
              <w:t>6.01</w:t>
            </w:r>
          </w:p>
        </w:tc>
      </w:tr>
    </w:tbl>
    <w:p w:rsidR="003A0537" w:rsidRDefault="009C4CEC">
      <w:pPr>
        <w:spacing w:after="160" w:line="300" w:lineRule="auto"/>
      </w:pPr>
      <w:r>
        <w:rPr>
          <w:color w:val="262626"/>
          <w:sz w:val="21"/>
          <w:szCs w:val="21"/>
        </w:rPr>
        <w:t>This is one of the most important findings in the analysis: bookings that customers cancel have an average pickup wait time of 12.51 minutes — 47% longer than the 8.51-minute average for completed rides. This strongly suggests that long driver-arrival wait times are a key driver of customer-side cancellations.</w:t>
      </w:r>
    </w:p>
    <w:p w:rsidR="003A0537" w:rsidRDefault="009C4CEC">
      <w:pPr>
        <w:pStyle w:val="Heading2"/>
        <w:spacing w:before="280" w:after="140"/>
      </w:pPr>
      <w:proofErr w:type="spellStart"/>
      <w:r>
        <w:rPr>
          <w:b/>
          <w:bCs/>
          <w:color w:val="2E5EAA"/>
          <w:sz w:val="24"/>
          <w:szCs w:val="24"/>
        </w:rPr>
        <w:t>GroupBy</w:t>
      </w:r>
      <w:proofErr w:type="spellEnd"/>
      <w:r>
        <w:rPr>
          <w:b/>
          <w:bCs/>
          <w:color w:val="2E5EAA"/>
          <w:sz w:val="24"/>
          <w:szCs w:val="24"/>
        </w:rPr>
        <w:t xml:space="preserve"> Analysis — Revenue by Vehicle Type</w:t>
      </w:r>
    </w:p>
    <w:tbl>
      <w:tblPr>
        <w:tblW w:w="100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gridCol w:w="3000"/>
      </w:tblGrid>
      <w:tr w:rsidR="003A0537">
        <w:tblPrEx>
          <w:tblCellMar>
            <w:top w:w="0" w:type="dxa"/>
            <w:bottom w:w="0" w:type="dxa"/>
          </w:tblCellMar>
        </w:tblPrEx>
        <w:trPr>
          <w:tblHeader/>
        </w:trPr>
        <w:tc>
          <w:tcPr>
            <w:tcW w:w="3000" w:type="dxa"/>
            <w:shd w:val="clear" w:color="auto" w:fill="2E5EAA"/>
            <w:tcMar>
              <w:top w:w="80" w:type="dxa"/>
              <w:left w:w="100" w:type="dxa"/>
              <w:bottom w:w="80" w:type="dxa"/>
              <w:right w:w="100" w:type="dxa"/>
            </w:tcMar>
            <w:vAlign w:val="center"/>
          </w:tcPr>
          <w:p w:rsidR="003A0537" w:rsidRDefault="009C4CEC">
            <w:r>
              <w:rPr>
                <w:b/>
                <w:bCs/>
                <w:color w:val="FFFFFF"/>
                <w:sz w:val="19"/>
                <w:szCs w:val="19"/>
              </w:rPr>
              <w:t>Vehicle Type</w:t>
            </w:r>
          </w:p>
        </w:tc>
        <w:tc>
          <w:tcPr>
            <w:tcW w:w="4000" w:type="dxa"/>
            <w:shd w:val="clear" w:color="auto" w:fill="2E5EAA"/>
            <w:tcMar>
              <w:top w:w="80" w:type="dxa"/>
              <w:left w:w="100" w:type="dxa"/>
              <w:bottom w:w="80" w:type="dxa"/>
              <w:right w:w="100" w:type="dxa"/>
            </w:tcMar>
            <w:vAlign w:val="center"/>
          </w:tcPr>
          <w:p w:rsidR="003A0537" w:rsidRDefault="009C4CEC">
            <w:r>
              <w:rPr>
                <w:b/>
                <w:bCs/>
                <w:color w:val="FFFFFF"/>
                <w:sz w:val="19"/>
                <w:szCs w:val="19"/>
              </w:rPr>
              <w:t>Total Revenue (₹)</w:t>
            </w:r>
          </w:p>
        </w:tc>
        <w:tc>
          <w:tcPr>
            <w:tcW w:w="3000" w:type="dxa"/>
            <w:shd w:val="clear" w:color="auto" w:fill="2E5EAA"/>
            <w:tcMar>
              <w:top w:w="80" w:type="dxa"/>
              <w:left w:w="100" w:type="dxa"/>
              <w:bottom w:w="80" w:type="dxa"/>
              <w:right w:w="100" w:type="dxa"/>
            </w:tcMar>
            <w:vAlign w:val="center"/>
          </w:tcPr>
          <w:p w:rsidR="003A0537" w:rsidRDefault="009C4CEC">
            <w:r>
              <w:rPr>
                <w:b/>
                <w:bCs/>
                <w:color w:val="FFFFFF"/>
                <w:sz w:val="19"/>
                <w:szCs w:val="19"/>
              </w:rPr>
              <w:t>Share of Total Revenue</w:t>
            </w:r>
          </w:p>
        </w:tc>
      </w:tr>
      <w:tr w:rsidR="003A0537">
        <w:tblPrEx>
          <w:tblCellMar>
            <w:top w:w="0" w:type="dxa"/>
            <w:bottom w:w="0" w:type="dxa"/>
          </w:tblCellMar>
        </w:tblPrEx>
        <w:tc>
          <w:tcPr>
            <w:tcW w:w="3000" w:type="dxa"/>
            <w:tcMar>
              <w:top w:w="70" w:type="dxa"/>
              <w:left w:w="100" w:type="dxa"/>
              <w:bottom w:w="70" w:type="dxa"/>
              <w:right w:w="100" w:type="dxa"/>
            </w:tcMar>
            <w:vAlign w:val="center"/>
          </w:tcPr>
          <w:p w:rsidR="003A0537" w:rsidRDefault="009C4CEC">
            <w:r>
              <w:rPr>
                <w:color w:val="262626"/>
                <w:sz w:val="19"/>
                <w:szCs w:val="19"/>
              </w:rPr>
              <w:t>Auto</w:t>
            </w:r>
          </w:p>
        </w:tc>
        <w:tc>
          <w:tcPr>
            <w:tcW w:w="4000" w:type="dxa"/>
            <w:tcMar>
              <w:top w:w="70" w:type="dxa"/>
              <w:left w:w="100" w:type="dxa"/>
              <w:bottom w:w="70" w:type="dxa"/>
              <w:right w:w="100" w:type="dxa"/>
            </w:tcMar>
            <w:vAlign w:val="center"/>
          </w:tcPr>
          <w:p w:rsidR="003A0537" w:rsidRDefault="009C4CEC">
            <w:r>
              <w:rPr>
                <w:color w:val="262626"/>
                <w:sz w:val="19"/>
                <w:szCs w:val="19"/>
              </w:rPr>
              <w:t>1,28,78,422</w:t>
            </w:r>
          </w:p>
        </w:tc>
        <w:tc>
          <w:tcPr>
            <w:tcW w:w="3000" w:type="dxa"/>
            <w:tcMar>
              <w:top w:w="70" w:type="dxa"/>
              <w:left w:w="100" w:type="dxa"/>
              <w:bottom w:w="70" w:type="dxa"/>
              <w:right w:w="100" w:type="dxa"/>
            </w:tcMar>
            <w:vAlign w:val="center"/>
          </w:tcPr>
          <w:p w:rsidR="003A0537" w:rsidRDefault="009C4CEC">
            <w:r>
              <w:rPr>
                <w:color w:val="262626"/>
                <w:sz w:val="19"/>
                <w:szCs w:val="19"/>
              </w:rPr>
              <w:t>24.8%</w:t>
            </w:r>
          </w:p>
        </w:tc>
      </w:tr>
      <w:tr w:rsidR="003A0537">
        <w:tblPrEx>
          <w:tblCellMar>
            <w:top w:w="0" w:type="dxa"/>
            <w:bottom w:w="0" w:type="dxa"/>
          </w:tblCellMar>
        </w:tblPrEx>
        <w:tc>
          <w:tcPr>
            <w:tcW w:w="3000" w:type="dxa"/>
            <w:shd w:val="clear" w:color="auto" w:fill="EAF0FB"/>
            <w:tcMar>
              <w:top w:w="70" w:type="dxa"/>
              <w:left w:w="100" w:type="dxa"/>
              <w:bottom w:w="70" w:type="dxa"/>
              <w:right w:w="100" w:type="dxa"/>
            </w:tcMar>
            <w:vAlign w:val="center"/>
          </w:tcPr>
          <w:p w:rsidR="003A0537" w:rsidRDefault="009C4CEC">
            <w:r>
              <w:rPr>
                <w:color w:val="262626"/>
                <w:sz w:val="19"/>
                <w:szCs w:val="19"/>
              </w:rPr>
              <w:t>Go Mini</w:t>
            </w:r>
          </w:p>
        </w:tc>
        <w:tc>
          <w:tcPr>
            <w:tcW w:w="4000" w:type="dxa"/>
            <w:shd w:val="clear" w:color="auto" w:fill="EAF0FB"/>
            <w:tcMar>
              <w:top w:w="70" w:type="dxa"/>
              <w:left w:w="100" w:type="dxa"/>
              <w:bottom w:w="70" w:type="dxa"/>
              <w:right w:w="100" w:type="dxa"/>
            </w:tcMar>
            <w:vAlign w:val="center"/>
          </w:tcPr>
          <w:p w:rsidR="003A0537" w:rsidRDefault="009C4CEC">
            <w:r>
              <w:rPr>
                <w:color w:val="262626"/>
                <w:sz w:val="19"/>
                <w:szCs w:val="19"/>
              </w:rPr>
              <w:t>1,03,38,496</w:t>
            </w:r>
          </w:p>
        </w:tc>
        <w:tc>
          <w:tcPr>
            <w:tcW w:w="3000" w:type="dxa"/>
            <w:shd w:val="clear" w:color="auto" w:fill="EAF0FB"/>
            <w:tcMar>
              <w:top w:w="70" w:type="dxa"/>
              <w:left w:w="100" w:type="dxa"/>
              <w:bottom w:w="70" w:type="dxa"/>
              <w:right w:w="100" w:type="dxa"/>
            </w:tcMar>
            <w:vAlign w:val="center"/>
          </w:tcPr>
          <w:p w:rsidR="003A0537" w:rsidRDefault="009C4CEC">
            <w:r>
              <w:rPr>
                <w:color w:val="262626"/>
                <w:sz w:val="19"/>
                <w:szCs w:val="19"/>
              </w:rPr>
              <w:t>19.9%</w:t>
            </w:r>
          </w:p>
        </w:tc>
      </w:tr>
      <w:tr w:rsidR="003A0537">
        <w:tblPrEx>
          <w:tblCellMar>
            <w:top w:w="0" w:type="dxa"/>
            <w:bottom w:w="0" w:type="dxa"/>
          </w:tblCellMar>
        </w:tblPrEx>
        <w:tc>
          <w:tcPr>
            <w:tcW w:w="3000" w:type="dxa"/>
            <w:tcMar>
              <w:top w:w="70" w:type="dxa"/>
              <w:left w:w="100" w:type="dxa"/>
              <w:bottom w:w="70" w:type="dxa"/>
              <w:right w:w="100" w:type="dxa"/>
            </w:tcMar>
            <w:vAlign w:val="center"/>
          </w:tcPr>
          <w:p w:rsidR="003A0537" w:rsidRDefault="009C4CEC">
            <w:r>
              <w:rPr>
                <w:color w:val="262626"/>
                <w:sz w:val="19"/>
                <w:szCs w:val="19"/>
              </w:rPr>
              <w:t>Go Sedan</w:t>
            </w:r>
          </w:p>
        </w:tc>
        <w:tc>
          <w:tcPr>
            <w:tcW w:w="4000" w:type="dxa"/>
            <w:tcMar>
              <w:top w:w="70" w:type="dxa"/>
              <w:left w:w="100" w:type="dxa"/>
              <w:bottom w:w="70" w:type="dxa"/>
              <w:right w:w="100" w:type="dxa"/>
            </w:tcMar>
            <w:vAlign w:val="center"/>
          </w:tcPr>
          <w:p w:rsidR="003A0537" w:rsidRDefault="009C4CEC">
            <w:r>
              <w:rPr>
                <w:color w:val="262626"/>
                <w:sz w:val="19"/>
                <w:szCs w:val="19"/>
              </w:rPr>
              <w:t>93,69,719</w:t>
            </w:r>
          </w:p>
        </w:tc>
        <w:tc>
          <w:tcPr>
            <w:tcW w:w="3000" w:type="dxa"/>
            <w:tcMar>
              <w:top w:w="70" w:type="dxa"/>
              <w:left w:w="100" w:type="dxa"/>
              <w:bottom w:w="70" w:type="dxa"/>
              <w:right w:w="100" w:type="dxa"/>
            </w:tcMar>
            <w:vAlign w:val="center"/>
          </w:tcPr>
          <w:p w:rsidR="003A0537" w:rsidRDefault="009C4CEC">
            <w:r>
              <w:rPr>
                <w:color w:val="262626"/>
                <w:sz w:val="19"/>
                <w:szCs w:val="19"/>
              </w:rPr>
              <w:t>18.1%</w:t>
            </w:r>
          </w:p>
        </w:tc>
      </w:tr>
      <w:tr w:rsidR="003A0537">
        <w:tblPrEx>
          <w:tblCellMar>
            <w:top w:w="0" w:type="dxa"/>
            <w:bottom w:w="0" w:type="dxa"/>
          </w:tblCellMar>
        </w:tblPrEx>
        <w:tc>
          <w:tcPr>
            <w:tcW w:w="3000" w:type="dxa"/>
            <w:shd w:val="clear" w:color="auto" w:fill="EAF0FB"/>
            <w:tcMar>
              <w:top w:w="70" w:type="dxa"/>
              <w:left w:w="100" w:type="dxa"/>
              <w:bottom w:w="70" w:type="dxa"/>
              <w:right w:w="100" w:type="dxa"/>
            </w:tcMar>
            <w:vAlign w:val="center"/>
          </w:tcPr>
          <w:p w:rsidR="003A0537" w:rsidRDefault="009C4CEC">
            <w:r>
              <w:rPr>
                <w:color w:val="262626"/>
                <w:sz w:val="19"/>
                <w:szCs w:val="19"/>
              </w:rPr>
              <w:t>Bike</w:t>
            </w:r>
          </w:p>
        </w:tc>
        <w:tc>
          <w:tcPr>
            <w:tcW w:w="4000" w:type="dxa"/>
            <w:shd w:val="clear" w:color="auto" w:fill="EAF0FB"/>
            <w:tcMar>
              <w:top w:w="70" w:type="dxa"/>
              <w:left w:w="100" w:type="dxa"/>
              <w:bottom w:w="70" w:type="dxa"/>
              <w:right w:w="100" w:type="dxa"/>
            </w:tcMar>
            <w:vAlign w:val="center"/>
          </w:tcPr>
          <w:p w:rsidR="003A0537" w:rsidRDefault="009C4CEC">
            <w:r>
              <w:rPr>
                <w:color w:val="262626"/>
                <w:sz w:val="19"/>
                <w:szCs w:val="19"/>
              </w:rPr>
              <w:t>78,37,697</w:t>
            </w:r>
          </w:p>
        </w:tc>
        <w:tc>
          <w:tcPr>
            <w:tcW w:w="3000" w:type="dxa"/>
            <w:shd w:val="clear" w:color="auto" w:fill="EAF0FB"/>
            <w:tcMar>
              <w:top w:w="70" w:type="dxa"/>
              <w:left w:w="100" w:type="dxa"/>
              <w:bottom w:w="70" w:type="dxa"/>
              <w:right w:w="100" w:type="dxa"/>
            </w:tcMar>
            <w:vAlign w:val="center"/>
          </w:tcPr>
          <w:p w:rsidR="003A0537" w:rsidRDefault="009C4CEC">
            <w:r>
              <w:rPr>
                <w:color w:val="262626"/>
                <w:sz w:val="19"/>
                <w:szCs w:val="19"/>
              </w:rPr>
              <w:t>15.1%</w:t>
            </w:r>
          </w:p>
        </w:tc>
      </w:tr>
      <w:tr w:rsidR="003A0537">
        <w:tblPrEx>
          <w:tblCellMar>
            <w:top w:w="0" w:type="dxa"/>
            <w:bottom w:w="0" w:type="dxa"/>
          </w:tblCellMar>
        </w:tblPrEx>
        <w:tc>
          <w:tcPr>
            <w:tcW w:w="3000" w:type="dxa"/>
            <w:tcMar>
              <w:top w:w="70" w:type="dxa"/>
              <w:left w:w="100" w:type="dxa"/>
              <w:bottom w:w="70" w:type="dxa"/>
              <w:right w:w="100" w:type="dxa"/>
            </w:tcMar>
            <w:vAlign w:val="center"/>
          </w:tcPr>
          <w:p w:rsidR="003A0537" w:rsidRDefault="009C4CEC">
            <w:r>
              <w:rPr>
                <w:color w:val="262626"/>
                <w:sz w:val="19"/>
                <w:szCs w:val="19"/>
              </w:rPr>
              <w:t>Premier Sedan</w:t>
            </w:r>
          </w:p>
        </w:tc>
        <w:tc>
          <w:tcPr>
            <w:tcW w:w="4000" w:type="dxa"/>
            <w:tcMar>
              <w:top w:w="70" w:type="dxa"/>
              <w:left w:w="100" w:type="dxa"/>
              <w:bottom w:w="70" w:type="dxa"/>
              <w:right w:w="100" w:type="dxa"/>
            </w:tcMar>
            <w:vAlign w:val="center"/>
          </w:tcPr>
          <w:p w:rsidR="003A0537" w:rsidRDefault="009C4CEC">
            <w:r>
              <w:rPr>
                <w:color w:val="262626"/>
                <w:sz w:val="19"/>
                <w:szCs w:val="19"/>
              </w:rPr>
              <w:t>62,75,332</w:t>
            </w:r>
          </w:p>
        </w:tc>
        <w:tc>
          <w:tcPr>
            <w:tcW w:w="3000" w:type="dxa"/>
            <w:tcMar>
              <w:top w:w="70" w:type="dxa"/>
              <w:left w:w="100" w:type="dxa"/>
              <w:bottom w:w="70" w:type="dxa"/>
              <w:right w:w="100" w:type="dxa"/>
            </w:tcMar>
            <w:vAlign w:val="center"/>
          </w:tcPr>
          <w:p w:rsidR="003A0537" w:rsidRDefault="009C4CEC">
            <w:r>
              <w:rPr>
                <w:color w:val="262626"/>
                <w:sz w:val="19"/>
                <w:szCs w:val="19"/>
              </w:rPr>
              <w:t>12.1%</w:t>
            </w:r>
          </w:p>
        </w:tc>
      </w:tr>
      <w:tr w:rsidR="003A0537">
        <w:tblPrEx>
          <w:tblCellMar>
            <w:top w:w="0" w:type="dxa"/>
            <w:bottom w:w="0" w:type="dxa"/>
          </w:tblCellMar>
        </w:tblPrEx>
        <w:tc>
          <w:tcPr>
            <w:tcW w:w="3000" w:type="dxa"/>
            <w:shd w:val="clear" w:color="auto" w:fill="EAF0FB"/>
            <w:tcMar>
              <w:top w:w="70" w:type="dxa"/>
              <w:left w:w="100" w:type="dxa"/>
              <w:bottom w:w="70" w:type="dxa"/>
              <w:right w:w="100" w:type="dxa"/>
            </w:tcMar>
            <w:vAlign w:val="center"/>
          </w:tcPr>
          <w:p w:rsidR="003A0537" w:rsidRDefault="009C4CEC">
            <w:proofErr w:type="spellStart"/>
            <w:r>
              <w:rPr>
                <w:color w:val="262626"/>
                <w:sz w:val="19"/>
                <w:szCs w:val="19"/>
              </w:rPr>
              <w:t>eBike</w:t>
            </w:r>
            <w:proofErr w:type="spellEnd"/>
          </w:p>
        </w:tc>
        <w:tc>
          <w:tcPr>
            <w:tcW w:w="4000" w:type="dxa"/>
            <w:shd w:val="clear" w:color="auto" w:fill="EAF0FB"/>
            <w:tcMar>
              <w:top w:w="70" w:type="dxa"/>
              <w:left w:w="100" w:type="dxa"/>
              <w:bottom w:w="70" w:type="dxa"/>
              <w:right w:w="100" w:type="dxa"/>
            </w:tcMar>
            <w:vAlign w:val="center"/>
          </w:tcPr>
          <w:p w:rsidR="003A0537" w:rsidRDefault="009C4CEC">
            <w:r>
              <w:rPr>
                <w:color w:val="262626"/>
                <w:sz w:val="19"/>
                <w:szCs w:val="19"/>
              </w:rPr>
              <w:t>36,18,485</w:t>
            </w:r>
          </w:p>
        </w:tc>
        <w:tc>
          <w:tcPr>
            <w:tcW w:w="3000" w:type="dxa"/>
            <w:shd w:val="clear" w:color="auto" w:fill="EAF0FB"/>
            <w:tcMar>
              <w:top w:w="70" w:type="dxa"/>
              <w:left w:w="100" w:type="dxa"/>
              <w:bottom w:w="70" w:type="dxa"/>
              <w:right w:w="100" w:type="dxa"/>
            </w:tcMar>
            <w:vAlign w:val="center"/>
          </w:tcPr>
          <w:p w:rsidR="003A0537" w:rsidRDefault="009C4CEC">
            <w:r>
              <w:rPr>
                <w:color w:val="262626"/>
                <w:sz w:val="19"/>
                <w:szCs w:val="19"/>
              </w:rPr>
              <w:t>7.0%</w:t>
            </w:r>
          </w:p>
        </w:tc>
      </w:tr>
      <w:tr w:rsidR="003A0537">
        <w:tblPrEx>
          <w:tblCellMar>
            <w:top w:w="0" w:type="dxa"/>
            <w:bottom w:w="0" w:type="dxa"/>
          </w:tblCellMar>
        </w:tblPrEx>
        <w:tc>
          <w:tcPr>
            <w:tcW w:w="3000" w:type="dxa"/>
            <w:tcMar>
              <w:top w:w="70" w:type="dxa"/>
              <w:left w:w="100" w:type="dxa"/>
              <w:bottom w:w="70" w:type="dxa"/>
              <w:right w:w="100" w:type="dxa"/>
            </w:tcMar>
            <w:vAlign w:val="center"/>
          </w:tcPr>
          <w:p w:rsidR="003A0537" w:rsidRDefault="009C4CEC">
            <w:proofErr w:type="spellStart"/>
            <w:r>
              <w:rPr>
                <w:color w:val="262626"/>
                <w:sz w:val="19"/>
                <w:szCs w:val="19"/>
              </w:rPr>
              <w:t>Uber</w:t>
            </w:r>
            <w:proofErr w:type="spellEnd"/>
            <w:r>
              <w:rPr>
                <w:color w:val="262626"/>
                <w:sz w:val="19"/>
                <w:szCs w:val="19"/>
              </w:rPr>
              <w:t xml:space="preserve"> XL</w:t>
            </w:r>
          </w:p>
        </w:tc>
        <w:tc>
          <w:tcPr>
            <w:tcW w:w="4000" w:type="dxa"/>
            <w:tcMar>
              <w:top w:w="70" w:type="dxa"/>
              <w:left w:w="100" w:type="dxa"/>
              <w:bottom w:w="70" w:type="dxa"/>
              <w:right w:w="100" w:type="dxa"/>
            </w:tcMar>
            <w:vAlign w:val="center"/>
          </w:tcPr>
          <w:p w:rsidR="003A0537" w:rsidRDefault="009C4CEC">
            <w:r>
              <w:rPr>
                <w:color w:val="262626"/>
                <w:sz w:val="19"/>
                <w:szCs w:val="19"/>
              </w:rPr>
              <w:t>15,28,032</w:t>
            </w:r>
          </w:p>
        </w:tc>
        <w:tc>
          <w:tcPr>
            <w:tcW w:w="3000" w:type="dxa"/>
            <w:tcMar>
              <w:top w:w="70" w:type="dxa"/>
              <w:left w:w="100" w:type="dxa"/>
              <w:bottom w:w="70" w:type="dxa"/>
              <w:right w:w="100" w:type="dxa"/>
            </w:tcMar>
            <w:vAlign w:val="center"/>
          </w:tcPr>
          <w:p w:rsidR="003A0537" w:rsidRDefault="009C4CEC">
            <w:r>
              <w:rPr>
                <w:color w:val="262626"/>
                <w:sz w:val="19"/>
                <w:szCs w:val="19"/>
              </w:rPr>
              <w:t>2.9%</w:t>
            </w:r>
          </w:p>
        </w:tc>
      </w:tr>
    </w:tbl>
    <w:p w:rsidR="003A0537" w:rsidRDefault="009C4CEC">
      <w:pPr>
        <w:spacing w:after="160" w:line="300" w:lineRule="auto"/>
      </w:pPr>
      <w:r>
        <w:rPr>
          <w:color w:val="262626"/>
          <w:sz w:val="21"/>
          <w:szCs w:val="21"/>
        </w:rPr>
        <w:t xml:space="preserve">Findings: Auto alone contributes nearly a quarter of total platform revenue (₹1.29 </w:t>
      </w:r>
      <w:proofErr w:type="spellStart"/>
      <w:r>
        <w:rPr>
          <w:color w:val="262626"/>
          <w:sz w:val="21"/>
          <w:szCs w:val="21"/>
        </w:rPr>
        <w:t>crore</w:t>
      </w:r>
      <w:proofErr w:type="spellEnd"/>
      <w:r>
        <w:rPr>
          <w:color w:val="262626"/>
          <w:sz w:val="21"/>
          <w:szCs w:val="21"/>
        </w:rPr>
        <w:t xml:space="preserve"> of ₹5.18 </w:t>
      </w:r>
      <w:proofErr w:type="spellStart"/>
      <w:r>
        <w:rPr>
          <w:color w:val="262626"/>
          <w:sz w:val="21"/>
          <w:szCs w:val="21"/>
        </w:rPr>
        <w:t>crore</w:t>
      </w:r>
      <w:proofErr w:type="spellEnd"/>
      <w:r>
        <w:rPr>
          <w:color w:val="262626"/>
          <w:sz w:val="21"/>
          <w:szCs w:val="21"/>
        </w:rPr>
        <w:t xml:space="preserve"> total) due to its high booking volume, even though its average fare is not the highest — confirming that volume, not price per ride, drives Auto's revenue leadership.</w:t>
      </w:r>
    </w:p>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16. Feature Engineering</w:t>
      </w:r>
    </w:p>
    <w:p w:rsidR="003A0537" w:rsidRDefault="009C4CEC">
      <w:pPr>
        <w:spacing w:after="160" w:line="300" w:lineRule="auto"/>
      </w:pPr>
      <w:r>
        <w:rPr>
          <w:color w:val="262626"/>
          <w:sz w:val="21"/>
          <w:szCs w:val="21"/>
        </w:rPr>
        <w:t>The raw dataset only provided separate Date and Time text columns. To enable time-based analysis, the following new columns were created:</w:t>
      </w:r>
    </w:p>
    <w:tbl>
      <w:tblPr>
        <w:tblW w:w="100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3500"/>
      </w:tblGrid>
      <w:tr w:rsidR="003A0537">
        <w:tblPrEx>
          <w:tblCellMar>
            <w:top w:w="0" w:type="dxa"/>
            <w:bottom w:w="0" w:type="dxa"/>
          </w:tblCellMar>
        </w:tblPrEx>
        <w:trPr>
          <w:tblHeader/>
        </w:trPr>
        <w:tc>
          <w:tcPr>
            <w:tcW w:w="2200" w:type="dxa"/>
            <w:shd w:val="clear" w:color="auto" w:fill="2E5EAA"/>
            <w:tcMar>
              <w:top w:w="80" w:type="dxa"/>
              <w:left w:w="100" w:type="dxa"/>
              <w:bottom w:w="80" w:type="dxa"/>
              <w:right w:w="100" w:type="dxa"/>
            </w:tcMar>
            <w:vAlign w:val="center"/>
          </w:tcPr>
          <w:p w:rsidR="003A0537" w:rsidRDefault="009C4CEC">
            <w:r>
              <w:rPr>
                <w:b/>
                <w:bCs/>
                <w:color w:val="FFFFFF"/>
                <w:sz w:val="19"/>
                <w:szCs w:val="19"/>
              </w:rPr>
              <w:t>New Feature</w:t>
            </w:r>
          </w:p>
        </w:tc>
        <w:tc>
          <w:tcPr>
            <w:tcW w:w="4300" w:type="dxa"/>
            <w:shd w:val="clear" w:color="auto" w:fill="2E5EAA"/>
            <w:tcMar>
              <w:top w:w="80" w:type="dxa"/>
              <w:left w:w="100" w:type="dxa"/>
              <w:bottom w:w="80" w:type="dxa"/>
              <w:right w:w="100" w:type="dxa"/>
            </w:tcMar>
            <w:vAlign w:val="center"/>
          </w:tcPr>
          <w:p w:rsidR="003A0537" w:rsidRDefault="009C4CEC">
            <w:r>
              <w:rPr>
                <w:b/>
                <w:bCs/>
                <w:color w:val="FFFFFF"/>
                <w:sz w:val="19"/>
                <w:szCs w:val="19"/>
              </w:rPr>
              <w:t>How It Was Created</w:t>
            </w:r>
          </w:p>
        </w:tc>
        <w:tc>
          <w:tcPr>
            <w:tcW w:w="3500" w:type="dxa"/>
            <w:shd w:val="clear" w:color="auto" w:fill="2E5EAA"/>
            <w:tcMar>
              <w:top w:w="80" w:type="dxa"/>
              <w:left w:w="100" w:type="dxa"/>
              <w:bottom w:w="80" w:type="dxa"/>
              <w:right w:w="100" w:type="dxa"/>
            </w:tcMar>
            <w:vAlign w:val="center"/>
          </w:tcPr>
          <w:p w:rsidR="003A0537" w:rsidRDefault="009C4CEC">
            <w:r>
              <w:rPr>
                <w:b/>
                <w:bCs/>
                <w:color w:val="FFFFFF"/>
                <w:sz w:val="19"/>
                <w:szCs w:val="19"/>
              </w:rPr>
              <w:t>Business Benefit</w:t>
            </w:r>
          </w:p>
        </w:tc>
      </w:tr>
      <w:tr w:rsidR="003A0537">
        <w:tblPrEx>
          <w:tblCellMar>
            <w:top w:w="0" w:type="dxa"/>
            <w:bottom w:w="0" w:type="dxa"/>
          </w:tblCellMar>
        </w:tblPrEx>
        <w:tc>
          <w:tcPr>
            <w:tcW w:w="2200" w:type="dxa"/>
            <w:tcMar>
              <w:top w:w="70" w:type="dxa"/>
              <w:left w:w="100" w:type="dxa"/>
              <w:bottom w:w="70" w:type="dxa"/>
              <w:right w:w="100" w:type="dxa"/>
            </w:tcMar>
            <w:vAlign w:val="center"/>
          </w:tcPr>
          <w:p w:rsidR="003A0537" w:rsidRDefault="009C4CEC">
            <w:r>
              <w:rPr>
                <w:color w:val="262626"/>
                <w:sz w:val="19"/>
                <w:szCs w:val="19"/>
              </w:rPr>
              <w:t>Date</w:t>
            </w:r>
            <w:r w:rsidR="0070241E">
              <w:rPr>
                <w:color w:val="262626"/>
                <w:sz w:val="19"/>
                <w:szCs w:val="19"/>
              </w:rPr>
              <w:t xml:space="preserve"> </w:t>
            </w:r>
            <w:r>
              <w:rPr>
                <w:color w:val="262626"/>
                <w:sz w:val="19"/>
                <w:szCs w:val="19"/>
              </w:rPr>
              <w:t>time</w:t>
            </w:r>
          </w:p>
        </w:tc>
        <w:tc>
          <w:tcPr>
            <w:tcW w:w="4300" w:type="dxa"/>
            <w:tcMar>
              <w:top w:w="70" w:type="dxa"/>
              <w:left w:w="100" w:type="dxa"/>
              <w:bottom w:w="70" w:type="dxa"/>
              <w:right w:w="100" w:type="dxa"/>
            </w:tcMar>
            <w:vAlign w:val="center"/>
          </w:tcPr>
          <w:p w:rsidR="003A0537" w:rsidRDefault="009C4CEC">
            <w:r>
              <w:rPr>
                <w:color w:val="262626"/>
                <w:sz w:val="19"/>
                <w:szCs w:val="19"/>
              </w:rPr>
              <w:t>Combined Date and Time into a single, proper date</w:t>
            </w:r>
            <w:r w:rsidR="0070241E">
              <w:rPr>
                <w:color w:val="262626"/>
                <w:sz w:val="19"/>
                <w:szCs w:val="19"/>
              </w:rPr>
              <w:t xml:space="preserve"> </w:t>
            </w:r>
            <w:r>
              <w:rPr>
                <w:color w:val="262626"/>
                <w:sz w:val="19"/>
                <w:szCs w:val="19"/>
              </w:rPr>
              <w:t>time value</w:t>
            </w:r>
          </w:p>
        </w:tc>
        <w:tc>
          <w:tcPr>
            <w:tcW w:w="3500" w:type="dxa"/>
            <w:tcMar>
              <w:top w:w="70" w:type="dxa"/>
              <w:left w:w="100" w:type="dxa"/>
              <w:bottom w:w="70" w:type="dxa"/>
              <w:right w:w="100" w:type="dxa"/>
            </w:tcMar>
            <w:vAlign w:val="center"/>
          </w:tcPr>
          <w:p w:rsidR="003A0537" w:rsidRDefault="009C4CEC">
            <w:r>
              <w:rPr>
                <w:color w:val="262626"/>
                <w:sz w:val="19"/>
                <w:szCs w:val="19"/>
              </w:rPr>
              <w:t>Enables precise chronological sorting and time-window filtering</w:t>
            </w:r>
          </w:p>
        </w:tc>
      </w:tr>
      <w:tr w:rsidR="003A0537">
        <w:tblPrEx>
          <w:tblCellMar>
            <w:top w:w="0" w:type="dxa"/>
            <w:bottom w:w="0" w:type="dxa"/>
          </w:tblCellMar>
        </w:tblPrEx>
        <w:tc>
          <w:tcPr>
            <w:tcW w:w="2200" w:type="dxa"/>
            <w:shd w:val="clear" w:color="auto" w:fill="EAF0FB"/>
            <w:tcMar>
              <w:top w:w="70" w:type="dxa"/>
              <w:left w:w="100" w:type="dxa"/>
              <w:bottom w:w="70" w:type="dxa"/>
              <w:right w:w="100" w:type="dxa"/>
            </w:tcMar>
            <w:vAlign w:val="center"/>
          </w:tcPr>
          <w:p w:rsidR="003A0537" w:rsidRDefault="009C4CEC">
            <w:r>
              <w:rPr>
                <w:color w:val="262626"/>
                <w:sz w:val="19"/>
                <w:szCs w:val="19"/>
              </w:rPr>
              <w:t>Month</w:t>
            </w:r>
          </w:p>
        </w:tc>
        <w:tc>
          <w:tcPr>
            <w:tcW w:w="4300" w:type="dxa"/>
            <w:shd w:val="clear" w:color="auto" w:fill="EAF0FB"/>
            <w:tcMar>
              <w:top w:w="70" w:type="dxa"/>
              <w:left w:w="100" w:type="dxa"/>
              <w:bottom w:w="70" w:type="dxa"/>
              <w:right w:w="100" w:type="dxa"/>
            </w:tcMar>
            <w:vAlign w:val="center"/>
          </w:tcPr>
          <w:p w:rsidR="003A0537" w:rsidRDefault="009C4CEC">
            <w:r>
              <w:rPr>
                <w:color w:val="262626"/>
                <w:sz w:val="19"/>
                <w:szCs w:val="19"/>
              </w:rPr>
              <w:t>Extracted the calendar month name from Date</w:t>
            </w:r>
          </w:p>
        </w:tc>
        <w:tc>
          <w:tcPr>
            <w:tcW w:w="3500" w:type="dxa"/>
            <w:shd w:val="clear" w:color="auto" w:fill="EAF0FB"/>
            <w:tcMar>
              <w:top w:w="70" w:type="dxa"/>
              <w:left w:w="100" w:type="dxa"/>
              <w:bottom w:w="70" w:type="dxa"/>
              <w:right w:w="100" w:type="dxa"/>
            </w:tcMar>
            <w:vAlign w:val="center"/>
          </w:tcPr>
          <w:p w:rsidR="003A0537" w:rsidRDefault="009C4CEC">
            <w:r>
              <w:rPr>
                <w:color w:val="262626"/>
                <w:sz w:val="19"/>
                <w:szCs w:val="19"/>
              </w:rPr>
              <w:t>Enables monthly seasonality analysis (Section 17)</w:t>
            </w:r>
          </w:p>
        </w:tc>
      </w:tr>
      <w:tr w:rsidR="003A0537">
        <w:tblPrEx>
          <w:tblCellMar>
            <w:top w:w="0" w:type="dxa"/>
            <w:bottom w:w="0" w:type="dxa"/>
          </w:tblCellMar>
        </w:tblPrEx>
        <w:tc>
          <w:tcPr>
            <w:tcW w:w="2200" w:type="dxa"/>
            <w:tcMar>
              <w:top w:w="70" w:type="dxa"/>
              <w:left w:w="100" w:type="dxa"/>
              <w:bottom w:w="70" w:type="dxa"/>
              <w:right w:w="100" w:type="dxa"/>
            </w:tcMar>
            <w:vAlign w:val="center"/>
          </w:tcPr>
          <w:p w:rsidR="003A0537" w:rsidRDefault="009C4CEC">
            <w:r>
              <w:rPr>
                <w:color w:val="262626"/>
                <w:sz w:val="19"/>
                <w:szCs w:val="19"/>
              </w:rPr>
              <w:t>Day</w:t>
            </w:r>
            <w:r w:rsidR="0070241E">
              <w:rPr>
                <w:color w:val="262626"/>
                <w:sz w:val="19"/>
                <w:szCs w:val="19"/>
              </w:rPr>
              <w:t xml:space="preserve"> </w:t>
            </w:r>
            <w:r>
              <w:rPr>
                <w:color w:val="262626"/>
                <w:sz w:val="19"/>
                <w:szCs w:val="19"/>
              </w:rPr>
              <w:t>Of</w:t>
            </w:r>
            <w:r w:rsidR="0070241E">
              <w:rPr>
                <w:color w:val="262626"/>
                <w:sz w:val="19"/>
                <w:szCs w:val="19"/>
              </w:rPr>
              <w:t xml:space="preserve"> </w:t>
            </w:r>
            <w:r>
              <w:rPr>
                <w:color w:val="262626"/>
                <w:sz w:val="19"/>
                <w:szCs w:val="19"/>
              </w:rPr>
              <w:t>Week</w:t>
            </w:r>
          </w:p>
        </w:tc>
        <w:tc>
          <w:tcPr>
            <w:tcW w:w="4300" w:type="dxa"/>
            <w:tcMar>
              <w:top w:w="70" w:type="dxa"/>
              <w:left w:w="100" w:type="dxa"/>
              <w:bottom w:w="70" w:type="dxa"/>
              <w:right w:w="100" w:type="dxa"/>
            </w:tcMar>
            <w:vAlign w:val="center"/>
          </w:tcPr>
          <w:p w:rsidR="003A0537" w:rsidRDefault="009C4CEC">
            <w:r>
              <w:rPr>
                <w:color w:val="262626"/>
                <w:sz w:val="19"/>
                <w:szCs w:val="19"/>
              </w:rPr>
              <w:t>Extracted the day name (Monday–Sunday) from Date</w:t>
            </w:r>
          </w:p>
        </w:tc>
        <w:tc>
          <w:tcPr>
            <w:tcW w:w="3500" w:type="dxa"/>
            <w:tcMar>
              <w:top w:w="70" w:type="dxa"/>
              <w:left w:w="100" w:type="dxa"/>
              <w:bottom w:w="70" w:type="dxa"/>
              <w:right w:w="100" w:type="dxa"/>
            </w:tcMar>
            <w:vAlign w:val="center"/>
          </w:tcPr>
          <w:p w:rsidR="003A0537" w:rsidRDefault="009C4CEC">
            <w:r>
              <w:rPr>
                <w:color w:val="262626"/>
                <w:sz w:val="19"/>
                <w:szCs w:val="19"/>
              </w:rPr>
              <w:t xml:space="preserve">Reveals weekday </w:t>
            </w:r>
            <w:proofErr w:type="spellStart"/>
            <w:r>
              <w:rPr>
                <w:color w:val="262626"/>
                <w:sz w:val="19"/>
                <w:szCs w:val="19"/>
              </w:rPr>
              <w:t>vs</w:t>
            </w:r>
            <w:proofErr w:type="spellEnd"/>
            <w:r>
              <w:rPr>
                <w:color w:val="262626"/>
                <w:sz w:val="19"/>
                <w:szCs w:val="19"/>
              </w:rPr>
              <w:t xml:space="preserve"> weekend demand patterns</w:t>
            </w:r>
          </w:p>
        </w:tc>
      </w:tr>
      <w:tr w:rsidR="003A0537">
        <w:tblPrEx>
          <w:tblCellMar>
            <w:top w:w="0" w:type="dxa"/>
            <w:bottom w:w="0" w:type="dxa"/>
          </w:tblCellMar>
        </w:tblPrEx>
        <w:tc>
          <w:tcPr>
            <w:tcW w:w="2200" w:type="dxa"/>
            <w:shd w:val="clear" w:color="auto" w:fill="EAF0FB"/>
            <w:tcMar>
              <w:top w:w="70" w:type="dxa"/>
              <w:left w:w="100" w:type="dxa"/>
              <w:bottom w:w="70" w:type="dxa"/>
              <w:right w:w="100" w:type="dxa"/>
            </w:tcMar>
            <w:vAlign w:val="center"/>
          </w:tcPr>
          <w:p w:rsidR="003A0537" w:rsidRDefault="009C4CEC">
            <w:r>
              <w:rPr>
                <w:color w:val="262626"/>
                <w:sz w:val="19"/>
                <w:szCs w:val="19"/>
              </w:rPr>
              <w:t>Hour</w:t>
            </w:r>
          </w:p>
        </w:tc>
        <w:tc>
          <w:tcPr>
            <w:tcW w:w="4300" w:type="dxa"/>
            <w:shd w:val="clear" w:color="auto" w:fill="EAF0FB"/>
            <w:tcMar>
              <w:top w:w="70" w:type="dxa"/>
              <w:left w:w="100" w:type="dxa"/>
              <w:bottom w:w="70" w:type="dxa"/>
              <w:right w:w="100" w:type="dxa"/>
            </w:tcMar>
            <w:vAlign w:val="center"/>
          </w:tcPr>
          <w:p w:rsidR="003A0537" w:rsidRDefault="009C4CEC">
            <w:r>
              <w:rPr>
                <w:color w:val="262626"/>
                <w:sz w:val="19"/>
                <w:szCs w:val="19"/>
              </w:rPr>
              <w:t>Extracted the hour (0–23) from Time</w:t>
            </w:r>
          </w:p>
        </w:tc>
        <w:tc>
          <w:tcPr>
            <w:tcW w:w="3500" w:type="dxa"/>
            <w:shd w:val="clear" w:color="auto" w:fill="EAF0FB"/>
            <w:tcMar>
              <w:top w:w="70" w:type="dxa"/>
              <w:left w:w="100" w:type="dxa"/>
              <w:bottom w:w="70" w:type="dxa"/>
              <w:right w:w="100" w:type="dxa"/>
            </w:tcMar>
            <w:vAlign w:val="center"/>
          </w:tcPr>
          <w:p w:rsidR="003A0537" w:rsidRDefault="009C4CEC">
            <w:r>
              <w:rPr>
                <w:color w:val="262626"/>
                <w:sz w:val="19"/>
                <w:szCs w:val="19"/>
              </w:rPr>
              <w:t>Identifies peak and off-peak demand hours for driver allocation</w:t>
            </w:r>
          </w:p>
        </w:tc>
      </w:tr>
    </w:tbl>
    <w:p w:rsidR="003A0537" w:rsidRDefault="009C4CEC">
      <w:pPr>
        <w:spacing w:after="160" w:line="300" w:lineRule="auto"/>
      </w:pPr>
      <w:r>
        <w:rPr>
          <w:color w:val="262626"/>
          <w:sz w:val="21"/>
          <w:szCs w:val="21"/>
        </w:rPr>
        <w:t>No other derived fields were created, since the existing columns (Booking Status, Vehicle Type, Payment Method, etc.) already provided clean, directly usable categories for analysis without needing further transformation.</w:t>
      </w:r>
    </w:p>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17. Data Visualization</w:t>
      </w:r>
    </w:p>
    <w:p w:rsidR="003A0537" w:rsidRDefault="009C4CEC">
      <w:pPr>
        <w:pStyle w:val="Heading2"/>
        <w:spacing w:before="280" w:after="140"/>
      </w:pPr>
      <w:r>
        <w:rPr>
          <w:b/>
          <w:bCs/>
          <w:color w:val="2E5EAA"/>
          <w:sz w:val="24"/>
          <w:szCs w:val="24"/>
        </w:rPr>
        <w:t>Monthly Booking Trend</w:t>
      </w:r>
    </w:p>
    <w:p w:rsidR="003A0537" w:rsidRDefault="009C4CEC">
      <w:pPr>
        <w:spacing w:after="160" w:line="300" w:lineRule="auto"/>
      </w:pPr>
      <w:r>
        <w:rPr>
          <w:color w:val="262626"/>
          <w:sz w:val="21"/>
          <w:szCs w:val="21"/>
        </w:rPr>
        <w:t>Chart Title: Monthly Ride Booking Trend (2024)</w:t>
      </w:r>
    </w:p>
    <w:p w:rsidR="003A0537" w:rsidRDefault="009C4CEC">
      <w:pPr>
        <w:spacing w:after="160" w:line="300" w:lineRule="auto"/>
      </w:pPr>
      <w:r>
        <w:rPr>
          <w:color w:val="262626"/>
          <w:sz w:val="21"/>
          <w:szCs w:val="21"/>
        </w:rPr>
        <w:t>Objective: To check whether ride demand is seasonal or steady across the year.</w:t>
      </w:r>
    </w:p>
    <w:p w:rsidR="003A0537" w:rsidRDefault="009C4CEC">
      <w:pPr>
        <w:spacing w:after="160" w:line="300" w:lineRule="auto"/>
      </w:pPr>
      <w:r>
        <w:rPr>
          <w:color w:val="262626"/>
          <w:sz w:val="21"/>
          <w:szCs w:val="21"/>
        </w:rPr>
        <w:t>Why this chart was selected: A line chart clearly shows the shape of a trend over ordered time periods.</w:t>
      </w:r>
    </w:p>
    <w:p w:rsidR="003A0537" w:rsidRDefault="009C4CEC">
      <w:pPr>
        <w:spacing w:before="160" w:after="40"/>
        <w:jc w:val="center"/>
      </w:pPr>
      <w:r>
        <w:rPr>
          <w:noProof/>
        </w:rPr>
        <w:drawing>
          <wp:inline distT="0" distB="0" distL="0" distR="0">
            <wp:extent cx="4762500" cy="2381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381250"/>
                    </a:xfrm>
                    <a:prstGeom prst="rect">
                      <a:avLst/>
                    </a:prstGeom>
                  </pic:spPr>
                </pic:pic>
              </a:graphicData>
            </a:graphic>
          </wp:inline>
        </w:drawing>
      </w:r>
    </w:p>
    <w:p w:rsidR="003A0537" w:rsidRDefault="009C4CEC">
      <w:pPr>
        <w:spacing w:before="60" w:after="260"/>
        <w:jc w:val="center"/>
      </w:pPr>
      <w:r>
        <w:rPr>
          <w:i/>
          <w:iCs/>
          <w:color w:val="595959"/>
          <w:sz w:val="18"/>
          <w:szCs w:val="18"/>
        </w:rPr>
        <w:t>Figure 17.1 — Monthly booking volume across 2024.</w:t>
      </w:r>
    </w:p>
    <w:p w:rsidR="003A0537" w:rsidRDefault="009C4CEC">
      <w:pPr>
        <w:spacing w:after="160" w:line="300" w:lineRule="auto"/>
      </w:pPr>
      <w:r>
        <w:rPr>
          <w:color w:val="262626"/>
          <w:sz w:val="21"/>
          <w:szCs w:val="21"/>
        </w:rPr>
        <w:t>Observation: Booking volume is fairly stable across all 12 months, ranging narrowly, with July (12,897), January (12,861), and May (12,778) as the highest months.</w:t>
      </w:r>
    </w:p>
    <w:p w:rsidR="003A0537" w:rsidRDefault="009C4CEC">
      <w:pPr>
        <w:spacing w:after="160" w:line="300" w:lineRule="auto"/>
      </w:pPr>
      <w:r>
        <w:rPr>
          <w:color w:val="262626"/>
          <w:sz w:val="21"/>
          <w:szCs w:val="21"/>
        </w:rPr>
        <w:t>Business interpretation: Demand is not strongly seasonal in this dataset, so the business can plan driver capacity fairly evenly across the year rather than over-investing in any single season.</w:t>
      </w:r>
    </w:p>
    <w:p w:rsidR="003A0537" w:rsidRDefault="009C4CEC">
      <w:pPr>
        <w:pStyle w:val="Heading2"/>
        <w:spacing w:before="280" w:after="140"/>
      </w:pPr>
      <w:r>
        <w:rPr>
          <w:b/>
          <w:bCs/>
          <w:color w:val="2E5EAA"/>
          <w:sz w:val="24"/>
          <w:szCs w:val="24"/>
        </w:rPr>
        <w:t>Ride Demand by Hour of Day</w:t>
      </w:r>
    </w:p>
    <w:p w:rsidR="003A0537" w:rsidRDefault="009C4CEC">
      <w:pPr>
        <w:spacing w:after="160" w:line="300" w:lineRule="auto"/>
      </w:pPr>
      <w:r>
        <w:rPr>
          <w:color w:val="262626"/>
          <w:sz w:val="21"/>
          <w:szCs w:val="21"/>
        </w:rPr>
        <w:t>Chart Title: Ride Demand by Hour of Day</w:t>
      </w:r>
    </w:p>
    <w:p w:rsidR="003A0537" w:rsidRDefault="009C4CEC">
      <w:pPr>
        <w:spacing w:after="160" w:line="300" w:lineRule="auto"/>
      </w:pPr>
      <w:r>
        <w:rPr>
          <w:color w:val="262626"/>
          <w:sz w:val="21"/>
          <w:szCs w:val="21"/>
        </w:rPr>
        <w:t>Objective: To identify peak and low-demand hours for driver scheduling.</w:t>
      </w:r>
    </w:p>
    <w:p w:rsidR="003A0537" w:rsidRDefault="009C4CEC">
      <w:pPr>
        <w:spacing w:after="160" w:line="300" w:lineRule="auto"/>
      </w:pPr>
      <w:r>
        <w:rPr>
          <w:color w:val="262626"/>
          <w:sz w:val="21"/>
          <w:szCs w:val="21"/>
        </w:rPr>
        <w:t>Why this chart was selected: A bar chart makes it easy to compare 24 discrete hourly buckets at a glance.</w:t>
      </w:r>
    </w:p>
    <w:p w:rsidR="003A0537" w:rsidRDefault="009C4CEC">
      <w:pPr>
        <w:spacing w:before="160" w:after="40"/>
        <w:jc w:val="center"/>
      </w:pPr>
      <w:r>
        <w:rPr>
          <w:noProof/>
        </w:rPr>
        <w:lastRenderedPageBreak/>
        <w:drawing>
          <wp:inline distT="0" distB="0" distL="0" distR="0">
            <wp:extent cx="4762500" cy="2381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381250"/>
                    </a:xfrm>
                    <a:prstGeom prst="rect">
                      <a:avLst/>
                    </a:prstGeom>
                  </pic:spPr>
                </pic:pic>
              </a:graphicData>
            </a:graphic>
          </wp:inline>
        </w:drawing>
      </w:r>
    </w:p>
    <w:p w:rsidR="003A0537" w:rsidRDefault="009C4CEC">
      <w:pPr>
        <w:spacing w:before="60" w:after="260"/>
        <w:jc w:val="center"/>
      </w:pPr>
      <w:r>
        <w:rPr>
          <w:i/>
          <w:iCs/>
          <w:color w:val="595959"/>
          <w:sz w:val="18"/>
          <w:szCs w:val="18"/>
        </w:rPr>
        <w:t>Figure 17.2 — Ride bookings by hour of day (24-hour format).</w:t>
      </w:r>
    </w:p>
    <w:p w:rsidR="003A0537" w:rsidRDefault="009C4CEC">
      <w:pPr>
        <w:spacing w:after="160" w:line="300" w:lineRule="auto"/>
      </w:pPr>
      <w:r>
        <w:rPr>
          <w:color w:val="262626"/>
          <w:sz w:val="21"/>
          <w:szCs w:val="21"/>
        </w:rPr>
        <w:t xml:space="preserve">Observation: Demand rises steadily through the day and peaks sharply between 5 PM and 8 PM, led by 6 PM (12,397 bookings) — classic evening commute </w:t>
      </w:r>
      <w:proofErr w:type="spellStart"/>
      <w:r>
        <w:rPr>
          <w:color w:val="262626"/>
          <w:sz w:val="21"/>
          <w:szCs w:val="21"/>
        </w:rPr>
        <w:t>behaviour</w:t>
      </w:r>
      <w:proofErr w:type="spellEnd"/>
      <w:r>
        <w:rPr>
          <w:color w:val="262626"/>
          <w:sz w:val="21"/>
          <w:szCs w:val="21"/>
        </w:rPr>
        <w:t>.</w:t>
      </w:r>
    </w:p>
    <w:p w:rsidR="003A0537" w:rsidRDefault="009C4CEC">
      <w:pPr>
        <w:spacing w:after="160" w:line="300" w:lineRule="auto"/>
      </w:pPr>
      <w:r>
        <w:rPr>
          <w:color w:val="262626"/>
          <w:sz w:val="21"/>
          <w:szCs w:val="21"/>
        </w:rPr>
        <w:t>Business interpretation: The business should prioritize driver availability and surge-readiness in the 5–8 PM window, when both demand and the risk of 'No Driver Found' bookings are highest.</w:t>
      </w:r>
    </w:p>
    <w:p w:rsidR="003A0537" w:rsidRDefault="009C4CEC">
      <w:pPr>
        <w:pStyle w:val="Heading2"/>
        <w:spacing w:before="280" w:after="140"/>
      </w:pPr>
      <w:r>
        <w:rPr>
          <w:b/>
          <w:bCs/>
          <w:color w:val="2E5EAA"/>
          <w:sz w:val="24"/>
          <w:szCs w:val="24"/>
        </w:rPr>
        <w:t>Ride Demand by Day of Week</w:t>
      </w:r>
    </w:p>
    <w:p w:rsidR="003A0537" w:rsidRDefault="009C4CEC">
      <w:pPr>
        <w:spacing w:after="160" w:line="300" w:lineRule="auto"/>
      </w:pPr>
      <w:r>
        <w:rPr>
          <w:color w:val="262626"/>
          <w:sz w:val="21"/>
          <w:szCs w:val="21"/>
        </w:rPr>
        <w:t>Chart Title: Ride Demand by Day of Week</w:t>
      </w:r>
    </w:p>
    <w:p w:rsidR="003A0537" w:rsidRDefault="009C4CEC">
      <w:pPr>
        <w:spacing w:after="160" w:line="300" w:lineRule="auto"/>
      </w:pPr>
      <w:r>
        <w:rPr>
          <w:color w:val="262626"/>
          <w:sz w:val="21"/>
          <w:szCs w:val="21"/>
        </w:rPr>
        <w:t>Objective: To see whether weekdays or weekends drive more bookings.</w:t>
      </w:r>
    </w:p>
    <w:p w:rsidR="003A0537" w:rsidRDefault="009C4CEC">
      <w:pPr>
        <w:spacing w:after="160" w:line="300" w:lineRule="auto"/>
      </w:pPr>
      <w:r>
        <w:rPr>
          <w:color w:val="262626"/>
          <w:sz w:val="21"/>
          <w:szCs w:val="21"/>
        </w:rPr>
        <w:t>Why this chart was selected: A bar chart clearly compares seven ordered weekday categories.</w:t>
      </w:r>
    </w:p>
    <w:p w:rsidR="003A0537" w:rsidRDefault="009C4CEC">
      <w:pPr>
        <w:spacing w:before="160" w:after="40"/>
        <w:jc w:val="center"/>
      </w:pPr>
      <w:r>
        <w:rPr>
          <w:noProof/>
        </w:rPr>
        <w:drawing>
          <wp:inline distT="0" distB="0" distL="0" distR="0">
            <wp:extent cx="4762500" cy="2647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647950"/>
                    </a:xfrm>
                    <a:prstGeom prst="rect">
                      <a:avLst/>
                    </a:prstGeom>
                  </pic:spPr>
                </pic:pic>
              </a:graphicData>
            </a:graphic>
          </wp:inline>
        </w:drawing>
      </w:r>
    </w:p>
    <w:p w:rsidR="003A0537" w:rsidRDefault="009C4CEC">
      <w:pPr>
        <w:spacing w:before="60" w:after="260"/>
        <w:jc w:val="center"/>
      </w:pPr>
      <w:r>
        <w:rPr>
          <w:i/>
          <w:iCs/>
          <w:color w:val="595959"/>
          <w:sz w:val="18"/>
          <w:szCs w:val="18"/>
        </w:rPr>
        <w:t>Figure 17.3 — Ride bookings by day of week.</w:t>
      </w:r>
    </w:p>
    <w:p w:rsidR="003A0537" w:rsidRDefault="009C4CEC">
      <w:pPr>
        <w:spacing w:after="160" w:line="300" w:lineRule="auto"/>
      </w:pPr>
      <w:r>
        <w:rPr>
          <w:color w:val="262626"/>
          <w:sz w:val="21"/>
          <w:szCs w:val="21"/>
        </w:rPr>
        <w:t xml:space="preserve">Observation: Booking volume is broadly even across all seven days, without a sharp weekday/weekend </w:t>
      </w:r>
      <w:proofErr w:type="gramStart"/>
      <w:r>
        <w:rPr>
          <w:color w:val="262626"/>
          <w:sz w:val="21"/>
          <w:szCs w:val="21"/>
        </w:rPr>
        <w:t>divide</w:t>
      </w:r>
      <w:proofErr w:type="gramEnd"/>
      <w:r>
        <w:rPr>
          <w:color w:val="262626"/>
          <w:sz w:val="21"/>
          <w:szCs w:val="21"/>
        </w:rPr>
        <w:t>.</w:t>
      </w:r>
    </w:p>
    <w:p w:rsidR="003A0537" w:rsidRDefault="009C4CEC">
      <w:pPr>
        <w:spacing w:after="160" w:line="300" w:lineRule="auto"/>
      </w:pPr>
      <w:r>
        <w:rPr>
          <w:color w:val="262626"/>
          <w:sz w:val="21"/>
          <w:szCs w:val="21"/>
        </w:rPr>
        <w:t>Business interpretation: Unlike many commute-driven services, this platform sees consistent demand every day of the week, suggesting a broad, non-commute-only customer base.</w:t>
      </w:r>
    </w:p>
    <w:p w:rsidR="003A0537" w:rsidRDefault="009C4CEC">
      <w:pPr>
        <w:pStyle w:val="Heading2"/>
        <w:spacing w:before="280" w:after="140"/>
      </w:pPr>
      <w:r>
        <w:rPr>
          <w:b/>
          <w:bCs/>
          <w:color w:val="2E5EAA"/>
          <w:sz w:val="24"/>
          <w:szCs w:val="24"/>
        </w:rPr>
        <w:lastRenderedPageBreak/>
        <w:t xml:space="preserve">Top </w:t>
      </w:r>
      <w:proofErr w:type="spellStart"/>
      <w:r>
        <w:rPr>
          <w:b/>
          <w:bCs/>
          <w:color w:val="2E5EAA"/>
          <w:sz w:val="24"/>
          <w:szCs w:val="24"/>
        </w:rPr>
        <w:t>Pickup</w:t>
      </w:r>
      <w:proofErr w:type="spellEnd"/>
      <w:r>
        <w:rPr>
          <w:b/>
          <w:bCs/>
          <w:color w:val="2E5EAA"/>
          <w:sz w:val="24"/>
          <w:szCs w:val="24"/>
        </w:rPr>
        <w:t xml:space="preserve"> Locations</w:t>
      </w:r>
    </w:p>
    <w:p w:rsidR="003A0537" w:rsidRDefault="009C4CEC">
      <w:pPr>
        <w:spacing w:after="160" w:line="300" w:lineRule="auto"/>
      </w:pPr>
      <w:r>
        <w:rPr>
          <w:color w:val="262626"/>
          <w:sz w:val="21"/>
          <w:szCs w:val="21"/>
        </w:rPr>
        <w:t>Chart Title: Top 10 Pickup Locations</w:t>
      </w:r>
    </w:p>
    <w:p w:rsidR="003A0537" w:rsidRDefault="009C4CEC">
      <w:pPr>
        <w:spacing w:after="160" w:line="300" w:lineRule="auto"/>
      </w:pPr>
      <w:r>
        <w:rPr>
          <w:color w:val="262626"/>
          <w:sz w:val="21"/>
          <w:szCs w:val="21"/>
        </w:rPr>
        <w:t>Objective: To identify which locations generate the most pickup demand.</w:t>
      </w:r>
    </w:p>
    <w:p w:rsidR="003A0537" w:rsidRDefault="009C4CEC">
      <w:pPr>
        <w:spacing w:after="160" w:line="300" w:lineRule="auto"/>
      </w:pPr>
      <w:r>
        <w:rPr>
          <w:color w:val="262626"/>
          <w:sz w:val="21"/>
          <w:szCs w:val="21"/>
        </w:rPr>
        <w:t>Why this chart was selected: A horizontal bar chart ranks locations clearly by volume.</w:t>
      </w:r>
    </w:p>
    <w:p w:rsidR="003A0537" w:rsidRDefault="009C4CEC">
      <w:pPr>
        <w:spacing w:before="160" w:after="40"/>
        <w:jc w:val="center"/>
      </w:pPr>
      <w:r>
        <w:rPr>
          <w:noProof/>
        </w:rPr>
        <w:drawing>
          <wp:inline distT="0" distB="0" distL="0" distR="0">
            <wp:extent cx="4381500" cy="29241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2924175"/>
                    </a:xfrm>
                    <a:prstGeom prst="rect">
                      <a:avLst/>
                    </a:prstGeom>
                  </pic:spPr>
                </pic:pic>
              </a:graphicData>
            </a:graphic>
          </wp:inline>
        </w:drawing>
      </w:r>
    </w:p>
    <w:p w:rsidR="003A0537" w:rsidRDefault="009C4CEC">
      <w:pPr>
        <w:spacing w:before="60" w:after="260"/>
        <w:jc w:val="center"/>
      </w:pPr>
      <w:r>
        <w:rPr>
          <w:i/>
          <w:iCs/>
          <w:color w:val="595959"/>
          <w:sz w:val="18"/>
          <w:szCs w:val="18"/>
        </w:rPr>
        <w:t>Figure 17.4 — Top 10 pickup locations by booking count.</w:t>
      </w:r>
    </w:p>
    <w:p w:rsidR="003A0537" w:rsidRDefault="009C4CEC">
      <w:pPr>
        <w:spacing w:after="160" w:line="300" w:lineRule="auto"/>
      </w:pPr>
      <w:r>
        <w:rPr>
          <w:color w:val="262626"/>
          <w:sz w:val="21"/>
          <w:szCs w:val="21"/>
        </w:rPr>
        <w:t xml:space="preserve">Observation: Demand is spread relatively evenly across the top locations, with </w:t>
      </w:r>
      <w:proofErr w:type="spellStart"/>
      <w:r>
        <w:rPr>
          <w:color w:val="262626"/>
          <w:sz w:val="21"/>
          <w:szCs w:val="21"/>
        </w:rPr>
        <w:t>Khandsa</w:t>
      </w:r>
      <w:proofErr w:type="spellEnd"/>
      <w:r>
        <w:rPr>
          <w:color w:val="262626"/>
          <w:sz w:val="21"/>
          <w:szCs w:val="21"/>
        </w:rPr>
        <w:t xml:space="preserve"> (949), </w:t>
      </w:r>
      <w:proofErr w:type="spellStart"/>
      <w:r>
        <w:rPr>
          <w:color w:val="262626"/>
          <w:sz w:val="21"/>
          <w:szCs w:val="21"/>
        </w:rPr>
        <w:t>Barakhamba</w:t>
      </w:r>
      <w:proofErr w:type="spellEnd"/>
      <w:r>
        <w:rPr>
          <w:color w:val="262626"/>
          <w:sz w:val="21"/>
          <w:szCs w:val="21"/>
        </w:rPr>
        <w:t xml:space="preserve"> Road (946), and </w:t>
      </w:r>
      <w:proofErr w:type="spellStart"/>
      <w:r>
        <w:rPr>
          <w:color w:val="262626"/>
          <w:sz w:val="21"/>
          <w:szCs w:val="21"/>
        </w:rPr>
        <w:t>Saket</w:t>
      </w:r>
      <w:proofErr w:type="spellEnd"/>
      <w:r>
        <w:rPr>
          <w:color w:val="262626"/>
          <w:sz w:val="21"/>
          <w:szCs w:val="21"/>
        </w:rPr>
        <w:t xml:space="preserve"> (931) leading — no single location dominates.</w:t>
      </w:r>
    </w:p>
    <w:p w:rsidR="003A0537" w:rsidRDefault="009C4CEC">
      <w:pPr>
        <w:spacing w:after="160" w:line="300" w:lineRule="auto"/>
      </w:pPr>
      <w:r>
        <w:rPr>
          <w:color w:val="262626"/>
          <w:sz w:val="21"/>
          <w:szCs w:val="21"/>
        </w:rPr>
        <w:t>Business interpretation: With 176 pickup locations and fairly even demand, the business likely needs broad city-wide driver coverage rather than concentrating drivers in just a few hotspots.</w:t>
      </w:r>
    </w:p>
    <w:p w:rsidR="003A0537" w:rsidRDefault="009C4CEC">
      <w:pPr>
        <w:pStyle w:val="Heading2"/>
        <w:spacing w:before="280" w:after="140"/>
      </w:pPr>
      <w:r>
        <w:rPr>
          <w:b/>
          <w:bCs/>
          <w:color w:val="2E5EAA"/>
          <w:sz w:val="24"/>
          <w:szCs w:val="24"/>
        </w:rPr>
        <w:t xml:space="preserve">Driver Ratings </w:t>
      </w:r>
      <w:proofErr w:type="spellStart"/>
      <w:r>
        <w:rPr>
          <w:b/>
          <w:bCs/>
          <w:color w:val="2E5EAA"/>
          <w:sz w:val="24"/>
          <w:szCs w:val="24"/>
        </w:rPr>
        <w:t>vs</w:t>
      </w:r>
      <w:proofErr w:type="spellEnd"/>
      <w:r>
        <w:rPr>
          <w:b/>
          <w:bCs/>
          <w:color w:val="2E5EAA"/>
          <w:sz w:val="24"/>
          <w:szCs w:val="24"/>
        </w:rPr>
        <w:t xml:space="preserve"> Customer Ratings</w:t>
      </w:r>
    </w:p>
    <w:p w:rsidR="003A0537" w:rsidRDefault="009C4CEC">
      <w:pPr>
        <w:spacing w:after="160" w:line="300" w:lineRule="auto"/>
      </w:pPr>
      <w:r>
        <w:rPr>
          <w:color w:val="262626"/>
          <w:sz w:val="21"/>
          <w:szCs w:val="21"/>
        </w:rPr>
        <w:t xml:space="preserve">Chart Title: Driver Ratings </w:t>
      </w:r>
      <w:proofErr w:type="spellStart"/>
      <w:r>
        <w:rPr>
          <w:color w:val="262626"/>
          <w:sz w:val="21"/>
          <w:szCs w:val="21"/>
        </w:rPr>
        <w:t>vs</w:t>
      </w:r>
      <w:proofErr w:type="spellEnd"/>
      <w:r>
        <w:rPr>
          <w:color w:val="262626"/>
          <w:sz w:val="21"/>
          <w:szCs w:val="21"/>
        </w:rPr>
        <w:t xml:space="preserve"> Customer Ratings Distribution</w:t>
      </w:r>
    </w:p>
    <w:p w:rsidR="003A0537" w:rsidRDefault="009C4CEC">
      <w:pPr>
        <w:spacing w:after="160" w:line="300" w:lineRule="auto"/>
      </w:pPr>
      <w:r>
        <w:rPr>
          <w:color w:val="262626"/>
          <w:sz w:val="21"/>
          <w:szCs w:val="21"/>
        </w:rPr>
        <w:t>Objective: To compare how drivers and customers rate each other.</w:t>
      </w:r>
    </w:p>
    <w:p w:rsidR="003A0537" w:rsidRDefault="009C4CEC">
      <w:pPr>
        <w:spacing w:after="160" w:line="300" w:lineRule="auto"/>
      </w:pPr>
      <w:r>
        <w:rPr>
          <w:color w:val="262626"/>
          <w:sz w:val="21"/>
          <w:szCs w:val="21"/>
        </w:rPr>
        <w:t>Why this chart was selected: Overlaid density curves make it easy to compare two rating distributions directly.</w:t>
      </w:r>
    </w:p>
    <w:p w:rsidR="003A0537" w:rsidRDefault="009C4CEC">
      <w:pPr>
        <w:spacing w:before="160" w:after="40"/>
        <w:jc w:val="center"/>
      </w:pPr>
      <w:r>
        <w:rPr>
          <w:noProof/>
        </w:rPr>
        <w:lastRenderedPageBreak/>
        <w:drawing>
          <wp:inline distT="0" distB="0" distL="0" distR="0">
            <wp:extent cx="4572000" cy="2857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857500"/>
                    </a:xfrm>
                    <a:prstGeom prst="rect">
                      <a:avLst/>
                    </a:prstGeom>
                  </pic:spPr>
                </pic:pic>
              </a:graphicData>
            </a:graphic>
          </wp:inline>
        </w:drawing>
      </w:r>
    </w:p>
    <w:p w:rsidR="003A0537" w:rsidRDefault="009C4CEC">
      <w:pPr>
        <w:spacing w:before="60" w:after="260"/>
        <w:jc w:val="center"/>
      </w:pPr>
      <w:r>
        <w:rPr>
          <w:i/>
          <w:iCs/>
          <w:color w:val="595959"/>
          <w:sz w:val="18"/>
          <w:szCs w:val="18"/>
        </w:rPr>
        <w:t>Figure 17.5 — Distribution of Driver Ratings and Customer Ratings.</w:t>
      </w:r>
    </w:p>
    <w:p w:rsidR="003A0537" w:rsidRDefault="009C4CEC">
      <w:pPr>
        <w:spacing w:after="160" w:line="300" w:lineRule="auto"/>
      </w:pPr>
      <w:r>
        <w:rPr>
          <w:color w:val="262626"/>
          <w:sz w:val="21"/>
          <w:szCs w:val="21"/>
        </w:rPr>
        <w:t>Observation: Customer Ratings (mean 4.40) skew slightly higher than Driver Ratings (mean 4.23), and both are concentrated between 4.0 and 5.0.</w:t>
      </w:r>
    </w:p>
    <w:p w:rsidR="003A0537" w:rsidRDefault="009C4CEC">
      <w:pPr>
        <w:spacing w:after="160" w:line="300" w:lineRule="auto"/>
      </w:pPr>
      <w:r>
        <w:rPr>
          <w:color w:val="262626"/>
          <w:sz w:val="21"/>
          <w:szCs w:val="21"/>
        </w:rPr>
        <w:t>Business interpretation: Drivers are rated marginally more critically than customers, which may be worth monitoring if it affects driver retention or morale over time.</w:t>
      </w:r>
    </w:p>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18. Business Insights</w:t>
      </w:r>
    </w:p>
    <w:p w:rsidR="003A0537" w:rsidRDefault="009C4CEC">
      <w:pPr>
        <w:pStyle w:val="ListParagraph"/>
        <w:numPr>
          <w:ilvl w:val="0"/>
          <w:numId w:val="2"/>
        </w:numPr>
        <w:spacing w:after="80" w:line="290" w:lineRule="auto"/>
      </w:pPr>
      <w:r>
        <w:rPr>
          <w:color w:val="262626"/>
          <w:sz w:val="21"/>
          <w:szCs w:val="21"/>
        </w:rPr>
        <w:t>Only 62% of bookings complete successfully — a 38% failure rate represents a large, addressable revenue opportunity.</w:t>
      </w:r>
    </w:p>
    <w:p w:rsidR="003A0537" w:rsidRDefault="009C4CEC">
      <w:pPr>
        <w:pStyle w:val="ListParagraph"/>
        <w:numPr>
          <w:ilvl w:val="0"/>
          <w:numId w:val="2"/>
        </w:numPr>
        <w:spacing w:after="80" w:line="290" w:lineRule="auto"/>
      </w:pPr>
      <w:r>
        <w:rPr>
          <w:color w:val="262626"/>
          <w:sz w:val="21"/>
          <w:szCs w:val="21"/>
        </w:rPr>
        <w:t>Driver-initiated cancellations (18% of all bookings) are the single biggest cause of ride failure, well ahead of customer cancellations (7%) and 'No Driver Found' (7%).</w:t>
      </w:r>
    </w:p>
    <w:p w:rsidR="003A0537" w:rsidRDefault="009C4CEC">
      <w:pPr>
        <w:pStyle w:val="ListParagraph"/>
        <w:numPr>
          <w:ilvl w:val="0"/>
          <w:numId w:val="2"/>
        </w:numPr>
        <w:spacing w:after="80" w:line="290" w:lineRule="auto"/>
      </w:pPr>
      <w:r>
        <w:rPr>
          <w:color w:val="262626"/>
          <w:sz w:val="21"/>
          <w:szCs w:val="21"/>
        </w:rPr>
        <w:t>Long pickup wait time is strongly linked to customer cancellations: cancelled-by-customer bookings had a 12.51-minute average wait versus 8.51 minutes for completed rides.</w:t>
      </w:r>
    </w:p>
    <w:p w:rsidR="003A0537" w:rsidRDefault="009C4CEC">
      <w:pPr>
        <w:pStyle w:val="ListParagraph"/>
        <w:numPr>
          <w:ilvl w:val="0"/>
          <w:numId w:val="2"/>
        </w:numPr>
        <w:spacing w:after="80" w:line="290" w:lineRule="auto"/>
      </w:pPr>
      <w:r>
        <w:rPr>
          <w:color w:val="262626"/>
          <w:sz w:val="21"/>
          <w:szCs w:val="21"/>
        </w:rPr>
        <w:t>Nearly half of stated customer cancellation reasons are actually driver-caused (driver not moving towards pickup, or driver asked to cancel), meaning the true 'customer cancellation' problem is partly a driver-</w:t>
      </w:r>
      <w:proofErr w:type="spellStart"/>
      <w:r>
        <w:rPr>
          <w:color w:val="262626"/>
          <w:sz w:val="21"/>
          <w:szCs w:val="21"/>
        </w:rPr>
        <w:t>behaviour</w:t>
      </w:r>
      <w:proofErr w:type="spellEnd"/>
      <w:r>
        <w:rPr>
          <w:color w:val="262626"/>
          <w:sz w:val="21"/>
          <w:szCs w:val="21"/>
        </w:rPr>
        <w:t xml:space="preserve"> problem.</w:t>
      </w:r>
    </w:p>
    <w:p w:rsidR="003A0537" w:rsidRDefault="009C4CEC">
      <w:pPr>
        <w:pStyle w:val="ListParagraph"/>
        <w:numPr>
          <w:ilvl w:val="0"/>
          <w:numId w:val="2"/>
        </w:numPr>
        <w:spacing w:after="80" w:line="290" w:lineRule="auto"/>
      </w:pPr>
      <w:r>
        <w:rPr>
          <w:color w:val="262626"/>
          <w:sz w:val="21"/>
          <w:szCs w:val="21"/>
        </w:rPr>
        <w:t>Evening hours (5–8 PM) are the clear demand peak, mirroring typical urban commute patterns.</w:t>
      </w:r>
    </w:p>
    <w:p w:rsidR="003A0537" w:rsidRDefault="009C4CEC">
      <w:pPr>
        <w:pStyle w:val="ListParagraph"/>
        <w:numPr>
          <w:ilvl w:val="0"/>
          <w:numId w:val="2"/>
        </w:numPr>
        <w:spacing w:after="80" w:line="290" w:lineRule="auto"/>
      </w:pPr>
      <w:r>
        <w:rPr>
          <w:color w:val="262626"/>
          <w:sz w:val="21"/>
          <w:szCs w:val="21"/>
        </w:rPr>
        <w:t>Booking demand is stable across months and days of the week, showing no strong seasonal or weekday/weekend swings.</w:t>
      </w:r>
    </w:p>
    <w:p w:rsidR="003A0537" w:rsidRDefault="009C4CEC">
      <w:pPr>
        <w:pStyle w:val="ListParagraph"/>
        <w:numPr>
          <w:ilvl w:val="0"/>
          <w:numId w:val="2"/>
        </w:numPr>
        <w:spacing w:after="80" w:line="290" w:lineRule="auto"/>
      </w:pPr>
      <w:r>
        <w:rPr>
          <w:color w:val="262626"/>
          <w:sz w:val="21"/>
          <w:szCs w:val="21"/>
        </w:rPr>
        <w:t>Auto and Go Mini together generate close to 45% of total bookings and are the largest revenue contributors, led by volume rather than higher per-ride pricing.</w:t>
      </w:r>
    </w:p>
    <w:p w:rsidR="003A0537" w:rsidRDefault="009C4CEC">
      <w:pPr>
        <w:pStyle w:val="ListParagraph"/>
        <w:numPr>
          <w:ilvl w:val="0"/>
          <w:numId w:val="2"/>
        </w:numPr>
        <w:spacing w:after="80" w:line="290" w:lineRule="auto"/>
      </w:pPr>
      <w:r>
        <w:rPr>
          <w:color w:val="262626"/>
          <w:sz w:val="21"/>
          <w:szCs w:val="21"/>
        </w:rPr>
        <w:t>UPI is the clear preferred payment method (45%), with Cash still significant (25%), showing a mixed digital/cash payment landscape.</w:t>
      </w:r>
    </w:p>
    <w:p w:rsidR="003A0537" w:rsidRDefault="009C4CEC">
      <w:pPr>
        <w:pStyle w:val="ListParagraph"/>
        <w:numPr>
          <w:ilvl w:val="0"/>
          <w:numId w:val="2"/>
        </w:numPr>
        <w:spacing w:after="80" w:line="290" w:lineRule="auto"/>
      </w:pPr>
      <w:r>
        <w:rPr>
          <w:color w:val="262626"/>
          <w:sz w:val="21"/>
          <w:szCs w:val="21"/>
        </w:rPr>
        <w:t>Ride distance and vehicle type show almost no correlation with booking value, driver rating, or customer rating — pricing and satisfaction appear largely independent of trip length in this dataset.</w:t>
      </w:r>
    </w:p>
    <w:p w:rsidR="003A0537" w:rsidRDefault="009C4CEC">
      <w:pPr>
        <w:pStyle w:val="ListParagraph"/>
        <w:numPr>
          <w:ilvl w:val="0"/>
          <w:numId w:val="2"/>
        </w:numPr>
        <w:spacing w:after="80" w:line="290" w:lineRule="auto"/>
      </w:pPr>
      <w:r>
        <w:rPr>
          <w:color w:val="262626"/>
          <w:sz w:val="21"/>
          <w:szCs w:val="21"/>
        </w:rPr>
        <w:t>Repeat bookings from the same customer are rare within the year (only 1,206 of 148,788 customers booked more than once, max 3 times) — most demand comes from largely one-time riders in this dataset.</w:t>
      </w:r>
    </w:p>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19. Recommendations</w:t>
      </w:r>
    </w:p>
    <w:p w:rsidR="003A0537" w:rsidRDefault="009C4CEC">
      <w:pPr>
        <w:pStyle w:val="Heading3"/>
        <w:spacing w:before="200" w:after="100"/>
      </w:pPr>
      <w:r>
        <w:rPr>
          <w:b/>
          <w:bCs/>
          <w:color w:val="1F3864"/>
          <w:sz w:val="21"/>
          <w:szCs w:val="21"/>
        </w:rPr>
        <w:t>1. Reduce driver-initiated cancellations</w:t>
      </w:r>
    </w:p>
    <w:p w:rsidR="003A0537" w:rsidRDefault="009C4CEC">
      <w:pPr>
        <w:spacing w:after="160" w:line="300" w:lineRule="auto"/>
      </w:pPr>
      <w:r>
        <w:rPr>
          <w:color w:val="262626"/>
          <w:sz w:val="21"/>
          <w:szCs w:val="21"/>
        </w:rPr>
        <w:t>Why suggested: Driver cancellations (18%) are the largest single cause of ride failure, more than double the customer cancellation rate.</w:t>
      </w:r>
    </w:p>
    <w:p w:rsidR="003A0537" w:rsidRDefault="009C4CEC">
      <w:pPr>
        <w:spacing w:after="160" w:line="300" w:lineRule="auto"/>
      </w:pPr>
      <w:r>
        <w:rPr>
          <w:color w:val="262626"/>
          <w:sz w:val="21"/>
          <w:szCs w:val="21"/>
        </w:rPr>
        <w:t>Expected business benefit: Even a modest reduction in driver cancellations would directly raise the completion rate above 62%, increasing realized revenue without acquiring a single new customer.</w:t>
      </w:r>
    </w:p>
    <w:p w:rsidR="003A0537" w:rsidRDefault="009C4CEC">
      <w:pPr>
        <w:pStyle w:val="Heading3"/>
        <w:spacing w:before="200" w:after="100"/>
      </w:pPr>
      <w:r>
        <w:rPr>
          <w:b/>
          <w:bCs/>
          <w:color w:val="1F3864"/>
          <w:sz w:val="21"/>
          <w:szCs w:val="21"/>
        </w:rPr>
        <w:t>2. Shorten pickup wait times, especially before they exceed ~10 minutes</w:t>
      </w:r>
    </w:p>
    <w:p w:rsidR="003A0537" w:rsidRDefault="009C4CEC">
      <w:pPr>
        <w:spacing w:after="160" w:line="300" w:lineRule="auto"/>
      </w:pPr>
      <w:r>
        <w:rPr>
          <w:color w:val="262626"/>
          <w:sz w:val="21"/>
          <w:szCs w:val="21"/>
        </w:rPr>
        <w:t xml:space="preserve">Why suggested: Customer cancellations occur at a 47% longer average wait time (12.51 </w:t>
      </w:r>
      <w:proofErr w:type="spellStart"/>
      <w:r>
        <w:rPr>
          <w:color w:val="262626"/>
          <w:sz w:val="21"/>
          <w:szCs w:val="21"/>
        </w:rPr>
        <w:t>vs</w:t>
      </w:r>
      <w:proofErr w:type="spellEnd"/>
      <w:r>
        <w:rPr>
          <w:color w:val="262626"/>
          <w:sz w:val="21"/>
          <w:szCs w:val="21"/>
        </w:rPr>
        <w:t xml:space="preserve"> 8.51 minutes) than completed rides, pointing to a clear wait-time threshold that triggers cancellations.</w:t>
      </w:r>
    </w:p>
    <w:p w:rsidR="003A0537" w:rsidRDefault="009C4CEC">
      <w:pPr>
        <w:spacing w:after="160" w:line="300" w:lineRule="auto"/>
      </w:pPr>
      <w:proofErr w:type="gramStart"/>
      <w:r>
        <w:rPr>
          <w:color w:val="262626"/>
          <w:sz w:val="21"/>
          <w:szCs w:val="21"/>
        </w:rPr>
        <w:t xml:space="preserve">Expected </w:t>
      </w:r>
      <w:r w:rsidR="0070241E">
        <w:rPr>
          <w:color w:val="262626"/>
          <w:sz w:val="21"/>
          <w:szCs w:val="21"/>
        </w:rPr>
        <w:t xml:space="preserve"> </w:t>
      </w:r>
      <w:r>
        <w:rPr>
          <w:color w:val="262626"/>
          <w:sz w:val="21"/>
          <w:szCs w:val="21"/>
        </w:rPr>
        <w:t>business</w:t>
      </w:r>
      <w:proofErr w:type="gramEnd"/>
      <w:r>
        <w:rPr>
          <w:color w:val="262626"/>
          <w:sz w:val="21"/>
          <w:szCs w:val="21"/>
        </w:rPr>
        <w:t xml:space="preserve"> benefit: Faster driver assignment in the first 10 minutes could meaningfully cut the 7% customer-cancellation rate.</w:t>
      </w:r>
    </w:p>
    <w:p w:rsidR="003A0537" w:rsidRDefault="009C4CEC">
      <w:pPr>
        <w:pStyle w:val="Heading3"/>
        <w:spacing w:before="200" w:after="100"/>
      </w:pPr>
      <w:r>
        <w:rPr>
          <w:b/>
          <w:bCs/>
          <w:color w:val="1F3864"/>
          <w:sz w:val="21"/>
          <w:szCs w:val="21"/>
        </w:rPr>
        <w:t>3. Increase driver availability during the 5 PM – 8 PM peak window</w:t>
      </w:r>
    </w:p>
    <w:p w:rsidR="003A0537" w:rsidRDefault="009C4CEC">
      <w:pPr>
        <w:spacing w:after="160" w:line="300" w:lineRule="auto"/>
      </w:pPr>
      <w:r>
        <w:rPr>
          <w:color w:val="262626"/>
          <w:sz w:val="21"/>
          <w:szCs w:val="21"/>
        </w:rPr>
        <w:t>Why suggested: This window sees the highest booking volume of the day, which likely also strains driver supply and worsens both wait times and 'No Driver Found' outcomes.</w:t>
      </w:r>
    </w:p>
    <w:p w:rsidR="003A0537" w:rsidRDefault="009C4CEC">
      <w:pPr>
        <w:spacing w:after="160" w:line="300" w:lineRule="auto"/>
      </w:pPr>
      <w:proofErr w:type="gramStart"/>
      <w:r>
        <w:rPr>
          <w:color w:val="262626"/>
          <w:sz w:val="21"/>
          <w:szCs w:val="21"/>
        </w:rPr>
        <w:t>Expected</w:t>
      </w:r>
      <w:r w:rsidR="0070241E">
        <w:rPr>
          <w:color w:val="262626"/>
          <w:sz w:val="21"/>
          <w:szCs w:val="21"/>
        </w:rPr>
        <w:t xml:space="preserve"> </w:t>
      </w:r>
      <w:r>
        <w:rPr>
          <w:color w:val="262626"/>
          <w:sz w:val="21"/>
          <w:szCs w:val="21"/>
        </w:rPr>
        <w:t xml:space="preserve"> business</w:t>
      </w:r>
      <w:proofErr w:type="gramEnd"/>
      <w:r>
        <w:rPr>
          <w:color w:val="262626"/>
          <w:sz w:val="21"/>
          <w:szCs w:val="21"/>
        </w:rPr>
        <w:t xml:space="preserve"> benefit: Better peak-hour coverage should simultaneously reduce cancellations and no-driver-found bookings, capturing more of the day's highest-demand revenue.</w:t>
      </w:r>
    </w:p>
    <w:p w:rsidR="003A0537" w:rsidRDefault="009C4CEC">
      <w:pPr>
        <w:pStyle w:val="Heading3"/>
        <w:spacing w:before="200" w:after="100"/>
      </w:pPr>
      <w:r>
        <w:rPr>
          <w:b/>
          <w:bCs/>
          <w:color w:val="1F3864"/>
          <w:sz w:val="21"/>
          <w:szCs w:val="21"/>
        </w:rPr>
        <w:t>4. Investigate the flat relationship between distance and fare</w:t>
      </w:r>
    </w:p>
    <w:p w:rsidR="003A0537" w:rsidRDefault="009C4CEC">
      <w:pPr>
        <w:spacing w:after="160" w:line="300" w:lineRule="auto"/>
      </w:pPr>
      <w:r>
        <w:rPr>
          <w:color w:val="262626"/>
          <w:sz w:val="21"/>
          <w:szCs w:val="21"/>
        </w:rPr>
        <w:t>Why suggested: Ride Distance shows almost no correlation with Booking Value, which is unusual for a distance-based pricing model and could indicate either a genuine flat/zone pricing structure or a pricing-engine issue worth validating.</w:t>
      </w:r>
    </w:p>
    <w:p w:rsidR="003A0537" w:rsidRDefault="009C4CEC">
      <w:pPr>
        <w:spacing w:after="160" w:line="300" w:lineRule="auto"/>
      </w:pPr>
      <w:proofErr w:type="gramStart"/>
      <w:r>
        <w:rPr>
          <w:color w:val="262626"/>
          <w:sz w:val="21"/>
          <w:szCs w:val="21"/>
        </w:rPr>
        <w:t xml:space="preserve">Expected </w:t>
      </w:r>
      <w:r w:rsidR="0070241E">
        <w:rPr>
          <w:color w:val="262626"/>
          <w:sz w:val="21"/>
          <w:szCs w:val="21"/>
        </w:rPr>
        <w:t xml:space="preserve"> </w:t>
      </w:r>
      <w:r>
        <w:rPr>
          <w:color w:val="262626"/>
          <w:sz w:val="21"/>
          <w:szCs w:val="21"/>
        </w:rPr>
        <w:t>business</w:t>
      </w:r>
      <w:proofErr w:type="gramEnd"/>
      <w:r>
        <w:rPr>
          <w:color w:val="262626"/>
          <w:sz w:val="21"/>
          <w:szCs w:val="21"/>
        </w:rPr>
        <w:t xml:space="preserve"> benefit: Ensuring fares scale appropriately with distance protects margins on longer trips and fairness for shorter ones.</w:t>
      </w:r>
    </w:p>
    <w:p w:rsidR="003A0537" w:rsidRDefault="009C4CEC">
      <w:pPr>
        <w:pStyle w:val="Heading3"/>
        <w:spacing w:before="200" w:after="100"/>
      </w:pPr>
      <w:r>
        <w:rPr>
          <w:b/>
          <w:bCs/>
          <w:color w:val="1F3864"/>
          <w:sz w:val="21"/>
          <w:szCs w:val="21"/>
        </w:rPr>
        <w:t>5. Address the top four driver cancellation reasons directly</w:t>
      </w:r>
    </w:p>
    <w:p w:rsidR="003A0537" w:rsidRDefault="009C4CEC">
      <w:pPr>
        <w:spacing w:after="160" w:line="300" w:lineRule="auto"/>
      </w:pPr>
      <w:r>
        <w:rPr>
          <w:color w:val="262626"/>
          <w:sz w:val="21"/>
          <w:szCs w:val="21"/>
        </w:rPr>
        <w:t>Why suggested: 'Customer related issue', 'customer coughing/sick', 'personal &amp; car issues', and 'more than permitted people' are almost equally common, so no single fix will resolve driver cancellations.</w:t>
      </w:r>
    </w:p>
    <w:p w:rsidR="003A0537" w:rsidRDefault="009C4CEC">
      <w:pPr>
        <w:spacing w:after="160" w:line="300" w:lineRule="auto"/>
      </w:pPr>
      <w:r>
        <w:rPr>
          <w:color w:val="262626"/>
          <w:sz w:val="21"/>
          <w:szCs w:val="21"/>
        </w:rPr>
        <w:t>Expected business benefit: Targeted policies — such as clearer passenger-count guidance, driver wellness support, and stricter no-show/</w:t>
      </w:r>
      <w:proofErr w:type="spellStart"/>
      <w:r>
        <w:rPr>
          <w:color w:val="262626"/>
          <w:sz w:val="21"/>
          <w:szCs w:val="21"/>
        </w:rPr>
        <w:t>behaviour</w:t>
      </w:r>
      <w:proofErr w:type="spellEnd"/>
      <w:r>
        <w:rPr>
          <w:color w:val="262626"/>
          <w:sz w:val="21"/>
          <w:szCs w:val="21"/>
        </w:rPr>
        <w:t xml:space="preserve"> reporting — could each chip away at a meaningful share of the 27,000 driver cancellations.</w:t>
      </w:r>
    </w:p>
    <w:p w:rsidR="003A0537" w:rsidRDefault="009C4CEC">
      <w:pPr>
        <w:pStyle w:val="Heading3"/>
        <w:spacing w:before="200" w:after="100"/>
      </w:pPr>
      <w:r>
        <w:rPr>
          <w:b/>
          <w:bCs/>
          <w:color w:val="1F3864"/>
          <w:sz w:val="21"/>
          <w:szCs w:val="21"/>
        </w:rPr>
        <w:t>6. Build a repeat-customer loyalty strategy</w:t>
      </w:r>
    </w:p>
    <w:p w:rsidR="003A0537" w:rsidRDefault="009C4CEC">
      <w:pPr>
        <w:spacing w:after="160" w:line="300" w:lineRule="auto"/>
      </w:pPr>
      <w:r>
        <w:rPr>
          <w:color w:val="262626"/>
          <w:sz w:val="21"/>
          <w:szCs w:val="21"/>
        </w:rPr>
        <w:t>Why suggested: Only about 0.8% of customers booked more than once in the year, suggesting weak repeat engagement.</w:t>
      </w:r>
    </w:p>
    <w:p w:rsidR="003A0537" w:rsidRDefault="009C4CEC">
      <w:pPr>
        <w:spacing w:after="160" w:line="300" w:lineRule="auto"/>
      </w:pPr>
      <w:proofErr w:type="gramStart"/>
      <w:r>
        <w:rPr>
          <w:color w:val="262626"/>
          <w:sz w:val="21"/>
          <w:szCs w:val="21"/>
        </w:rPr>
        <w:t>Expected business benefit: Even a small improvement in repeat-ride rate would grow revenue from the existing customer base at a lower cost than acquiring new riders.</w:t>
      </w:r>
      <w:proofErr w:type="gramEnd"/>
    </w:p>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20. Challenges Faced</w:t>
      </w:r>
    </w:p>
    <w:p w:rsidR="003A0537" w:rsidRDefault="009C4CEC">
      <w:pPr>
        <w:pStyle w:val="ListParagraph"/>
        <w:numPr>
          <w:ilvl w:val="0"/>
          <w:numId w:val="2"/>
        </w:numPr>
        <w:spacing w:after="80" w:line="290" w:lineRule="auto"/>
      </w:pPr>
      <w:r>
        <w:rPr>
          <w:color w:val="262626"/>
          <w:sz w:val="21"/>
          <w:szCs w:val="21"/>
        </w:rPr>
        <w:t>Missing values: Booking Value, Ride Distance, and Ratings were missing for a large share of rows (32%–41%) because these fields naturally only exist for completed rides — this had to be handled carefully to avoid misleading averages.</w:t>
      </w:r>
    </w:p>
    <w:p w:rsidR="003A0537" w:rsidRDefault="009C4CEC">
      <w:pPr>
        <w:pStyle w:val="ListParagraph"/>
        <w:numPr>
          <w:ilvl w:val="0"/>
          <w:numId w:val="2"/>
        </w:numPr>
        <w:spacing w:after="80" w:line="290" w:lineRule="auto"/>
      </w:pPr>
      <w:r>
        <w:rPr>
          <w:color w:val="262626"/>
          <w:sz w:val="21"/>
          <w:szCs w:val="21"/>
        </w:rPr>
        <w:t>Data quality issues: Booking ID and Customer ID contained extra quotation-mark characters from the original CSV export, requiring a cleaning step before the IDs could be used reliably.</w:t>
      </w:r>
    </w:p>
    <w:p w:rsidR="003A0537" w:rsidRDefault="009C4CEC">
      <w:pPr>
        <w:pStyle w:val="ListParagraph"/>
        <w:numPr>
          <w:ilvl w:val="0"/>
          <w:numId w:val="2"/>
        </w:numPr>
        <w:spacing w:after="80" w:line="290" w:lineRule="auto"/>
      </w:pPr>
      <w:r>
        <w:rPr>
          <w:color w:val="262626"/>
          <w:sz w:val="21"/>
          <w:szCs w:val="21"/>
        </w:rPr>
        <w:t>Duplicate Booking IDs: 1,233 Booking IDs appeared more than once; without access to the source system, it could not be determined with certainty whether these were true duplicate transactions or a coincidental ID-generation pattern.</w:t>
      </w:r>
    </w:p>
    <w:p w:rsidR="003A0537" w:rsidRDefault="009C4CEC">
      <w:pPr>
        <w:pStyle w:val="ListParagraph"/>
        <w:numPr>
          <w:ilvl w:val="0"/>
          <w:numId w:val="2"/>
        </w:numPr>
        <w:spacing w:after="80" w:line="290" w:lineRule="auto"/>
      </w:pPr>
      <w:r>
        <w:rPr>
          <w:color w:val="262626"/>
          <w:sz w:val="21"/>
          <w:szCs w:val="21"/>
        </w:rPr>
        <w:t>Weak correlations: Nearly all numeric variables (distance, value, wait time, ratings) showed close-to-zero correlation with each other, which limited how much predictive insight could be drawn from the multivariate analysis.</w:t>
      </w:r>
    </w:p>
    <w:p w:rsidR="003A0537" w:rsidRDefault="009C4CEC">
      <w:pPr>
        <w:pStyle w:val="ListParagraph"/>
        <w:numPr>
          <w:ilvl w:val="0"/>
          <w:numId w:val="2"/>
        </w:numPr>
        <w:spacing w:after="80" w:line="290" w:lineRule="auto"/>
      </w:pPr>
      <w:r>
        <w:rPr>
          <w:color w:val="262626"/>
          <w:sz w:val="21"/>
          <w:szCs w:val="21"/>
        </w:rPr>
        <w:t>Limited feature depth: The dataset does not include driver identity, GPS routes, surge pricing flags, or operating costs, which constrained the analysis to booking-level patterns rather than deeper operational or profitability analysis.</w:t>
      </w:r>
    </w:p>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21. Conclusion</w:t>
      </w:r>
    </w:p>
    <w:p w:rsidR="003A0537" w:rsidRDefault="009C4CEC">
      <w:pPr>
        <w:spacing w:after="160" w:line="300" w:lineRule="auto"/>
      </w:pPr>
      <w:r>
        <w:rPr>
          <w:color w:val="262626"/>
          <w:sz w:val="21"/>
          <w:szCs w:val="21"/>
        </w:rPr>
        <w:t>This project analyzed 150,000 ride bookings from the NCR ride-hailing dataset covering all of 2024. After cleaning the data and engineering time-based features, the analysis examined booking outcomes, vehicle and payment preferences, cancellation causes, demand timing, and revenue distribution.</w:t>
      </w:r>
    </w:p>
    <w:p w:rsidR="003A0537" w:rsidRDefault="009C4CEC">
      <w:pPr>
        <w:spacing w:after="160" w:line="300" w:lineRule="auto"/>
      </w:pPr>
      <w:r>
        <w:rPr>
          <w:color w:val="262626"/>
          <w:sz w:val="21"/>
          <w:szCs w:val="21"/>
        </w:rPr>
        <w:t>The clearest finding is that 38% of all bookings fail to complete, driven mainly by driver cancellations and, to a lesser extent, long pickup wait times that push customers to cancel. Demand is heavily concentrated in the 5–8 PM evening window but is otherwise stable across months and days of the week. Auto and Go Mini vehicles, together with UPI payments, dominate platform activity.</w:t>
      </w:r>
    </w:p>
    <w:p w:rsidR="003A0537" w:rsidRDefault="009C4CEC">
      <w:pPr>
        <w:spacing w:after="160" w:line="300" w:lineRule="auto"/>
      </w:pPr>
      <w:r>
        <w:rPr>
          <w:color w:val="262626"/>
          <w:sz w:val="21"/>
          <w:szCs w:val="21"/>
        </w:rPr>
        <w:t>These findings carry clear business value: they point to specific, addressable levers — faster driver assignment, peak-hour driver allocation, and targeted cancellation-reason interventions — that could raise the completion rate and grow revenue without requiring new customer acquisition. The final outcome of this project is a data-backed diagnosis of where the platform is losing bookings and a prioritized set of recommendations to address it.</w:t>
      </w:r>
    </w:p>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22. Future Scope</w:t>
      </w:r>
    </w:p>
    <w:p w:rsidR="003A0537" w:rsidRDefault="009C4CEC">
      <w:pPr>
        <w:pStyle w:val="ListParagraph"/>
        <w:numPr>
          <w:ilvl w:val="0"/>
          <w:numId w:val="2"/>
        </w:numPr>
        <w:spacing w:after="80" w:line="290" w:lineRule="auto"/>
      </w:pPr>
      <w:r>
        <w:rPr>
          <w:color w:val="262626"/>
          <w:sz w:val="21"/>
          <w:szCs w:val="21"/>
        </w:rPr>
        <w:t>Dashboard creation: Build a live dashboard (e.g. in Power BI or Tableau) so operations teams can monitor completion rate, cancellations, and demand hotspots in real time.</w:t>
      </w:r>
    </w:p>
    <w:p w:rsidR="003A0537" w:rsidRDefault="009C4CEC">
      <w:pPr>
        <w:pStyle w:val="ListParagraph"/>
        <w:numPr>
          <w:ilvl w:val="0"/>
          <w:numId w:val="2"/>
        </w:numPr>
        <w:spacing w:after="80" w:line="290" w:lineRule="auto"/>
      </w:pPr>
      <w:r>
        <w:rPr>
          <w:color w:val="262626"/>
          <w:sz w:val="21"/>
          <w:szCs w:val="21"/>
        </w:rPr>
        <w:t>Machine learning models: Train a classification model to predict, at booking time, the probability that a ride will be cancelled — enabling proactive driver reassignment.</w:t>
      </w:r>
    </w:p>
    <w:p w:rsidR="003A0537" w:rsidRDefault="009C4CEC">
      <w:pPr>
        <w:pStyle w:val="ListParagraph"/>
        <w:numPr>
          <w:ilvl w:val="0"/>
          <w:numId w:val="2"/>
        </w:numPr>
        <w:spacing w:after="80" w:line="290" w:lineRule="auto"/>
      </w:pPr>
      <w:r>
        <w:rPr>
          <w:color w:val="262626"/>
          <w:sz w:val="21"/>
          <w:szCs w:val="21"/>
        </w:rPr>
        <w:t>Predictive analytics: Forecast hourly and location-level demand to guide dynamic driver positioning ahead of peak periods.</w:t>
      </w:r>
    </w:p>
    <w:p w:rsidR="003A0537" w:rsidRDefault="009C4CEC">
      <w:pPr>
        <w:pStyle w:val="ListParagraph"/>
        <w:numPr>
          <w:ilvl w:val="0"/>
          <w:numId w:val="2"/>
        </w:numPr>
        <w:spacing w:after="80" w:line="290" w:lineRule="auto"/>
      </w:pPr>
      <w:r>
        <w:rPr>
          <w:color w:val="262626"/>
          <w:sz w:val="21"/>
          <w:szCs w:val="21"/>
        </w:rPr>
        <w:t>Recommendation systems: Suggest optimal vehicle types or pickup adjustments to customers in high-cancellation zones.</w:t>
      </w:r>
    </w:p>
    <w:p w:rsidR="003A0537" w:rsidRDefault="009C4CEC">
      <w:pPr>
        <w:pStyle w:val="ListParagraph"/>
        <w:numPr>
          <w:ilvl w:val="0"/>
          <w:numId w:val="2"/>
        </w:numPr>
        <w:spacing w:after="80" w:line="290" w:lineRule="auto"/>
      </w:pPr>
      <w:r>
        <w:rPr>
          <w:color w:val="262626"/>
          <w:sz w:val="21"/>
          <w:szCs w:val="21"/>
        </w:rPr>
        <w:t>Automation: Automatically flag bookings whose wait time exceeds the 10-minute cancellation-risk threshold identified in this analysis, triggering a driver-reassignment workflow.</w:t>
      </w:r>
    </w:p>
    <w:p w:rsidR="003A0537" w:rsidRDefault="009C4CEC">
      <w:pPr>
        <w:pStyle w:val="ListParagraph"/>
        <w:numPr>
          <w:ilvl w:val="0"/>
          <w:numId w:val="2"/>
        </w:numPr>
        <w:spacing w:after="80" w:line="290" w:lineRule="auto"/>
      </w:pPr>
      <w:r>
        <w:rPr>
          <w:color w:val="262626"/>
          <w:sz w:val="21"/>
          <w:szCs w:val="21"/>
        </w:rPr>
        <w:t>Real-time reporting: Extend this static, point-in-time analysis into a continuously updated reporting pipeline as new booking data arrives.</w:t>
      </w:r>
    </w:p>
    <w:p w:rsidR="003A0537" w:rsidRDefault="009C4CEC">
      <w:r>
        <w:br w:type="page"/>
      </w:r>
    </w:p>
    <w:p w:rsidR="003A0537" w:rsidRDefault="009C4CEC">
      <w:pPr>
        <w:pStyle w:val="Heading1"/>
        <w:pBdr>
          <w:bottom w:val="single" w:sz="8" w:space="4" w:color="2E5EAA"/>
        </w:pBdr>
        <w:spacing w:before="400" w:after="200"/>
      </w:pPr>
      <w:r>
        <w:rPr>
          <w:b/>
          <w:bCs/>
          <w:color w:val="1F3864"/>
          <w:sz w:val="30"/>
          <w:szCs w:val="30"/>
        </w:rPr>
        <w:lastRenderedPageBreak/>
        <w:t>23. References</w:t>
      </w:r>
    </w:p>
    <w:p w:rsidR="003A0537" w:rsidRDefault="009C4CEC">
      <w:pPr>
        <w:pStyle w:val="ListParagraph"/>
        <w:numPr>
          <w:ilvl w:val="0"/>
          <w:numId w:val="2"/>
        </w:numPr>
        <w:spacing w:after="80" w:line="290" w:lineRule="auto"/>
      </w:pPr>
      <w:r>
        <w:rPr>
          <w:color w:val="262626"/>
          <w:sz w:val="21"/>
          <w:szCs w:val="21"/>
        </w:rPr>
        <w:t>Dataset Source: User-provided CSV file — NCR Ride Bookings, 150,000 records (2024).</w:t>
      </w:r>
    </w:p>
    <w:p w:rsidR="003A0537" w:rsidRDefault="009C4CEC">
      <w:pPr>
        <w:pStyle w:val="ListParagraph"/>
        <w:numPr>
          <w:ilvl w:val="0"/>
          <w:numId w:val="2"/>
        </w:numPr>
        <w:spacing w:after="80" w:line="290" w:lineRule="auto"/>
      </w:pPr>
      <w:r>
        <w:rPr>
          <w:color w:val="262626"/>
          <w:sz w:val="21"/>
          <w:szCs w:val="21"/>
        </w:rPr>
        <w:t>Python Documentation — https://docs.python.org/3/</w:t>
      </w:r>
    </w:p>
    <w:p w:rsidR="003A0537" w:rsidRDefault="009C4CEC">
      <w:pPr>
        <w:pStyle w:val="ListParagraph"/>
        <w:numPr>
          <w:ilvl w:val="0"/>
          <w:numId w:val="2"/>
        </w:numPr>
        <w:spacing w:after="80" w:line="290" w:lineRule="auto"/>
      </w:pPr>
      <w:r>
        <w:rPr>
          <w:color w:val="262626"/>
          <w:sz w:val="21"/>
          <w:szCs w:val="21"/>
        </w:rPr>
        <w:t>Pandas Documentation — https://pandas.pydata.org/docs/</w:t>
      </w:r>
    </w:p>
    <w:p w:rsidR="003A0537" w:rsidRDefault="009C4CEC">
      <w:pPr>
        <w:pStyle w:val="ListParagraph"/>
        <w:numPr>
          <w:ilvl w:val="0"/>
          <w:numId w:val="2"/>
        </w:numPr>
        <w:spacing w:after="80" w:line="290" w:lineRule="auto"/>
      </w:pPr>
      <w:proofErr w:type="spellStart"/>
      <w:r>
        <w:rPr>
          <w:color w:val="262626"/>
          <w:sz w:val="21"/>
          <w:szCs w:val="21"/>
        </w:rPr>
        <w:t>NumPy</w:t>
      </w:r>
      <w:proofErr w:type="spellEnd"/>
      <w:r>
        <w:rPr>
          <w:color w:val="262626"/>
          <w:sz w:val="21"/>
          <w:szCs w:val="21"/>
        </w:rPr>
        <w:t xml:space="preserve"> Documentation — https://numpy.org/doc/</w:t>
      </w:r>
    </w:p>
    <w:p w:rsidR="003A0537" w:rsidRDefault="009C4CEC">
      <w:pPr>
        <w:pStyle w:val="ListParagraph"/>
        <w:numPr>
          <w:ilvl w:val="0"/>
          <w:numId w:val="2"/>
        </w:numPr>
        <w:spacing w:after="80" w:line="290" w:lineRule="auto"/>
      </w:pPr>
      <w:proofErr w:type="spellStart"/>
      <w:r>
        <w:rPr>
          <w:color w:val="262626"/>
          <w:sz w:val="21"/>
          <w:szCs w:val="21"/>
        </w:rPr>
        <w:t>Matplotlib</w:t>
      </w:r>
      <w:proofErr w:type="spellEnd"/>
      <w:r>
        <w:rPr>
          <w:color w:val="262626"/>
          <w:sz w:val="21"/>
          <w:szCs w:val="21"/>
        </w:rPr>
        <w:t xml:space="preserve"> Documentation — https://matplotlib.org/stable/index.html</w:t>
      </w:r>
    </w:p>
    <w:p w:rsidR="003A0537" w:rsidRDefault="009C4CEC">
      <w:pPr>
        <w:pStyle w:val="ListParagraph"/>
        <w:numPr>
          <w:ilvl w:val="0"/>
          <w:numId w:val="2"/>
        </w:numPr>
        <w:spacing w:after="80" w:line="290" w:lineRule="auto"/>
      </w:pPr>
      <w:bookmarkStart w:id="0" w:name="_GoBack"/>
      <w:bookmarkEnd w:id="0"/>
      <w:proofErr w:type="spellStart"/>
      <w:r>
        <w:rPr>
          <w:color w:val="262626"/>
          <w:sz w:val="21"/>
          <w:szCs w:val="21"/>
        </w:rPr>
        <w:t>Seaborn</w:t>
      </w:r>
      <w:proofErr w:type="spellEnd"/>
      <w:r>
        <w:rPr>
          <w:color w:val="262626"/>
          <w:sz w:val="21"/>
          <w:szCs w:val="21"/>
        </w:rPr>
        <w:t xml:space="preserve"> Documentation — https://seaborn.pydata.org/</w:t>
      </w:r>
    </w:p>
    <w:sectPr w:rsidR="003A05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utami">
    <w:panose1 w:val="020B0502040204020203"/>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770583"/>
    <w:multiLevelType w:val="hybridMultilevel"/>
    <w:tmpl w:val="58622A5A"/>
    <w:lvl w:ilvl="0" w:tplc="2512660E">
      <w:start w:val="1"/>
      <w:numFmt w:val="bullet"/>
      <w:lvlText w:val="•"/>
      <w:lvlJc w:val="left"/>
      <w:pPr>
        <w:ind w:left="480" w:hanging="260"/>
      </w:pPr>
    </w:lvl>
    <w:lvl w:ilvl="1" w:tplc="A2E0196E">
      <w:start w:val="1"/>
      <w:numFmt w:val="bullet"/>
      <w:lvlText w:val="◦"/>
      <w:lvlJc w:val="left"/>
      <w:pPr>
        <w:ind w:left="900" w:hanging="260"/>
      </w:pPr>
    </w:lvl>
    <w:lvl w:ilvl="2" w:tplc="DD046A04">
      <w:numFmt w:val="decimal"/>
      <w:lvlText w:val=""/>
      <w:lvlJc w:val="left"/>
    </w:lvl>
    <w:lvl w:ilvl="3" w:tplc="89D2C198">
      <w:numFmt w:val="decimal"/>
      <w:lvlText w:val=""/>
      <w:lvlJc w:val="left"/>
    </w:lvl>
    <w:lvl w:ilvl="4" w:tplc="9F70372C">
      <w:numFmt w:val="decimal"/>
      <w:lvlText w:val=""/>
      <w:lvlJc w:val="left"/>
    </w:lvl>
    <w:lvl w:ilvl="5" w:tplc="14E28E24">
      <w:numFmt w:val="decimal"/>
      <w:lvlText w:val=""/>
      <w:lvlJc w:val="left"/>
    </w:lvl>
    <w:lvl w:ilvl="6" w:tplc="6E02A6B0">
      <w:numFmt w:val="decimal"/>
      <w:lvlText w:val=""/>
      <w:lvlJc w:val="left"/>
    </w:lvl>
    <w:lvl w:ilvl="7" w:tplc="1C2C0442">
      <w:numFmt w:val="decimal"/>
      <w:lvlText w:val=""/>
      <w:lvlJc w:val="left"/>
    </w:lvl>
    <w:lvl w:ilvl="8" w:tplc="BCB050C4">
      <w:numFmt w:val="decimal"/>
      <w:lvlText w:val=""/>
      <w:lvlJc w:val="left"/>
    </w:lvl>
  </w:abstractNum>
  <w:abstractNum w:abstractNumId="1">
    <w:nsid w:val="47EB564C"/>
    <w:multiLevelType w:val="hybridMultilevel"/>
    <w:tmpl w:val="DB48F264"/>
    <w:lvl w:ilvl="0" w:tplc="9948D0BA">
      <w:start w:val="1"/>
      <w:numFmt w:val="bullet"/>
      <w:lvlText w:val="●"/>
      <w:lvlJc w:val="left"/>
      <w:pPr>
        <w:ind w:left="720" w:hanging="360"/>
      </w:pPr>
    </w:lvl>
    <w:lvl w:ilvl="1" w:tplc="FD7076A4">
      <w:start w:val="1"/>
      <w:numFmt w:val="bullet"/>
      <w:lvlText w:val="○"/>
      <w:lvlJc w:val="left"/>
      <w:pPr>
        <w:ind w:left="1440" w:hanging="360"/>
      </w:pPr>
    </w:lvl>
    <w:lvl w:ilvl="2" w:tplc="DCD47482">
      <w:start w:val="1"/>
      <w:numFmt w:val="bullet"/>
      <w:lvlText w:val="■"/>
      <w:lvlJc w:val="left"/>
      <w:pPr>
        <w:ind w:left="2160" w:hanging="360"/>
      </w:pPr>
    </w:lvl>
    <w:lvl w:ilvl="3" w:tplc="342608A2">
      <w:start w:val="1"/>
      <w:numFmt w:val="bullet"/>
      <w:lvlText w:val="●"/>
      <w:lvlJc w:val="left"/>
      <w:pPr>
        <w:ind w:left="2880" w:hanging="360"/>
      </w:pPr>
    </w:lvl>
    <w:lvl w:ilvl="4" w:tplc="7F28A354">
      <w:start w:val="1"/>
      <w:numFmt w:val="bullet"/>
      <w:lvlText w:val="○"/>
      <w:lvlJc w:val="left"/>
      <w:pPr>
        <w:ind w:left="3600" w:hanging="360"/>
      </w:pPr>
    </w:lvl>
    <w:lvl w:ilvl="5" w:tplc="5D80911E">
      <w:start w:val="1"/>
      <w:numFmt w:val="bullet"/>
      <w:lvlText w:val="■"/>
      <w:lvlJc w:val="left"/>
      <w:pPr>
        <w:ind w:left="4320" w:hanging="360"/>
      </w:pPr>
    </w:lvl>
    <w:lvl w:ilvl="6" w:tplc="9F38B44E">
      <w:start w:val="1"/>
      <w:numFmt w:val="bullet"/>
      <w:lvlText w:val="●"/>
      <w:lvlJc w:val="left"/>
      <w:pPr>
        <w:ind w:left="5040" w:hanging="360"/>
      </w:pPr>
    </w:lvl>
    <w:lvl w:ilvl="7" w:tplc="BE3EC172">
      <w:start w:val="1"/>
      <w:numFmt w:val="bullet"/>
      <w:lvlText w:val="●"/>
      <w:lvlJc w:val="left"/>
      <w:pPr>
        <w:ind w:left="5760" w:hanging="360"/>
      </w:pPr>
    </w:lvl>
    <w:lvl w:ilvl="8" w:tplc="D0EC8CF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3A0537"/>
    <w:rsid w:val="003A0537"/>
    <w:rsid w:val="006D58D6"/>
    <w:rsid w:val="0070241E"/>
    <w:rsid w:val="009C4CEC"/>
    <w:rsid w:val="00F165E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lang w:val="en-US"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9C4CEC"/>
    <w:rPr>
      <w:rFonts w:ascii="Tahoma" w:hAnsi="Tahoma" w:cs="Tahoma"/>
      <w:sz w:val="16"/>
      <w:szCs w:val="16"/>
    </w:rPr>
  </w:style>
  <w:style w:type="character" w:customStyle="1" w:styleId="BalloonTextChar">
    <w:name w:val="Balloon Text Char"/>
    <w:basedOn w:val="DefaultParagraphFont"/>
    <w:link w:val="BalloonText"/>
    <w:uiPriority w:val="99"/>
    <w:semiHidden/>
    <w:rsid w:val="009C4CE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lang w:val="en-US"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9C4CEC"/>
    <w:rPr>
      <w:rFonts w:ascii="Tahoma" w:hAnsi="Tahoma" w:cs="Tahoma"/>
      <w:sz w:val="16"/>
      <w:szCs w:val="16"/>
    </w:rPr>
  </w:style>
  <w:style w:type="character" w:customStyle="1" w:styleId="BalloonTextChar">
    <w:name w:val="Balloon Text Char"/>
    <w:basedOn w:val="DefaultParagraphFont"/>
    <w:link w:val="BalloonText"/>
    <w:uiPriority w:val="99"/>
    <w:semiHidden/>
    <w:rsid w:val="009C4C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Pages>
  <Words>5829</Words>
  <Characters>33230</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2026-08-08T07:18:00Z</dcterms:created>
  <dcterms:modified xsi:type="dcterms:W3CDTF">2026-08-27T05:29:00Z</dcterms:modified>
</cp:coreProperties>
</file>