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0000002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0000003">
      <w:pPr>
        <w:pStyle w:val="style0"/>
        <w:spacing w:after="0"/>
        <w:jc w:val="center"/>
        <w:rPr>
          <w:b/>
        </w:rPr>
      </w:pPr>
    </w:p>
    <w:tbl>
      <w:tblPr>
        <w:tblStyle w:val="style4100"/>
        <w:tblW w:w="935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08952698"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4"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 w14:paraId="00000005">
            <w:pPr>
              <w:pStyle w:val="style0"/>
              <w:rPr/>
            </w:pPr>
            <w:r>
              <w:rPr>
                <w:lang w:val="en-US"/>
              </w:rPr>
              <w:t xml:space="preserve">25 September </w:t>
            </w:r>
            <w:r>
              <w:rPr/>
              <w:t>202</w:t>
            </w:r>
            <w:r>
              <w:rPr>
                <w:lang w:val="en-US"/>
              </w:rPr>
              <w:t>6</w:t>
            </w:r>
          </w:p>
        </w:tc>
      </w:tr>
      <w:tr w14:paraId="60BEF211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6"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 w14:paraId="677DAAD9">
            <w:pPr>
              <w:pStyle w:val="style0"/>
              <w:rPr/>
            </w:pPr>
            <w:r>
              <w:rPr>
                <w:lang w:val="en-US"/>
              </w:rPr>
              <w:t>SWTID-2026-4609</w:t>
            </w:r>
          </w:p>
        </w:tc>
      </w:tr>
      <w:tr w14:paraId="C103BB5C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8">
            <w:pPr>
              <w:pStyle w:val="style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 w14:paraId="F40FB93C">
            <w:pPr>
              <w:pStyle w:val="style0"/>
              <w:rPr/>
            </w:pPr>
            <w:r>
              <w:t>AI FAQ Assistant API</w:t>
            </w:r>
          </w:p>
        </w:tc>
      </w:tr>
      <w:tr w14:paraId="D6CB70A2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A"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 w14:paraId="0000000B">
            <w:pPr>
              <w:pStyle w:val="style0"/>
              <w:rPr/>
            </w:pPr>
            <w:r>
              <w:rPr/>
              <w:t>4 Marks</w:t>
            </w:r>
          </w:p>
        </w:tc>
      </w:tr>
    </w:tbl>
    <w:p w14:paraId="0000000C">
      <w:pPr>
        <w:pStyle w:val="style0"/>
        <w:rPr>
          <w:b/>
        </w:rPr>
      </w:pPr>
    </w:p>
    <w:p w14:paraId="0000000D">
      <w:pPr>
        <w:pStyle w:val="style0"/>
        <w:rPr>
          <w:b/>
        </w:rPr>
      </w:pPr>
      <w:r>
        <w:rPr>
          <w:b/>
        </w:rPr>
        <w:t>Functional Requirements:</w:t>
      </w:r>
    </w:p>
    <w:p w14:paraId="0000000E">
      <w:pPr>
        <w:pStyle w:val="style0"/>
        <w:rPr/>
      </w:pPr>
      <w:r>
        <w:rPr/>
        <w:t>Following are the functional requirements of the proposed solution.</w:t>
      </w:r>
    </w:p>
    <w:tbl>
      <w:tblPr>
        <w:tblStyle w:val="style4101"/>
        <w:tblW w:w="932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14:paraId="3E5042B9">
        <w:trPr>
          <w:cantSplit w:val="false"/>
          <w:trHeight w:val="333" w:hRule="atLeast"/>
          <w:tblHeader w:val="false"/>
          <w:jc w:val="left"/>
        </w:trPr>
        <w:tc>
          <w:tcPr>
            <w:tcW w:w="0" w:type="auto"/>
            <w:tcBorders/>
          </w:tcPr>
          <w:p w14:paraId="0E86FF73">
            <w:pPr>
              <w:pStyle w:val="style0"/>
              <w:rPr/>
            </w:pPr>
            <w:r>
              <w:t>REQ ID</w:t>
            </w:r>
          </w:p>
        </w:tc>
        <w:tc>
          <w:tcPr>
            <w:tcW w:w="0" w:type="auto"/>
            <w:tcBorders/>
          </w:tcPr>
          <w:p w14:paraId="013F648D">
            <w:pPr>
              <w:pStyle w:val="style0"/>
              <w:rPr/>
            </w:pPr>
            <w:r>
              <w:t>Functional Requirement Description</w:t>
            </w:r>
          </w:p>
        </w:tc>
        <w:tc>
          <w:tcPr>
            <w:tcW w:w="0" w:type="auto"/>
            <w:tcBorders/>
          </w:tcPr>
          <w:p w14:paraId="E20090AA">
            <w:pPr>
              <w:pStyle w:val="style0"/>
              <w:rPr/>
            </w:pPr>
            <w:r>
              <w:t>Priority</w:t>
            </w:r>
          </w:p>
        </w:tc>
      </w:tr>
      <w:tr w14:paraId="32D3E728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8189D45E">
            <w:pPr>
              <w:pStyle w:val="style0"/>
              <w:rPr/>
            </w:pPr>
            <w:r>
              <w:t>FR-1</w:t>
            </w:r>
          </w:p>
        </w:tc>
        <w:tc>
          <w:tcPr>
            <w:tcW w:w="0" w:type="auto"/>
            <w:tcBorders/>
          </w:tcPr>
          <w:p w14:paraId="0D5C4595">
            <w:pPr>
              <w:pStyle w:val="style0"/>
              <w:rPr/>
            </w:pPr>
            <w:r>
              <w:t>System shall answer matching local FAQ questions in under 5ms with source='FAQ Database'.</w:t>
            </w:r>
          </w:p>
        </w:tc>
        <w:tc>
          <w:tcPr>
            <w:tcW w:w="0" w:type="auto"/>
            <w:tcBorders/>
          </w:tcPr>
          <w:p w14:paraId="5C76DBCE">
            <w:pPr>
              <w:pStyle w:val="style0"/>
              <w:rPr/>
            </w:pPr>
            <w:r>
              <w:t>High</w:t>
            </w:r>
          </w:p>
        </w:tc>
      </w:tr>
      <w:tr w14:paraId="D887ED18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6E8F0B9A">
            <w:pPr>
              <w:pStyle w:val="style0"/>
              <w:rPr/>
            </w:pPr>
            <w:r>
              <w:t>FR-2</w:t>
            </w:r>
          </w:p>
        </w:tc>
        <w:tc>
          <w:tcPr>
            <w:tcW w:w="0" w:type="auto"/>
            <w:tcBorders/>
          </w:tcPr>
          <w:p w14:paraId="126B6BA4">
            <w:pPr>
              <w:pStyle w:val="style0"/>
              <w:rPr/>
            </w:pPr>
            <w:r>
              <w:t>System shall route unmapped questions to Google Gemini 2.5 Flash AI with source='Gemini AI'.</w:t>
            </w:r>
          </w:p>
        </w:tc>
        <w:tc>
          <w:tcPr>
            <w:tcW w:w="0" w:type="auto"/>
            <w:tcBorders/>
          </w:tcPr>
          <w:p w14:paraId="D9F8C7F7">
            <w:pPr>
              <w:pStyle w:val="style0"/>
              <w:rPr/>
            </w:pPr>
            <w:r>
              <w:t>High</w:t>
            </w:r>
          </w:p>
        </w:tc>
      </w:tr>
      <w:tr w14:paraId="7AE79F51"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 w14:paraId="0D30F164">
            <w:pPr>
              <w:pStyle w:val="style0"/>
              <w:rPr/>
            </w:pPr>
            <w:r>
              <w:t>FR-3</w:t>
            </w:r>
          </w:p>
        </w:tc>
        <w:tc>
          <w:tcPr>
            <w:tcW w:w="0" w:type="auto"/>
            <w:tcBorders/>
          </w:tcPr>
          <w:p w14:paraId="FF473F3E">
            <w:pPr>
              <w:pStyle w:val="style0"/>
              <w:rPr/>
            </w:pPr>
            <w:r>
              <w:t>System shall validate incoming JSON payloads using Pydantic QueryRequest schema.</w:t>
            </w:r>
          </w:p>
        </w:tc>
        <w:tc>
          <w:tcPr>
            <w:tcW w:w="0" w:type="auto"/>
            <w:tcBorders/>
          </w:tcPr>
          <w:p w14:paraId="1A651ED3">
            <w:pPr>
              <w:pStyle w:val="style0"/>
              <w:rPr/>
            </w:pPr>
            <w:r>
              <w:t>High</w:t>
            </w:r>
          </w:p>
        </w:tc>
      </w:tr>
      <w:tr w14:paraId="B16E6C11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85049A70">
            <w:pPr>
              <w:pStyle w:val="style0"/>
              <w:rPr/>
            </w:pPr>
            <w:r>
              <w:t>FR-4</w:t>
            </w:r>
          </w:p>
        </w:tc>
        <w:tc>
          <w:tcPr>
            <w:tcW w:w="0" w:type="auto"/>
            <w:tcBorders/>
          </w:tcPr>
          <w:p w14:paraId="7375EAE2">
            <w:pPr>
              <w:pStyle w:val="style0"/>
              <w:rPr/>
            </w:pPr>
            <w:r>
              <w:t>System shall auto-generate interactive Swagger UI documentation at /docs endpoint.</w:t>
            </w:r>
          </w:p>
        </w:tc>
        <w:tc>
          <w:tcPr>
            <w:tcW w:w="0" w:type="auto"/>
            <w:tcBorders/>
          </w:tcPr>
          <w:p w14:paraId="60D84703">
            <w:pPr>
              <w:pStyle w:val="style0"/>
              <w:rPr/>
            </w:pPr>
            <w:r>
              <w:t>Medium</w:t>
            </w:r>
          </w:p>
        </w:tc>
      </w:tr>
      <w:tr w14:paraId="45804909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0A713D8C">
            <w:pPr>
              <w:pStyle w:val="style0"/>
              <w:rPr/>
            </w:pPr>
            <w:r>
              <w:t>FR-5</w:t>
            </w:r>
          </w:p>
        </w:tc>
        <w:tc>
          <w:tcPr>
            <w:tcW w:w="0" w:type="auto"/>
            <w:tcBorders/>
          </w:tcPr>
          <w:p w14:paraId="27736861">
            <w:pPr>
              <w:pStyle w:val="style0"/>
              <w:rPr/>
            </w:pPr>
            <w:r>
              <w:t>System shall load secret Gemini API credentials securely from .env environment files.</w:t>
            </w:r>
          </w:p>
        </w:tc>
        <w:tc>
          <w:tcPr>
            <w:tcW w:w="0" w:type="auto"/>
            <w:tcBorders/>
          </w:tcPr>
          <w:p w14:paraId="DEB59F2F">
            <w:pPr>
              <w:pStyle w:val="style0"/>
              <w:rPr/>
            </w:pPr>
            <w:r>
              <w:t>High</w:t>
            </w:r>
          </w:p>
        </w:tc>
      </w:tr>
      <w:tr w14:paraId="D5744DFC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539AAC1D">
            <w:pPr>
              <w:pStyle w:val="style0"/>
              <w:rPr/>
            </w:pPr>
            <w:r>
              <w:t>FR-6</w:t>
            </w:r>
          </w:p>
        </w:tc>
        <w:tc>
          <w:tcPr>
            <w:tcW w:w="0" w:type="auto"/>
            <w:tcBorders/>
          </w:tcPr>
          <w:p w14:paraId="0D674B4B">
            <w:pPr>
              <w:pStyle w:val="style0"/>
              <w:rPr/>
            </w:pPr>
            <w:r>
              <w:t>System shall return GET / metadata including status, FAQ count, and OpenAPI URLs.</w:t>
            </w:r>
          </w:p>
        </w:tc>
        <w:tc>
          <w:tcPr>
            <w:tcW w:w="0" w:type="auto"/>
            <w:tcBorders/>
          </w:tcPr>
          <w:p w14:paraId="86255DBF">
            <w:pPr>
              <w:pStyle w:val="style0"/>
              <w:rPr/>
            </w:pPr>
            <w:r>
              <w:t>Low</w:t>
            </w:r>
          </w:p>
        </w:tc>
      </w:tr>
    </w:tbl>
    <w:p w14:paraId="00000027">
      <w:pPr>
        <w:pStyle w:val="style0"/>
        <w:rPr/>
      </w:pPr>
    </w:p>
    <w:p w14:paraId="00000028">
      <w:pPr>
        <w:pStyle w:val="style0"/>
        <w:rPr>
          <w:b/>
        </w:rPr>
      </w:pPr>
    </w:p>
    <w:p w14:paraId="00000029">
      <w:pPr>
        <w:pStyle w:val="style0"/>
        <w:rPr>
          <w:b/>
        </w:rPr>
      </w:pPr>
    </w:p>
    <w:p w14:paraId="0000002A">
      <w:pPr>
        <w:pStyle w:val="style0"/>
        <w:rPr>
          <w:b/>
        </w:rPr>
      </w:pPr>
      <w:r>
        <w:rPr>
          <w:b/>
        </w:rPr>
        <w:t>Non-functional Requirements:</w:t>
      </w:r>
    </w:p>
    <w:p w14:paraId="0000002B">
      <w:pPr>
        <w:pStyle w:val="style0"/>
        <w:rPr/>
      </w:pPr>
      <w:r>
        <w:rPr/>
        <w:t>Following are the non-functional requirements of the proposed solution.</w:t>
      </w:r>
    </w:p>
    <w:tbl>
      <w:tblPr>
        <w:tblStyle w:val="style4102"/>
        <w:tblW w:w="932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14:paraId="10743C78">
        <w:trPr>
          <w:cantSplit w:val="false"/>
          <w:trHeight w:val="333" w:hRule="atLeast"/>
          <w:tblHeader w:val="false"/>
          <w:jc w:val="left"/>
        </w:trPr>
        <w:tc>
          <w:tcPr>
            <w:tcW w:w="0" w:type="auto"/>
            <w:tcBorders/>
          </w:tcPr>
          <w:p w14:paraId="CC6C67DB">
            <w:pPr>
              <w:pStyle w:val="style0"/>
              <w:rPr/>
            </w:pPr>
            <w:r>
              <w:t>REQ ID</w:t>
            </w:r>
          </w:p>
        </w:tc>
        <w:tc>
          <w:tcPr>
            <w:tcW w:w="0" w:type="auto"/>
            <w:tcBorders/>
          </w:tcPr>
          <w:p w14:paraId="3E2DD59A">
            <w:pPr>
              <w:pStyle w:val="style0"/>
              <w:rPr/>
            </w:pPr>
            <w:r>
              <w:t>Non-Functional Requirement Category</w:t>
            </w:r>
          </w:p>
        </w:tc>
        <w:tc>
          <w:tcPr>
            <w:tcW w:w="0" w:type="auto"/>
            <w:tcBorders/>
          </w:tcPr>
          <w:p w14:paraId="B2231DE6">
            <w:pPr>
              <w:pStyle w:val="style0"/>
              <w:rPr/>
            </w:pPr>
            <w:r>
              <w:t>Specification</w:t>
            </w:r>
          </w:p>
        </w:tc>
      </w:tr>
      <w:tr w14:paraId="F2DD764C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925C99C4">
            <w:pPr>
              <w:pStyle w:val="style0"/>
              <w:rPr/>
            </w:pPr>
            <w:r>
              <w:t>NFR-1</w:t>
            </w:r>
          </w:p>
        </w:tc>
        <w:tc>
          <w:tcPr>
            <w:tcW w:w="0" w:type="auto"/>
            <w:tcBorders/>
          </w:tcPr>
          <w:p w14:paraId="7F1F43A4">
            <w:pPr>
              <w:pStyle w:val="style0"/>
              <w:rPr/>
            </w:pPr>
            <w:r>
              <w:t>Performance &amp; Latency</w:t>
            </w:r>
          </w:p>
        </w:tc>
        <w:tc>
          <w:tcPr>
            <w:tcW w:w="0" w:type="auto"/>
            <w:tcBorders/>
          </w:tcPr>
          <w:p w14:paraId="189C6371">
            <w:pPr>
              <w:pStyle w:val="style0"/>
              <w:rPr/>
            </w:pPr>
            <w:r>
              <w:t>Local FAQ responses delivered in &lt; 5ms; AI fallback responses in &lt; 1.5s.</w:t>
            </w:r>
          </w:p>
        </w:tc>
      </w:tr>
      <w:tr w14:paraId="5FB2E894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515923D9">
            <w:pPr>
              <w:pStyle w:val="style0"/>
              <w:rPr/>
            </w:pPr>
            <w:r>
              <w:t>NFR-2</w:t>
            </w:r>
          </w:p>
        </w:tc>
        <w:tc>
          <w:tcPr>
            <w:tcW w:w="0" w:type="auto"/>
            <w:tcBorders/>
          </w:tcPr>
          <w:p w14:paraId="97724B70">
            <w:pPr>
              <w:pStyle w:val="style0"/>
              <w:rPr/>
            </w:pPr>
            <w:r>
              <w:t>Security &amp; Privacy</w:t>
            </w:r>
          </w:p>
        </w:tc>
        <w:tc>
          <w:tcPr>
            <w:tcW w:w="0" w:type="auto"/>
            <w:tcBorders/>
          </w:tcPr>
          <w:p w14:paraId="D0924DE0">
            <w:pPr>
              <w:pStyle w:val="style0"/>
              <w:rPr/>
            </w:pPr>
            <w:r>
              <w:t>API keys isolated in .env; strict Pydantic payload validation to prevent injection.</w:t>
            </w:r>
          </w:p>
        </w:tc>
      </w:tr>
      <w:tr w14:paraId="F47E00A9"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 w14:paraId="5A88C8DD">
            <w:pPr>
              <w:pStyle w:val="style0"/>
              <w:rPr/>
            </w:pPr>
            <w:r>
              <w:t>NFR-3</w:t>
            </w:r>
          </w:p>
        </w:tc>
        <w:tc>
          <w:tcPr>
            <w:tcW w:w="0" w:type="auto"/>
            <w:tcBorders/>
          </w:tcPr>
          <w:p w14:paraId="4D0D8CB8">
            <w:pPr>
              <w:pStyle w:val="style0"/>
              <w:rPr/>
            </w:pPr>
            <w:r>
              <w:t>Availability &amp; Uptime</w:t>
            </w:r>
          </w:p>
        </w:tc>
        <w:tc>
          <w:tcPr>
            <w:tcW w:w="0" w:type="auto"/>
            <w:tcBorders/>
          </w:tcPr>
          <w:p w14:paraId="E549BE76">
            <w:pPr>
              <w:pStyle w:val="style0"/>
              <w:rPr/>
            </w:pPr>
            <w:r>
              <w:t>99.9% uptime with non-blocking Uvicorn ASGI event loops and graceful error handling.</w:t>
            </w:r>
          </w:p>
        </w:tc>
      </w:tr>
      <w:tr w14:paraId="D0927FF1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689B93B2">
            <w:pPr>
              <w:pStyle w:val="style0"/>
              <w:rPr/>
            </w:pPr>
            <w:r>
              <w:t>NFR-4</w:t>
            </w:r>
          </w:p>
        </w:tc>
        <w:tc>
          <w:tcPr>
            <w:tcW w:w="0" w:type="auto"/>
            <w:tcBorders/>
          </w:tcPr>
          <w:p w14:paraId="1FC1E0FD">
            <w:pPr>
              <w:pStyle w:val="style0"/>
              <w:rPr/>
            </w:pPr>
            <w:r>
              <w:t>Scalability</w:t>
            </w:r>
          </w:p>
        </w:tc>
        <w:tc>
          <w:tcPr>
            <w:tcW w:w="0" w:type="auto"/>
            <w:tcBorders/>
          </w:tcPr>
          <w:p w14:paraId="671D7DCB">
            <w:pPr>
              <w:pStyle w:val="style0"/>
              <w:rPr/>
            </w:pPr>
            <w:r>
              <w:t>Asynchronous non-blocking I/O handles concurrent request spikes effortlessly.</w:t>
            </w:r>
          </w:p>
        </w:tc>
      </w:tr>
      <w:tr w14:paraId="B6FB654B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36FC17BC">
            <w:pPr>
              <w:pStyle w:val="style0"/>
              <w:rPr/>
            </w:pPr>
            <w:r>
              <w:t>NFR-5</w:t>
            </w:r>
          </w:p>
        </w:tc>
        <w:tc>
          <w:tcPr>
            <w:tcW w:w="0" w:type="auto"/>
            <w:tcBorders/>
          </w:tcPr>
          <w:p w14:paraId="BA869D3E">
            <w:pPr>
              <w:pStyle w:val="style0"/>
              <w:rPr/>
            </w:pPr>
            <w:r>
              <w:t>Usability &amp; Standards</w:t>
            </w:r>
          </w:p>
        </w:tc>
        <w:tc>
          <w:tcPr>
            <w:tcW w:w="0" w:type="auto"/>
            <w:tcBorders/>
          </w:tcPr>
          <w:p w14:paraId="EFF34B2C">
            <w:pPr>
              <w:pStyle w:val="style0"/>
              <w:rPr/>
            </w:pPr>
            <w:r>
              <w:t>Standardized RESTful JSON responses and intuitive Swagger UI interface.</w:t>
            </w:r>
          </w:p>
        </w:tc>
      </w:tr>
      <w:tr w14:paraId="3F80F0FF"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 w14:paraId="139F480D">
            <w:pPr>
              <w:pStyle w:val="style0"/>
              <w:rPr/>
            </w:pPr>
            <w:r>
              <w:t>NFR-6</w:t>
            </w:r>
          </w:p>
        </w:tc>
        <w:tc>
          <w:tcPr>
            <w:tcW w:w="0" w:type="auto"/>
            <w:tcBorders/>
          </w:tcPr>
          <w:p w14:paraId="B4C7E52C">
            <w:pPr>
              <w:pStyle w:val="style0"/>
              <w:rPr/>
            </w:pPr>
            <w:r>
              <w:t>Maintainability</w:t>
            </w:r>
          </w:p>
        </w:tc>
        <w:tc>
          <w:tcPr>
            <w:tcW w:w="0" w:type="auto"/>
            <w:tcBorders/>
          </w:tcPr>
          <w:p w14:paraId="2D1AA055">
            <w:pPr>
              <w:pStyle w:val="style0"/>
              <w:rPr/>
            </w:pPr>
            <w:r>
              <w:t>Clean, modular Python code structure with open-source GitHub version control.</w:t>
            </w:r>
          </w:p>
        </w:tc>
      </w:tr>
    </w:tbl>
    <w:p w14:paraId="00000041"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">
    <w:name w:val="heading 1"/>
    <w:basedOn w:val="style0"/>
    <w:next w:val="style0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0"/>
    <w:next w:val="style0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0"/>
    <w:next w:val="style0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0"/>
    <w:next w:val="style0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character" w:default="1" w:styleId="style65">
    <w:name w:val="Default Paragraph Font"/>
    <w:next w:val="style65"/>
    <w:uiPriority w:val="1"/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9">
    <w:name w:val="Unresolved Mention"/>
    <w:basedOn w:val="style65"/>
    <w:next w:val="style4099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100">
    <w:basedOn w:val="style105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105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2">
    <w:basedOn w:val="style105"/>
    <w:next w:val="style4102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227</Words>
  <Characters>1449</Characters>
  <Application>WPS Office</Application>
  <Paragraphs>80</Paragraphs>
  <CharactersWithSpaces>1620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  <lastModifiedBy>RMX5000</lastModifiedBy>
  <dcterms:modified xsi:type="dcterms:W3CDTF">2026-09-25T09:54:31Z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7a9ba75b1ebc42188ae8ead84c1d6204_23</vt:lpwstr>
  </property>
</Properties>
</file>