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jc w:val="center"/>
        <w:rPr>
          <w:b w:val="1"/>
          <w:color w:val="000000"/>
          <w:sz w:val="30"/>
          <w:szCs w:val="30"/>
        </w:rPr>
      </w:pPr>
      <w:bookmarkStart w:colFirst="0" w:colLast="0" w:name="_dbwz50fsmnm3" w:id="0"/>
      <w:bookmarkEnd w:id="0"/>
      <w:r w:rsidDel="00000000" w:rsidR="00000000" w:rsidRPr="00000000">
        <w:rPr>
          <w:b w:val="1"/>
          <w:color w:val="000000"/>
          <w:sz w:val="30"/>
          <w:szCs w:val="30"/>
          <w:rtl w:val="0"/>
        </w:rPr>
        <w:t xml:space="preserve">Data Analyst Report on Amazon Sales Performance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4"/>
        <w:keepNext w:val="0"/>
        <w:keepLines w:val="0"/>
        <w:spacing w:after="40" w:before="240" w:lineRule="auto"/>
        <w:rPr>
          <w:b w:val="1"/>
          <w:color w:val="000000"/>
          <w:sz w:val="22"/>
          <w:szCs w:val="22"/>
        </w:rPr>
      </w:pPr>
      <w:bookmarkStart w:colFirst="0" w:colLast="0" w:name="_5q6lzteesx3t" w:id="1"/>
      <w:bookmarkEnd w:id="1"/>
      <w:r w:rsidDel="00000000" w:rsidR="00000000" w:rsidRPr="00000000">
        <w:rPr>
          <w:b w:val="1"/>
          <w:color w:val="000000"/>
          <w:sz w:val="22"/>
          <w:szCs w:val="22"/>
          <w:rtl w:val="0"/>
        </w:rPr>
        <w:t xml:space="preserve">Executive Summary</w:t>
      </w:r>
    </w:p>
    <w:p w:rsidR="00000000" w:rsidDel="00000000" w:rsidP="00000000" w:rsidRDefault="00000000" w:rsidRPr="00000000" w14:paraId="00000004">
      <w:pPr>
        <w:spacing w:after="240" w:before="240" w:lineRule="auto"/>
        <w:rPr/>
      </w:pPr>
      <w:r w:rsidDel="00000000" w:rsidR="00000000" w:rsidRPr="00000000">
        <w:rPr>
          <w:rtl w:val="0"/>
        </w:rPr>
        <w:t xml:space="preserve">This report provides an in-depth analysis of Amazon's sales performance with a focus on the overall sales trends, product distribution, fulfillment efficiency, customer segmentation, and geographical sales distribution. The insights derived aim to guide strategic decisions that enhance sales performance, optimize inventory, improve fulfillment processes, and tailor marketing efforts to targeted customer segments.</w:t>
      </w:r>
    </w:p>
    <w:p w:rsidR="00000000" w:rsidDel="00000000" w:rsidP="00000000" w:rsidRDefault="00000000" w:rsidRPr="00000000" w14:paraId="00000005">
      <w:pPr>
        <w:pStyle w:val="Heading4"/>
        <w:keepNext w:val="0"/>
        <w:keepLines w:val="0"/>
        <w:spacing w:after="40" w:before="240" w:lineRule="auto"/>
        <w:rPr>
          <w:b w:val="1"/>
          <w:color w:val="000000"/>
          <w:sz w:val="22"/>
          <w:szCs w:val="22"/>
        </w:rPr>
      </w:pPr>
      <w:bookmarkStart w:colFirst="0" w:colLast="0" w:name="_yizh3rpt8p17" w:id="2"/>
      <w:bookmarkEnd w:id="2"/>
      <w:r w:rsidDel="00000000" w:rsidR="00000000" w:rsidRPr="00000000">
        <w:rPr>
          <w:b w:val="1"/>
          <w:color w:val="000000"/>
          <w:sz w:val="22"/>
          <w:szCs w:val="22"/>
          <w:rtl w:val="0"/>
        </w:rPr>
        <w:t xml:space="preserve">1.Sales Overview</w:t>
      </w:r>
    </w:p>
    <w:p w:rsidR="00000000" w:rsidDel="00000000" w:rsidP="00000000" w:rsidRDefault="00000000" w:rsidRPr="00000000" w14:paraId="00000006">
      <w:pPr>
        <w:numPr>
          <w:ilvl w:val="0"/>
          <w:numId w:val="1"/>
        </w:numPr>
        <w:spacing w:after="0" w:afterAutospacing="0" w:before="240" w:lineRule="auto"/>
        <w:ind w:left="720" w:hanging="360"/>
      </w:pPr>
      <w:r w:rsidDel="00000000" w:rsidR="00000000" w:rsidRPr="00000000">
        <w:rPr>
          <w:b w:val="1"/>
          <w:rtl w:val="0"/>
        </w:rPr>
        <w:t xml:space="preserve">Total Orders Received:</w:t>
      </w:r>
      <w:r w:rsidDel="00000000" w:rsidR="00000000" w:rsidRPr="00000000">
        <w:rPr>
          <w:rtl w:val="0"/>
        </w:rPr>
        <w:t xml:space="preserve"> 120.23K</w:t>
      </w:r>
    </w:p>
    <w:p w:rsidR="00000000" w:rsidDel="00000000" w:rsidP="00000000" w:rsidRDefault="00000000" w:rsidRPr="00000000" w14:paraId="00000007">
      <w:pPr>
        <w:numPr>
          <w:ilvl w:val="0"/>
          <w:numId w:val="1"/>
        </w:numPr>
        <w:spacing w:after="0" w:afterAutospacing="0" w:before="0" w:beforeAutospacing="0" w:lineRule="auto"/>
        <w:ind w:left="720" w:hanging="360"/>
      </w:pPr>
      <w:r w:rsidDel="00000000" w:rsidR="00000000" w:rsidRPr="00000000">
        <w:rPr>
          <w:b w:val="1"/>
          <w:rtl w:val="0"/>
        </w:rPr>
        <w:t xml:space="preserve">Shipped Orders Count:</w:t>
      </w:r>
      <w:r w:rsidDel="00000000" w:rsidR="00000000" w:rsidRPr="00000000">
        <w:rPr>
          <w:rtl w:val="0"/>
        </w:rPr>
        <w:t xml:space="preserve"> 110K</w:t>
      </w:r>
    </w:p>
    <w:p w:rsidR="00000000" w:rsidDel="00000000" w:rsidP="00000000" w:rsidRDefault="00000000" w:rsidRPr="00000000" w14:paraId="00000008">
      <w:pPr>
        <w:numPr>
          <w:ilvl w:val="0"/>
          <w:numId w:val="1"/>
        </w:numPr>
        <w:spacing w:after="0" w:afterAutospacing="0" w:before="0" w:beforeAutospacing="0" w:lineRule="auto"/>
        <w:ind w:left="720" w:hanging="360"/>
      </w:pPr>
      <w:r w:rsidDel="00000000" w:rsidR="00000000" w:rsidRPr="00000000">
        <w:rPr>
          <w:b w:val="1"/>
          <w:rtl w:val="0"/>
        </w:rPr>
        <w:t xml:space="preserve">Sales Trend:</w:t>
      </w:r>
      <w:r w:rsidDel="00000000" w:rsidR="00000000" w:rsidRPr="00000000">
        <w:rPr>
          <w:rtl w:val="0"/>
        </w:rPr>
        <w:t xml:space="preserve"> Sales showed fluctuating patterns over the analyzed period. The sales peaked between April and June, but a gradual decline was observed afterward.</w:t>
      </w:r>
    </w:p>
    <w:p w:rsidR="00000000" w:rsidDel="00000000" w:rsidP="00000000" w:rsidRDefault="00000000" w:rsidRPr="00000000" w14:paraId="00000009">
      <w:pPr>
        <w:numPr>
          <w:ilvl w:val="0"/>
          <w:numId w:val="1"/>
        </w:numPr>
        <w:spacing w:after="240" w:before="0" w:beforeAutospacing="0" w:lineRule="auto"/>
        <w:ind w:left="720" w:hanging="360"/>
      </w:pPr>
      <w:r w:rsidDel="00000000" w:rsidR="00000000" w:rsidRPr="00000000">
        <w:rPr>
          <w:b w:val="1"/>
          <w:rtl w:val="0"/>
        </w:rPr>
        <w:t xml:space="preserve">Quantity Sold:</w:t>
      </w:r>
      <w:r w:rsidDel="00000000" w:rsidR="00000000" w:rsidRPr="00000000">
        <w:rPr>
          <w:rtl w:val="0"/>
        </w:rPr>
        <w:t xml:space="preserve"> The most sold product categories were wallets and T-shirts, contributing significantly to the total sales volume.</w:t>
      </w:r>
    </w:p>
    <w:p w:rsidR="00000000" w:rsidDel="00000000" w:rsidP="00000000" w:rsidRDefault="00000000" w:rsidRPr="00000000" w14:paraId="0000000A">
      <w:pPr>
        <w:pStyle w:val="Heading4"/>
        <w:keepNext w:val="0"/>
        <w:keepLines w:val="0"/>
        <w:spacing w:after="40" w:before="240" w:lineRule="auto"/>
        <w:rPr>
          <w:b w:val="1"/>
          <w:color w:val="000000"/>
          <w:sz w:val="22"/>
          <w:szCs w:val="22"/>
        </w:rPr>
      </w:pPr>
      <w:bookmarkStart w:colFirst="0" w:colLast="0" w:name="_gyijn26vpy2z" w:id="3"/>
      <w:bookmarkEnd w:id="3"/>
      <w:r w:rsidDel="00000000" w:rsidR="00000000" w:rsidRPr="00000000">
        <w:rPr>
          <w:b w:val="1"/>
          <w:color w:val="000000"/>
          <w:sz w:val="22"/>
          <w:szCs w:val="22"/>
          <w:rtl w:val="0"/>
        </w:rPr>
        <w:t xml:space="preserve">2. Product Analysis</w:t>
      </w:r>
    </w:p>
    <w:p w:rsidR="00000000" w:rsidDel="00000000" w:rsidP="00000000" w:rsidRDefault="00000000" w:rsidRPr="00000000" w14:paraId="0000000B">
      <w:pPr>
        <w:numPr>
          <w:ilvl w:val="0"/>
          <w:numId w:val="4"/>
        </w:numPr>
        <w:spacing w:after="0" w:afterAutospacing="0" w:before="240" w:lineRule="auto"/>
        <w:ind w:left="720" w:hanging="360"/>
      </w:pPr>
      <w:r w:rsidDel="00000000" w:rsidR="00000000" w:rsidRPr="00000000">
        <w:rPr>
          <w:b w:val="1"/>
          <w:rtl w:val="0"/>
        </w:rPr>
        <w:t xml:space="preserve">Top Categories:</w:t>
      </w:r>
    </w:p>
    <w:p w:rsidR="00000000" w:rsidDel="00000000" w:rsidP="00000000" w:rsidRDefault="00000000" w:rsidRPr="00000000" w14:paraId="0000000C">
      <w:pPr>
        <w:numPr>
          <w:ilvl w:val="1"/>
          <w:numId w:val="4"/>
        </w:numPr>
        <w:spacing w:after="0" w:afterAutospacing="0" w:before="0" w:beforeAutospacing="0" w:lineRule="auto"/>
        <w:ind w:left="1440" w:hanging="360"/>
      </w:pPr>
      <w:r w:rsidDel="00000000" w:rsidR="00000000" w:rsidRPr="00000000">
        <w:rPr>
          <w:b w:val="1"/>
          <w:rtl w:val="0"/>
        </w:rPr>
        <w:t xml:space="preserve">Wallets:</w:t>
      </w:r>
      <w:r w:rsidDel="00000000" w:rsidR="00000000" w:rsidRPr="00000000">
        <w:rPr>
          <w:rtl w:val="0"/>
        </w:rPr>
        <w:t xml:space="preserve"> High volume of sales across various states, particularly in large quantities.</w:t>
      </w:r>
    </w:p>
    <w:p w:rsidR="00000000" w:rsidDel="00000000" w:rsidP="00000000" w:rsidRDefault="00000000" w:rsidRPr="00000000" w14:paraId="0000000D">
      <w:pPr>
        <w:numPr>
          <w:ilvl w:val="1"/>
          <w:numId w:val="4"/>
        </w:numPr>
        <w:spacing w:after="0" w:afterAutospacing="0" w:before="0" w:beforeAutospacing="0" w:lineRule="auto"/>
        <w:ind w:left="1440" w:hanging="360"/>
      </w:pPr>
      <w:r w:rsidDel="00000000" w:rsidR="00000000" w:rsidRPr="00000000">
        <w:rPr>
          <w:b w:val="1"/>
          <w:rtl w:val="0"/>
        </w:rPr>
        <w:t xml:space="preserve">T-Shirts:</w:t>
      </w:r>
      <w:r w:rsidDel="00000000" w:rsidR="00000000" w:rsidRPr="00000000">
        <w:rPr>
          <w:rtl w:val="0"/>
        </w:rPr>
        <w:t xml:space="preserve"> Consistently sold well across multiple states, showing strong demand.</w:t>
      </w:r>
    </w:p>
    <w:p w:rsidR="00000000" w:rsidDel="00000000" w:rsidP="00000000" w:rsidRDefault="00000000" w:rsidRPr="00000000" w14:paraId="0000000E">
      <w:pPr>
        <w:numPr>
          <w:ilvl w:val="0"/>
          <w:numId w:val="4"/>
        </w:numPr>
        <w:spacing w:after="0" w:afterAutospacing="0" w:before="0" w:beforeAutospacing="0" w:lineRule="auto"/>
        <w:ind w:left="720" w:hanging="360"/>
      </w:pPr>
      <w:r w:rsidDel="00000000" w:rsidR="00000000" w:rsidRPr="00000000">
        <w:rPr>
          <w:b w:val="1"/>
          <w:rtl w:val="0"/>
        </w:rPr>
        <w:t xml:space="preserve">Size Distribution:</w:t>
      </w:r>
    </w:p>
    <w:p w:rsidR="00000000" w:rsidDel="00000000" w:rsidP="00000000" w:rsidRDefault="00000000" w:rsidRPr="00000000" w14:paraId="0000000F">
      <w:pPr>
        <w:numPr>
          <w:ilvl w:val="1"/>
          <w:numId w:val="4"/>
        </w:numPr>
        <w:spacing w:after="0" w:afterAutospacing="0" w:before="0" w:beforeAutospacing="0" w:lineRule="auto"/>
        <w:ind w:left="1440" w:hanging="360"/>
      </w:pPr>
      <w:r w:rsidDel="00000000" w:rsidR="00000000" w:rsidRPr="00000000">
        <w:rPr>
          <w:b w:val="1"/>
          <w:rtl w:val="0"/>
        </w:rPr>
        <w:t xml:space="preserve">Popular Sizes:</w:t>
      </w:r>
      <w:r w:rsidDel="00000000" w:rsidR="00000000" w:rsidRPr="00000000">
        <w:rPr>
          <w:rtl w:val="0"/>
        </w:rPr>
        <w:t xml:space="preserve"> Medium (M) and Large (L) sizes accounted for a significant portion of sales, indicating customer preference towards these sizes.</w:t>
      </w:r>
    </w:p>
    <w:p w:rsidR="00000000" w:rsidDel="00000000" w:rsidP="00000000" w:rsidRDefault="00000000" w:rsidRPr="00000000" w14:paraId="00000010">
      <w:pPr>
        <w:numPr>
          <w:ilvl w:val="1"/>
          <w:numId w:val="4"/>
        </w:numPr>
        <w:spacing w:after="240" w:before="0" w:beforeAutospacing="0" w:lineRule="auto"/>
        <w:ind w:left="1440" w:hanging="360"/>
      </w:pPr>
      <w:r w:rsidDel="00000000" w:rsidR="00000000" w:rsidRPr="00000000">
        <w:rPr>
          <w:b w:val="1"/>
          <w:rtl w:val="0"/>
        </w:rPr>
        <w:t xml:space="preserve">Sales by Size:</w:t>
      </w:r>
      <w:r w:rsidDel="00000000" w:rsidR="00000000" w:rsidRPr="00000000">
        <w:rPr>
          <w:rtl w:val="0"/>
        </w:rPr>
        <w:t xml:space="preserve"> Larger sizes (XL and XXL) also showed strong performance, with niche sizes like XS and 3XL contributing less to overall sales.</w:t>
      </w:r>
    </w:p>
    <w:p w:rsidR="00000000" w:rsidDel="00000000" w:rsidP="00000000" w:rsidRDefault="00000000" w:rsidRPr="00000000" w14:paraId="00000011">
      <w:pPr>
        <w:pStyle w:val="Heading4"/>
        <w:keepNext w:val="0"/>
        <w:keepLines w:val="0"/>
        <w:spacing w:after="40" w:before="240" w:lineRule="auto"/>
        <w:rPr>
          <w:b w:val="1"/>
          <w:color w:val="000000"/>
          <w:sz w:val="22"/>
          <w:szCs w:val="22"/>
        </w:rPr>
      </w:pPr>
      <w:bookmarkStart w:colFirst="0" w:colLast="0" w:name="_6alx6wcoq5xx" w:id="4"/>
      <w:bookmarkEnd w:id="4"/>
      <w:r w:rsidDel="00000000" w:rsidR="00000000" w:rsidRPr="00000000">
        <w:rPr>
          <w:b w:val="1"/>
          <w:color w:val="000000"/>
          <w:sz w:val="22"/>
          <w:szCs w:val="22"/>
          <w:rtl w:val="0"/>
        </w:rPr>
        <w:t xml:space="preserve">3. Fulfillment Analysis</w:t>
      </w:r>
    </w:p>
    <w:p w:rsidR="00000000" w:rsidDel="00000000" w:rsidP="00000000" w:rsidRDefault="00000000" w:rsidRPr="00000000" w14:paraId="00000012">
      <w:pPr>
        <w:numPr>
          <w:ilvl w:val="0"/>
          <w:numId w:val="5"/>
        </w:numPr>
        <w:spacing w:after="0" w:afterAutospacing="0" w:before="240" w:lineRule="auto"/>
        <w:ind w:left="720" w:hanging="360"/>
      </w:pPr>
      <w:r w:rsidDel="00000000" w:rsidR="00000000" w:rsidRPr="00000000">
        <w:rPr>
          <w:b w:val="1"/>
          <w:rtl w:val="0"/>
        </w:rPr>
        <w:t xml:space="preserve">Order Status:</w:t>
      </w:r>
    </w:p>
    <w:p w:rsidR="00000000" w:rsidDel="00000000" w:rsidP="00000000" w:rsidRDefault="00000000" w:rsidRPr="00000000" w14:paraId="00000013">
      <w:pPr>
        <w:numPr>
          <w:ilvl w:val="1"/>
          <w:numId w:val="5"/>
        </w:numPr>
        <w:spacing w:after="0" w:afterAutospacing="0" w:before="0" w:beforeAutospacing="0" w:lineRule="auto"/>
        <w:ind w:left="1440" w:hanging="360"/>
      </w:pPr>
      <w:r w:rsidDel="00000000" w:rsidR="00000000" w:rsidRPr="00000000">
        <w:rPr>
          <w:rtl w:val="0"/>
        </w:rPr>
        <w:t xml:space="preserve">A majority of orders were successfully shipped, indicating efficient fulfillment processes.</w:t>
      </w:r>
    </w:p>
    <w:p w:rsidR="00000000" w:rsidDel="00000000" w:rsidP="00000000" w:rsidRDefault="00000000" w:rsidRPr="00000000" w14:paraId="00000014">
      <w:pPr>
        <w:numPr>
          <w:ilvl w:val="1"/>
          <w:numId w:val="5"/>
        </w:numPr>
        <w:spacing w:after="0" w:afterAutospacing="0" w:before="0" w:beforeAutospacing="0" w:lineRule="auto"/>
        <w:ind w:left="1440" w:hanging="360"/>
      </w:pPr>
      <w:r w:rsidDel="00000000" w:rsidR="00000000" w:rsidRPr="00000000">
        <w:rPr>
          <w:rtl w:val="0"/>
        </w:rPr>
        <w:t xml:space="preserve">A small percentage of orders were canceled or pending, which could be areas of focus for process improvement.</w:t>
      </w:r>
    </w:p>
    <w:p w:rsidR="00000000" w:rsidDel="00000000" w:rsidP="00000000" w:rsidRDefault="00000000" w:rsidRPr="00000000" w14:paraId="00000015">
      <w:pPr>
        <w:numPr>
          <w:ilvl w:val="0"/>
          <w:numId w:val="5"/>
        </w:numPr>
        <w:spacing w:after="0" w:afterAutospacing="0" w:before="0" w:beforeAutospacing="0" w:lineRule="auto"/>
        <w:ind w:left="720" w:hanging="360"/>
      </w:pPr>
      <w:r w:rsidDel="00000000" w:rsidR="00000000" w:rsidRPr="00000000">
        <w:rPr>
          <w:b w:val="1"/>
          <w:rtl w:val="0"/>
        </w:rPr>
        <w:t xml:space="preserve">Fulfillment Channels:</w:t>
      </w:r>
    </w:p>
    <w:p w:rsidR="00000000" w:rsidDel="00000000" w:rsidP="00000000" w:rsidRDefault="00000000" w:rsidRPr="00000000" w14:paraId="00000016">
      <w:pPr>
        <w:numPr>
          <w:ilvl w:val="1"/>
          <w:numId w:val="5"/>
        </w:numPr>
        <w:spacing w:after="240" w:before="0" w:beforeAutospacing="0" w:lineRule="auto"/>
        <w:ind w:left="1440" w:hanging="360"/>
      </w:pPr>
      <w:r w:rsidDel="00000000" w:rsidR="00000000" w:rsidRPr="00000000">
        <w:rPr>
          <w:rtl w:val="0"/>
        </w:rPr>
        <w:t xml:space="preserve">Orders were fulfilled primarily by Amazon, with merchants also playing a significant role. Amazon’s fulfillment was more efficient in terms of shipped orders.</w:t>
      </w:r>
    </w:p>
    <w:p w:rsidR="00000000" w:rsidDel="00000000" w:rsidP="00000000" w:rsidRDefault="00000000" w:rsidRPr="00000000" w14:paraId="00000017">
      <w:pPr>
        <w:spacing w:after="240" w:before="240" w:lineRule="auto"/>
        <w:rPr/>
      </w:pPr>
      <w:r w:rsidDel="00000000" w:rsidR="00000000" w:rsidRPr="00000000">
        <w:rPr>
          <w:rtl w:val="0"/>
        </w:rPr>
      </w:r>
    </w:p>
    <w:p w:rsidR="00000000" w:rsidDel="00000000" w:rsidP="00000000" w:rsidRDefault="00000000" w:rsidRPr="00000000" w14:paraId="00000018">
      <w:pPr>
        <w:spacing w:after="240" w:before="240" w:lineRule="auto"/>
        <w:rPr/>
      </w:pPr>
      <w:r w:rsidDel="00000000" w:rsidR="00000000" w:rsidRPr="00000000">
        <w:rPr>
          <w:rtl w:val="0"/>
        </w:rPr>
      </w:r>
    </w:p>
    <w:p w:rsidR="00000000" w:rsidDel="00000000" w:rsidP="00000000" w:rsidRDefault="00000000" w:rsidRPr="00000000" w14:paraId="00000019">
      <w:pPr>
        <w:pStyle w:val="Heading4"/>
        <w:keepNext w:val="0"/>
        <w:keepLines w:val="0"/>
        <w:spacing w:after="40" w:before="240" w:lineRule="auto"/>
        <w:rPr/>
      </w:pPr>
      <w:bookmarkStart w:colFirst="0" w:colLast="0" w:name="_e1byda255uz6" w:id="5"/>
      <w:bookmarkEnd w:id="5"/>
      <w:r w:rsidDel="00000000" w:rsidR="00000000" w:rsidRPr="00000000">
        <w:rPr>
          <w:b w:val="1"/>
          <w:color w:val="000000"/>
          <w:sz w:val="22"/>
          <w:szCs w:val="22"/>
          <w:rtl w:val="0"/>
        </w:rPr>
        <w:t xml:space="preserve">4. Customer Segmentation</w:t>
      </w:r>
      <w:r w:rsidDel="00000000" w:rsidR="00000000" w:rsidRPr="00000000">
        <w:rPr>
          <w:rtl w:val="0"/>
        </w:rPr>
      </w:r>
    </w:p>
    <w:p w:rsidR="00000000" w:rsidDel="00000000" w:rsidP="00000000" w:rsidRDefault="00000000" w:rsidRPr="00000000" w14:paraId="0000001A">
      <w:pPr>
        <w:numPr>
          <w:ilvl w:val="0"/>
          <w:numId w:val="3"/>
        </w:numPr>
        <w:spacing w:after="0" w:afterAutospacing="0" w:before="240" w:lineRule="auto"/>
        <w:ind w:left="720" w:hanging="360"/>
      </w:pPr>
      <w:r w:rsidDel="00000000" w:rsidR="00000000" w:rsidRPr="00000000">
        <w:rPr>
          <w:b w:val="1"/>
          <w:rtl w:val="0"/>
        </w:rPr>
        <w:t xml:space="preserve">Geographical Distribution:</w:t>
      </w:r>
    </w:p>
    <w:p w:rsidR="00000000" w:rsidDel="00000000" w:rsidP="00000000" w:rsidRDefault="00000000" w:rsidRPr="00000000" w14:paraId="0000001B">
      <w:pPr>
        <w:numPr>
          <w:ilvl w:val="1"/>
          <w:numId w:val="3"/>
        </w:numPr>
        <w:spacing w:after="0" w:afterAutospacing="0" w:before="0" w:beforeAutospacing="0" w:lineRule="auto"/>
        <w:ind w:left="1440" w:hanging="360"/>
      </w:pPr>
      <w:r w:rsidDel="00000000" w:rsidR="00000000" w:rsidRPr="00000000">
        <w:rPr>
          <w:rtl w:val="0"/>
        </w:rPr>
        <w:t xml:space="preserve">Sales were distributed across multiple states, with Maharashtra, Karnataka, and Tamil Nadu being the top-performing regions.</w:t>
      </w:r>
    </w:p>
    <w:p w:rsidR="00000000" w:rsidDel="00000000" w:rsidP="00000000" w:rsidRDefault="00000000" w:rsidRPr="00000000" w14:paraId="0000001C">
      <w:pPr>
        <w:numPr>
          <w:ilvl w:val="1"/>
          <w:numId w:val="3"/>
        </w:numPr>
        <w:spacing w:after="0" w:afterAutospacing="0" w:before="0" w:beforeAutospacing="0" w:lineRule="auto"/>
        <w:ind w:left="1440" w:hanging="360"/>
      </w:pPr>
      <w:r w:rsidDel="00000000" w:rsidR="00000000" w:rsidRPr="00000000">
        <w:rPr>
          <w:rtl w:val="0"/>
        </w:rPr>
        <w:t xml:space="preserve">States like Gujarat, Rajasthan, and Assam also showed decent sales figures but with room for growth.</w:t>
      </w:r>
    </w:p>
    <w:p w:rsidR="00000000" w:rsidDel="00000000" w:rsidP="00000000" w:rsidRDefault="00000000" w:rsidRPr="00000000" w14:paraId="0000001D">
      <w:pPr>
        <w:numPr>
          <w:ilvl w:val="0"/>
          <w:numId w:val="3"/>
        </w:numPr>
        <w:spacing w:after="0" w:afterAutospacing="0" w:before="0" w:beforeAutospacing="0" w:lineRule="auto"/>
        <w:ind w:left="720" w:hanging="360"/>
      </w:pPr>
      <w:r w:rsidDel="00000000" w:rsidR="00000000" w:rsidRPr="00000000">
        <w:rPr>
          <w:b w:val="1"/>
          <w:rtl w:val="0"/>
        </w:rPr>
        <w:t xml:space="preserve">Buying Behavior:</w:t>
      </w:r>
    </w:p>
    <w:p w:rsidR="00000000" w:rsidDel="00000000" w:rsidP="00000000" w:rsidRDefault="00000000" w:rsidRPr="00000000" w14:paraId="0000001E">
      <w:pPr>
        <w:numPr>
          <w:ilvl w:val="1"/>
          <w:numId w:val="3"/>
        </w:numPr>
        <w:spacing w:after="0" w:afterAutospacing="0" w:before="0" w:beforeAutospacing="0" w:lineRule="auto"/>
        <w:ind w:left="1440" w:hanging="360"/>
      </w:pPr>
      <w:r w:rsidDel="00000000" w:rsidR="00000000" w:rsidRPr="00000000">
        <w:rPr>
          <w:rtl w:val="0"/>
        </w:rPr>
        <w:t xml:space="preserve">Customer purchasing patterns suggest a preference for specific product categories, which should be considered for targeted marketing campaigns.</w:t>
      </w:r>
    </w:p>
    <w:p w:rsidR="00000000" w:rsidDel="00000000" w:rsidP="00000000" w:rsidRDefault="00000000" w:rsidRPr="00000000" w14:paraId="0000001F">
      <w:pPr>
        <w:numPr>
          <w:ilvl w:val="1"/>
          <w:numId w:val="3"/>
        </w:numPr>
        <w:spacing w:after="240" w:before="0" w:beforeAutospacing="0" w:lineRule="auto"/>
        <w:ind w:left="1440" w:hanging="360"/>
      </w:pPr>
      <w:r w:rsidDel="00000000" w:rsidR="00000000" w:rsidRPr="00000000">
        <w:rPr>
          <w:rtl w:val="0"/>
        </w:rPr>
        <w:t xml:space="preserve">Seasonal variations in purchasing behavior were noted, with peaks in sales during certain months.</w:t>
      </w:r>
    </w:p>
    <w:p w:rsidR="00000000" w:rsidDel="00000000" w:rsidP="00000000" w:rsidRDefault="00000000" w:rsidRPr="00000000" w14:paraId="00000020">
      <w:pPr>
        <w:pStyle w:val="Heading4"/>
        <w:keepNext w:val="0"/>
        <w:keepLines w:val="0"/>
        <w:spacing w:after="40" w:before="240" w:lineRule="auto"/>
        <w:rPr>
          <w:b w:val="1"/>
          <w:color w:val="000000"/>
          <w:sz w:val="22"/>
          <w:szCs w:val="22"/>
        </w:rPr>
      </w:pPr>
      <w:bookmarkStart w:colFirst="0" w:colLast="0" w:name="_3htw52og7v5y" w:id="6"/>
      <w:bookmarkEnd w:id="6"/>
      <w:r w:rsidDel="00000000" w:rsidR="00000000" w:rsidRPr="00000000">
        <w:rPr>
          <w:b w:val="1"/>
          <w:color w:val="000000"/>
          <w:sz w:val="22"/>
          <w:szCs w:val="22"/>
          <w:rtl w:val="0"/>
        </w:rPr>
        <w:t xml:space="preserve">5. Geographical Analysis</w:t>
      </w:r>
    </w:p>
    <w:p w:rsidR="00000000" w:rsidDel="00000000" w:rsidP="00000000" w:rsidRDefault="00000000" w:rsidRPr="00000000" w14:paraId="00000021">
      <w:pPr>
        <w:numPr>
          <w:ilvl w:val="0"/>
          <w:numId w:val="6"/>
        </w:numPr>
        <w:spacing w:after="0" w:afterAutospacing="0" w:before="240" w:lineRule="auto"/>
        <w:ind w:left="720" w:hanging="360"/>
      </w:pPr>
      <w:r w:rsidDel="00000000" w:rsidR="00000000" w:rsidRPr="00000000">
        <w:rPr>
          <w:b w:val="1"/>
          <w:rtl w:val="0"/>
        </w:rPr>
        <w:t xml:space="preserve">Sales per District:</w:t>
      </w:r>
    </w:p>
    <w:p w:rsidR="00000000" w:rsidDel="00000000" w:rsidP="00000000" w:rsidRDefault="00000000" w:rsidRPr="00000000" w14:paraId="00000022">
      <w:pPr>
        <w:numPr>
          <w:ilvl w:val="1"/>
          <w:numId w:val="6"/>
        </w:numPr>
        <w:spacing w:after="0" w:afterAutospacing="0" w:before="0" w:beforeAutospacing="0" w:lineRule="auto"/>
        <w:ind w:left="1440" w:hanging="360"/>
      </w:pPr>
      <w:r w:rsidDel="00000000" w:rsidR="00000000" w:rsidRPr="00000000">
        <w:rPr>
          <w:rtl w:val="0"/>
        </w:rPr>
        <w:t xml:space="preserve">Maharashtra, Karnataka, and Telangana emerged as leading states in terms of sales volume, indicating a strong market presence in these regions.</w:t>
      </w:r>
    </w:p>
    <w:p w:rsidR="00000000" w:rsidDel="00000000" w:rsidP="00000000" w:rsidRDefault="00000000" w:rsidRPr="00000000" w14:paraId="00000023">
      <w:pPr>
        <w:numPr>
          <w:ilvl w:val="1"/>
          <w:numId w:val="6"/>
        </w:numPr>
        <w:spacing w:after="0" w:afterAutospacing="0" w:before="0" w:beforeAutospacing="0" w:lineRule="auto"/>
        <w:ind w:left="1440" w:hanging="360"/>
      </w:pPr>
      <w:r w:rsidDel="00000000" w:rsidR="00000000" w:rsidRPr="00000000">
        <w:rPr>
          <w:rtl w:val="0"/>
        </w:rPr>
        <w:t xml:space="preserve">States with lower sales such as Andhra Pradesh and Bihar might benefit from targeted promotional efforts to boost sales.</w:t>
      </w:r>
    </w:p>
    <w:p w:rsidR="00000000" w:rsidDel="00000000" w:rsidP="00000000" w:rsidRDefault="00000000" w:rsidRPr="00000000" w14:paraId="00000024">
      <w:pPr>
        <w:numPr>
          <w:ilvl w:val="0"/>
          <w:numId w:val="6"/>
        </w:numPr>
        <w:spacing w:after="0" w:afterAutospacing="0" w:before="0" w:beforeAutospacing="0" w:lineRule="auto"/>
        <w:ind w:left="720" w:hanging="360"/>
      </w:pPr>
      <w:r w:rsidDel="00000000" w:rsidR="00000000" w:rsidRPr="00000000">
        <w:rPr>
          <w:b w:val="1"/>
          <w:rtl w:val="0"/>
        </w:rPr>
        <w:t xml:space="preserve">Order Distribution:</w:t>
      </w:r>
    </w:p>
    <w:p w:rsidR="00000000" w:rsidDel="00000000" w:rsidP="00000000" w:rsidRDefault="00000000" w:rsidRPr="00000000" w14:paraId="00000025">
      <w:pPr>
        <w:numPr>
          <w:ilvl w:val="1"/>
          <w:numId w:val="6"/>
        </w:numPr>
        <w:spacing w:after="240" w:before="0" w:beforeAutospacing="0" w:lineRule="auto"/>
        <w:ind w:left="1440" w:hanging="360"/>
      </w:pPr>
      <w:r w:rsidDel="00000000" w:rsidR="00000000" w:rsidRPr="00000000">
        <w:rPr>
          <w:rtl w:val="0"/>
        </w:rPr>
        <w:t xml:space="preserve">The order count was highest in April and May, with a slight decrease in June. This trend suggests potential seasonality in purchasing patterns.</w:t>
      </w:r>
    </w:p>
    <w:p w:rsidR="00000000" w:rsidDel="00000000" w:rsidP="00000000" w:rsidRDefault="00000000" w:rsidRPr="00000000" w14:paraId="00000026">
      <w:pPr>
        <w:pStyle w:val="Heading4"/>
        <w:keepNext w:val="0"/>
        <w:keepLines w:val="0"/>
        <w:spacing w:after="40" w:before="240" w:lineRule="auto"/>
        <w:rPr>
          <w:b w:val="1"/>
          <w:color w:val="000000"/>
          <w:sz w:val="22"/>
          <w:szCs w:val="22"/>
        </w:rPr>
      </w:pPr>
      <w:bookmarkStart w:colFirst="0" w:colLast="0" w:name="_mrpzjmflz9o" w:id="7"/>
      <w:bookmarkEnd w:id="7"/>
      <w:r w:rsidDel="00000000" w:rsidR="00000000" w:rsidRPr="00000000">
        <w:rPr>
          <w:b w:val="1"/>
          <w:color w:val="000000"/>
          <w:sz w:val="22"/>
          <w:szCs w:val="22"/>
          <w:rtl w:val="0"/>
        </w:rPr>
        <w:t xml:space="preserve">6. Business Insights</w:t>
      </w:r>
    </w:p>
    <w:p w:rsidR="00000000" w:rsidDel="00000000" w:rsidP="00000000" w:rsidRDefault="00000000" w:rsidRPr="00000000" w14:paraId="00000027">
      <w:pPr>
        <w:numPr>
          <w:ilvl w:val="0"/>
          <w:numId w:val="2"/>
        </w:numPr>
        <w:spacing w:after="0" w:afterAutospacing="0" w:before="240" w:lineRule="auto"/>
        <w:ind w:left="720" w:hanging="360"/>
      </w:pPr>
      <w:r w:rsidDel="00000000" w:rsidR="00000000" w:rsidRPr="00000000">
        <w:rPr>
          <w:b w:val="1"/>
          <w:rtl w:val="0"/>
        </w:rPr>
        <w:t xml:space="preserve">Sales Optimization:</w:t>
      </w:r>
      <w:r w:rsidDel="00000000" w:rsidR="00000000" w:rsidRPr="00000000">
        <w:rPr>
          <w:rtl w:val="0"/>
        </w:rPr>
        <w:t xml:space="preserve"> Focus marketing and promotional efforts on top-selling categories such as T-shirts and wallets, particularly in regions showing strong demand.</w:t>
      </w:r>
    </w:p>
    <w:p w:rsidR="00000000" w:rsidDel="00000000" w:rsidP="00000000" w:rsidRDefault="00000000" w:rsidRPr="00000000" w14:paraId="00000028">
      <w:pPr>
        <w:numPr>
          <w:ilvl w:val="0"/>
          <w:numId w:val="2"/>
        </w:numPr>
        <w:spacing w:after="0" w:afterAutospacing="0" w:before="0" w:beforeAutospacing="0" w:lineRule="auto"/>
        <w:ind w:left="720" w:hanging="360"/>
      </w:pPr>
      <w:r w:rsidDel="00000000" w:rsidR="00000000" w:rsidRPr="00000000">
        <w:rPr>
          <w:b w:val="1"/>
          <w:rtl w:val="0"/>
        </w:rPr>
        <w:t xml:space="preserve">Inventory Management:</w:t>
      </w:r>
      <w:r w:rsidDel="00000000" w:rsidR="00000000" w:rsidRPr="00000000">
        <w:rPr>
          <w:rtl w:val="0"/>
        </w:rPr>
        <w:t xml:space="preserve"> Align inventory levels with customer preferences, ensuring adequate stock of popular sizes (M, L, XL).</w:t>
      </w:r>
    </w:p>
    <w:p w:rsidR="00000000" w:rsidDel="00000000" w:rsidP="00000000" w:rsidRDefault="00000000" w:rsidRPr="00000000" w14:paraId="00000029">
      <w:pPr>
        <w:numPr>
          <w:ilvl w:val="0"/>
          <w:numId w:val="2"/>
        </w:numPr>
        <w:spacing w:after="0" w:afterAutospacing="0" w:before="0" w:beforeAutospacing="0" w:lineRule="auto"/>
        <w:ind w:left="720" w:hanging="360"/>
      </w:pPr>
      <w:r w:rsidDel="00000000" w:rsidR="00000000" w:rsidRPr="00000000">
        <w:rPr>
          <w:b w:val="1"/>
          <w:rtl w:val="0"/>
        </w:rPr>
        <w:t xml:space="preserve">Fulfillment Efficiency:</w:t>
      </w:r>
      <w:r w:rsidDel="00000000" w:rsidR="00000000" w:rsidRPr="00000000">
        <w:rPr>
          <w:rtl w:val="0"/>
        </w:rPr>
        <w:t xml:space="preserve"> Continue leveraging Amazon’s fulfillment capabilities, but address the reasons behind order cancellations and pending statuses.</w:t>
      </w:r>
    </w:p>
    <w:p w:rsidR="00000000" w:rsidDel="00000000" w:rsidP="00000000" w:rsidRDefault="00000000" w:rsidRPr="00000000" w14:paraId="0000002A">
      <w:pPr>
        <w:numPr>
          <w:ilvl w:val="0"/>
          <w:numId w:val="2"/>
        </w:numPr>
        <w:spacing w:after="0" w:afterAutospacing="0" w:before="0" w:beforeAutospacing="0" w:lineRule="auto"/>
        <w:ind w:left="720" w:hanging="360"/>
      </w:pPr>
      <w:r w:rsidDel="00000000" w:rsidR="00000000" w:rsidRPr="00000000">
        <w:rPr>
          <w:b w:val="1"/>
          <w:rtl w:val="0"/>
        </w:rPr>
        <w:t xml:space="preserve">Geographical Expansion:</w:t>
      </w:r>
      <w:r w:rsidDel="00000000" w:rsidR="00000000" w:rsidRPr="00000000">
        <w:rPr>
          <w:rtl w:val="0"/>
        </w:rPr>
        <w:t xml:space="preserve"> Explore opportunities in underperforming regions like Assam and Bihar by launching region-specific promotions and enhancing logistics support.</w:t>
      </w:r>
    </w:p>
    <w:p w:rsidR="00000000" w:rsidDel="00000000" w:rsidP="00000000" w:rsidRDefault="00000000" w:rsidRPr="00000000" w14:paraId="0000002B">
      <w:pPr>
        <w:numPr>
          <w:ilvl w:val="0"/>
          <w:numId w:val="2"/>
        </w:numPr>
        <w:spacing w:after="240" w:before="0" w:beforeAutospacing="0" w:lineRule="auto"/>
        <w:ind w:left="720" w:hanging="360"/>
      </w:pPr>
      <w:r w:rsidDel="00000000" w:rsidR="00000000" w:rsidRPr="00000000">
        <w:rPr>
          <w:b w:val="1"/>
          <w:rtl w:val="0"/>
        </w:rPr>
        <w:t xml:space="preserve">Customer Targeting:</w:t>
      </w:r>
      <w:r w:rsidDel="00000000" w:rsidR="00000000" w:rsidRPr="00000000">
        <w:rPr>
          <w:rtl w:val="0"/>
        </w:rPr>
        <w:t xml:space="preserve"> Utilize the insights on customer segmentation to develop personalized marketing strategies, especially in states with high sales volumes.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4"/>
        <w:keepNext w:val="0"/>
        <w:keepLines w:val="0"/>
        <w:spacing w:after="40" w:before="240" w:lineRule="auto"/>
        <w:rPr/>
      </w:pPr>
      <w:bookmarkStart w:colFirst="0" w:colLast="0" w:name="_uieqfvy5jrz4" w:id="8"/>
      <w:bookmarkEnd w:id="8"/>
      <w:r w:rsidDel="00000000" w:rsidR="00000000" w:rsidRPr="00000000">
        <w:rPr>
          <w:b w:val="1"/>
          <w:color w:val="000000"/>
          <w:sz w:val="22"/>
          <w:szCs w:val="22"/>
          <w:rtl w:val="0"/>
        </w:rPr>
        <w:t xml:space="preserve">Conclusion</w:t>
      </w:r>
      <w:r w:rsidDel="00000000" w:rsidR="00000000" w:rsidRPr="00000000">
        <w:rPr>
          <w:rtl w:val="0"/>
        </w:rPr>
        <w:t xml:space="preserve">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The analysis of Amazon's sales data reveals several key insights that can drive strategic improvements across various business functions. The sales performance is strong overall, with specific product categories like wallets and T-shirts showing consistent demand. However, there is room for growth in both geographical reach and fulfillment processes.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