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Vežba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276" w:lineRule="auto"/>
        <w:rPr/>
      </w:pPr>
      <w:bookmarkStart w:colFirst="0" w:colLast="0" w:name="_i9soa0tvfa25" w:id="1"/>
      <w:bookmarkEnd w:id="1"/>
      <w:r w:rsidDel="00000000" w:rsidR="00000000" w:rsidRPr="00000000">
        <w:rPr>
          <w:rtl w:val="0"/>
        </w:rPr>
        <w:t xml:space="preserve">Deo 1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Projektovati wireframe jedne stranice web sajta, u skladu sa zahtevima prikupljenim od naručioca. 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Za izradu vežbe koristi se figma.com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Napraviti nalog i novi dizajn fajl. U dizajn dodati frejm, za desktop.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Projektovati desktop verziju stranice.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Stranica treba da sadrži sve potrebne elemente. Linkovi, koji će se nužno pojaviti na stranici, ne vode nigde (ne pravite ostale stranice, samo Ponudu) ali treba da izgledaju kao linkovi.</w:t>
      </w:r>
    </w:p>
    <w:p w:rsidR="00000000" w:rsidDel="00000000" w:rsidP="00000000" w:rsidRDefault="00000000" w:rsidRPr="00000000" w14:paraId="0000000A">
      <w:pPr>
        <w:pStyle w:val="Heading2"/>
        <w:spacing w:line="276" w:lineRule="auto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Specifikacija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Klijent-firma se bavi web hostingom, prodaje hosting pakete, VPS, dedicated servere i vrši uslugu registracije domena (.com, .net, .rs i slično).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Osmisliti stranicu koja predstavlja ponudu firme.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Firma se zove MyHosting. Logo izgleda ovako: </w:t>
      </w:r>
      <w:r w:rsidDel="00000000" w:rsidR="00000000" w:rsidRPr="00000000">
        <w:rPr/>
        <w:drawing>
          <wp:inline distB="114300" distT="114300" distL="114300" distR="114300">
            <wp:extent cx="328586" cy="3285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1536" l="21665" r="22000" t="22101"/>
                    <a:stretch>
                      <a:fillRect/>
                    </a:stretch>
                  </pic:blipFill>
                  <pic:spPr>
                    <a:xfrm>
                      <a:off x="0" y="0"/>
                      <a:ext cx="328586" cy="328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Na drajvu se nalazi fajl Vezba 1 - logo.png koji sadrži logo sa transparentnom pozadinom.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Bitne sekcije sajta (linkovi) su: početna stranica, ponuda (stranica koju osmišljavamo), blog, kontakt.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Ponuda obuhvata: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Web hosting  (4GB prostora, 1 CPU core, 1GB RAM)  od  2400 rsd/mes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Business hosting  (25GB prostora, 2 CPU cores, 4GB RAM) od 2500 rsd/mes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VPS server (25GB prostora, 2 CPU cores, 4GB RAM) od 1300 rsd/mes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Dedicated server (1TB prostora, 8 CPU cores, 16GB RAM) od 4000 rsd/mes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Za svaku stavku ponude postoji posebna stranica sa detaljnim opisom ponude.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Svi paketi obuhvataju servere koji koriste SSD diskove i besplatan SSL sertifikat. Klijent ovo smatra bitnim elementom ponude.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Ponuda obuhvata i registrovanje domena, pri čemu je moguće izvršiti proveru dostupnosti željenog domena. U ponudi su sledeći TLD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.com</w:t>
        <w:tab/>
        <w:t xml:space="preserve">1400 rsd godišnje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.net</w:t>
        <w:tab/>
        <w:t xml:space="preserve">1500 rsd godišnje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.info</w:t>
        <w:tab/>
        <w:t xml:space="preserve">1800 rsd godišnje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.rs</w:t>
        <w:tab/>
        <w:t xml:space="preserve">2300 rsd godišnje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.co.rs</w:t>
        <w:tab/>
        <w:t xml:space="preserve">850 rsd godišnje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.in.rs</w:t>
        <w:tab/>
        <w:t xml:space="preserve">500 rsd godišnje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Firma nudi besplatnu migraciju. Klijent ovo smatra bitnim elementom ponude. Klijent je predložio sledeći tekst: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PRELAZITE KOD NAS?</w:t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Nudimo Vam besplatnu migraciju! Dovoljno je da kontaktirate naše operatere podrške i mi ćemo obaviti sva potrebna prebacivanja umesto Vas. Prebacićemo sve fajlove, baze podataka, email naloge kao i ostalo što poželite. Migracija se obavlja brzo i Vaš sajt ni u jednom trenutku neće biti nedostupan za vreme prebacivanja na naše servere. Izaberite neki od web hosting ili reseller paketa. Ukoliko smatrate da Vam je potrebno više resursa, nudimo Vam i VPS, Cloud i dedicated (namenske) servere.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Firma želi da privuče neodlučne kupce time što im nudi besplatno savetovanje-podršku. Klijent je predložio sledeći tekst: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IMATE DILEMU ILI PITANJE PRE KUPOVINE?</w:t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Pozovite nas</w:t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Ponedeljak - petak 09-17h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+381601234567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Firma želi da se predstavi kao iskren i pouzdan partner. U tu svrhu postoje sledeći elementi: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Prikazati naziv firme, PIB i matični broj (da bi klijent mogao da proveri legalnost firme u APR registru).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Firma posluje 12 godina.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Firma na sajtu objavljuje članke u blogu jednom nedeljno, na aktuelne teme vezano za hosting, zaštitu sajtova i sl.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Klijent je predložio sledeći tekst:</w:t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NAJKVALITETNIJI HOSTING U SRBIJI.</w:t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Mi smo MyHosting hosting provajder iz Srbije koji Vam nudi usluge po svetskim standardima na domaćem tržištu.</w:t>
      </w:r>
    </w:p>
    <w:p w:rsidR="00000000" w:rsidDel="00000000" w:rsidP="00000000" w:rsidRDefault="00000000" w:rsidRPr="00000000" w14:paraId="00000035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Naše usluge prilagođene su kako fizičkim tako i pravnim licima.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Klijent je predložio sledeće tekstove: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Cene naših usluga prilagodili smo uslovima tržišta i slobodno tvrdimo da nudimo najbolja hosting rešenja po najpovoljnijim uslovima na teritoriji Srbije.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Registracije domena su, pored povoljnih usluga hosting ponude usklađene sa nabavnim cenama, tako da su troškovi Vašeg nastupa na internetu svedeni na minimum.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Stabilno i sigurno hosting rešenje predstavlja potporu u osvajanju internet tržišta. Uz našu podršku na tom putu Vama preostaje da se fokusirate na ciljeve Vašeg biznisa.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Naš cilj su zadovoljni korisnici hostinga u Srbiji. S tim u vezi, radujemo se uspešnoj i kvalitetnoj saradnji.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Na web sajtu postoji funkcionalnost mailing liste i posetilac sajta treba da može da se prijavi na listu.</w:t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k3ffjf3kyhry" w:id="3"/>
      <w:bookmarkEnd w:id="3"/>
      <w:r w:rsidDel="00000000" w:rsidR="00000000" w:rsidRPr="00000000">
        <w:rPr>
          <w:rtl w:val="0"/>
        </w:rPr>
        <w:t xml:space="preserve">Deo 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Napraviti mockup na osnovu razvijenog wireframe-a. Nastavite rad na započetom figma projektu.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Na mockup dodati konačan tekst i grafičke elemente (logo, slike, ikonice i drugo).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Izabrati fontove i primeniti fontove i veličine slova na tekst.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Figma sadrži sve fontove iz Google fonts galerije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Upotrebiti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https://fontjoy.com/</w:t>
        </w:r>
      </w:hyperlink>
      <w:r w:rsidDel="00000000" w:rsidR="00000000" w:rsidRPr="00000000">
        <w:rPr>
          <w:rtl w:val="0"/>
        </w:rPr>
        <w:t xml:space="preserve"> za uparivanje fontova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Upotrebiti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https://type-scale.com/</w:t>
        </w:r>
      </w:hyperlink>
      <w:r w:rsidDel="00000000" w:rsidR="00000000" w:rsidRPr="00000000">
        <w:rPr>
          <w:rtl w:val="0"/>
        </w:rPr>
        <w:t xml:space="preserve"> za veličine fontova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Izabrati paletu boja, primeniti boje na tekst i elemente.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Upotrebiti alate kao što je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https://coolors.co/</w:t>
        </w:r>
      </w:hyperlink>
      <w:r w:rsidDel="00000000" w:rsidR="00000000" w:rsidRPr="00000000">
        <w:rPr>
          <w:rtl w:val="0"/>
        </w:rPr>
        <w:t xml:space="preserve"> za kreiranje palete boja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Uskladiti kolor temu sa brendom firme (logo). Coolors ima opciju za kreiranje palete boja na</w:t>
        <w:br w:type="textWrapping"/>
        <w:tab/>
        <w:t xml:space="preserve">osnovu slike.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Postići grupisanje, kontrast, hijerarhiju pomoću veličine, boje, okvira, linija za razdvajanje, praznog prostora … </w:t>
      </w:r>
    </w:p>
    <w:p w:rsidR="00000000" w:rsidDel="00000000" w:rsidP="00000000" w:rsidRDefault="00000000" w:rsidRPr="00000000" w14:paraId="0000004D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 ponudi istaći “Business hosting”. Isticanje izvesti na proizvoljan način. U mejlu, u kome šaljete link, napišite kako ste (primenom kog principa) izveli isticanje.</w:t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l4w5i4oiiwi0" w:id="4"/>
      <w:bookmarkEnd w:id="4"/>
      <w:r w:rsidDel="00000000" w:rsidR="00000000" w:rsidRPr="00000000">
        <w:rPr>
          <w:rtl w:val="0"/>
        </w:rPr>
        <w:t xml:space="preserve">Opcioni deo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Uraditi redizajn logoa. </w:t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vqoeq7xqffn6" w:id="5"/>
      <w:bookmarkEnd w:id="5"/>
      <w:r w:rsidDel="00000000" w:rsidR="00000000" w:rsidRPr="00000000">
        <w:rPr>
          <w:rtl w:val="0"/>
        </w:rPr>
        <w:t xml:space="preserve">Korisni linkovi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https://fonts.google.com/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https://fonts.google.com/featured/Perfect+Pairings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https://fontjoy.com/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https://coolors.co/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https://fontawesome.com/icons/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https://getbootstrap.com/docs/3.3/components/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xz9umnblkbcw" w:id="6"/>
      <w:bookmarkEnd w:id="6"/>
      <w:r w:rsidDel="00000000" w:rsidR="00000000" w:rsidRPr="00000000">
        <w:rPr>
          <w:rtl w:val="0"/>
        </w:rPr>
        <w:t xml:space="preserve">Slanje radova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Vežba se radi samostalno. Vežba nosi 5 bodova. 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Mockup se šalje mejlom asistentu na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pprvulovic@raf.rs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 mejlu pošaljite ime i prezime, link ka figma projektu i opis kako ste izveli isticanje Business hosting ponude.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Subject mejla treba da bude </w:t>
      </w:r>
      <w:r w:rsidDel="00000000" w:rsidR="00000000" w:rsidRPr="00000000">
        <w:rPr>
          <w:b w:val="1"/>
          <w:rtl w:val="0"/>
        </w:rPr>
        <w:t xml:space="preserve">HCI - vežba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Rok za slanje radova je nedelja, 20.3. 23:59  Nakon toga se broj bodova umanjuje za 1 bod na svaka 3 dana.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onts.google.com/featured/Perfect+Pairings" TargetMode="External"/><Relationship Id="rId10" Type="http://schemas.openxmlformats.org/officeDocument/2006/relationships/hyperlink" Target="https://fonts.google.com/" TargetMode="External"/><Relationship Id="rId13" Type="http://schemas.openxmlformats.org/officeDocument/2006/relationships/hyperlink" Target="https://coolors.co/" TargetMode="External"/><Relationship Id="rId12" Type="http://schemas.openxmlformats.org/officeDocument/2006/relationships/hyperlink" Target="https://fontjoy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olors.co/" TargetMode="External"/><Relationship Id="rId15" Type="http://schemas.openxmlformats.org/officeDocument/2006/relationships/hyperlink" Target="https://getbootstrap.com/docs/3.3/components/" TargetMode="External"/><Relationship Id="rId14" Type="http://schemas.openxmlformats.org/officeDocument/2006/relationships/hyperlink" Target="https://fontawesome.com/icons/" TargetMode="External"/><Relationship Id="rId16" Type="http://schemas.openxmlformats.org/officeDocument/2006/relationships/hyperlink" Target="mailto:pprvulovic@raf.r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fontjoy.com/" TargetMode="External"/><Relationship Id="rId8" Type="http://schemas.openxmlformats.org/officeDocument/2006/relationships/hyperlink" Target="https://type-sca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