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416D5" w14:textId="77777777" w:rsidR="00AC10C5" w:rsidRPr="003D2C06" w:rsidRDefault="00AC10C5" w:rsidP="00AC10C5">
      <w:pPr>
        <w:tabs>
          <w:tab w:val="left" w:pos="2835"/>
        </w:tabs>
        <w:rPr>
          <w:rFonts w:cs="Arial"/>
          <w:b/>
        </w:rPr>
      </w:pPr>
      <w:r w:rsidRPr="003D2C06">
        <w:rPr>
          <w:rFonts w:cs="Arial"/>
          <w:b/>
        </w:rPr>
        <w:t>Do</w:t>
      </w:r>
      <w:r>
        <w:rPr>
          <w:rFonts w:cs="Arial"/>
          <w:b/>
        </w:rPr>
        <w:t>k</w:t>
      </w:r>
      <w:r w:rsidRPr="003D2C06">
        <w:rPr>
          <w:rFonts w:cs="Arial"/>
          <w:b/>
        </w:rPr>
        <w:t>umentation:</w:t>
      </w:r>
      <w:r w:rsidRPr="003D2C06">
        <w:rPr>
          <w:rFonts w:cs="Arial"/>
          <w:b/>
        </w:rPr>
        <w:tab/>
      </w:r>
      <w:r>
        <w:rPr>
          <w:rFonts w:cs="Arial"/>
          <w:b/>
          <w:color w:val="0071BC"/>
        </w:rPr>
        <w:t>Analysebericht</w:t>
      </w:r>
    </w:p>
    <w:p w14:paraId="673CBE92" w14:textId="7EC15C47" w:rsidR="00AC10C5" w:rsidRPr="003D2C06" w:rsidRDefault="00AC10C5" w:rsidP="00AC10C5">
      <w:pPr>
        <w:tabs>
          <w:tab w:val="left" w:pos="2835"/>
        </w:tabs>
        <w:rPr>
          <w:rFonts w:cs="Arial"/>
          <w:b/>
        </w:rPr>
      </w:pPr>
      <w:r w:rsidRPr="003D2C06">
        <w:rPr>
          <w:rFonts w:cs="Arial"/>
          <w:b/>
        </w:rPr>
        <w:t>Autor:</w:t>
      </w:r>
      <w:r w:rsidRPr="003D2C06">
        <w:rPr>
          <w:rFonts w:cs="Arial"/>
          <w:b/>
        </w:rPr>
        <w:tab/>
      </w:r>
      <w:r w:rsidR="000F77F8">
        <w:rPr>
          <w:rFonts w:cs="Arial"/>
          <w:b/>
        </w:rPr>
        <w:t>…</w:t>
      </w:r>
    </w:p>
    <w:p w14:paraId="2067D509" w14:textId="77777777" w:rsidR="00AC10C5" w:rsidRPr="003D2C06" w:rsidRDefault="00AC10C5" w:rsidP="00AC10C5">
      <w:pPr>
        <w:tabs>
          <w:tab w:val="left" w:pos="2835"/>
        </w:tabs>
        <w:rPr>
          <w:rFonts w:cs="Arial"/>
          <w:b/>
        </w:rPr>
      </w:pPr>
      <w:r w:rsidRPr="003D2C06">
        <w:rPr>
          <w:rFonts w:cs="Arial"/>
          <w:b/>
        </w:rPr>
        <w:t>Version:</w:t>
      </w:r>
      <w:r w:rsidRPr="003D2C06">
        <w:rPr>
          <w:rFonts w:cs="Arial"/>
          <w:b/>
        </w:rPr>
        <w:tab/>
        <w:t>1.00</w:t>
      </w:r>
    </w:p>
    <w:p w14:paraId="4A64869F" w14:textId="6ED9383F" w:rsidR="00AC10C5" w:rsidRPr="007334B2" w:rsidRDefault="00AC10C5" w:rsidP="00AC10C5">
      <w:pPr>
        <w:tabs>
          <w:tab w:val="left" w:pos="2835"/>
        </w:tabs>
        <w:rPr>
          <w:rFonts w:cs="Arial"/>
          <w:b/>
          <w:lang w:val="en-US"/>
        </w:rPr>
      </w:pPr>
      <w:r w:rsidRPr="007334B2">
        <w:rPr>
          <w:rFonts w:cs="Arial"/>
          <w:b/>
          <w:lang w:val="en-US"/>
        </w:rPr>
        <w:t>Date of documentation:</w:t>
      </w:r>
      <w:r w:rsidRPr="007334B2">
        <w:rPr>
          <w:rFonts w:cs="Arial"/>
          <w:b/>
          <w:lang w:val="en-US"/>
        </w:rPr>
        <w:tab/>
      </w:r>
      <w:r w:rsidR="00E979AA">
        <w:rPr>
          <w:rFonts w:cs="Arial"/>
          <w:b/>
          <w:lang w:val="en-US"/>
        </w:rPr>
        <w:t>07.11.2016</w:t>
      </w:r>
    </w:p>
    <w:p w14:paraId="0D8D5F20" w14:textId="7BDECF6B" w:rsidR="00AC10C5" w:rsidRPr="007334B2" w:rsidRDefault="00AC10C5" w:rsidP="00AC10C5">
      <w:pPr>
        <w:tabs>
          <w:tab w:val="left" w:pos="2835"/>
        </w:tabs>
        <w:rPr>
          <w:rFonts w:cs="Arial"/>
          <w:b/>
          <w:lang w:val="en-US"/>
        </w:rPr>
      </w:pPr>
      <w:r w:rsidRPr="007334B2">
        <w:rPr>
          <w:rFonts w:cs="Arial"/>
          <w:b/>
          <w:lang w:val="en-US"/>
        </w:rPr>
        <w:t>Date of approval:</w:t>
      </w:r>
      <w:r w:rsidRPr="007334B2">
        <w:rPr>
          <w:rFonts w:cs="Arial"/>
          <w:b/>
          <w:lang w:val="en-US"/>
        </w:rPr>
        <w:tab/>
      </w:r>
      <w:r w:rsidR="00E979AA">
        <w:rPr>
          <w:rFonts w:cs="Arial"/>
          <w:b/>
          <w:lang w:val="en-US"/>
        </w:rPr>
        <w:t>0</w:t>
      </w:r>
      <w:r w:rsidR="00C56468">
        <w:rPr>
          <w:rFonts w:cs="Arial"/>
          <w:b/>
          <w:lang w:val="en-US"/>
        </w:rPr>
        <w:t>8</w:t>
      </w:r>
      <w:r w:rsidR="00B21EBE">
        <w:rPr>
          <w:rFonts w:cs="Arial"/>
          <w:b/>
          <w:lang w:val="en-US"/>
        </w:rPr>
        <w:t>.</w:t>
      </w:r>
      <w:r w:rsidR="00E979AA">
        <w:rPr>
          <w:rFonts w:cs="Arial"/>
          <w:b/>
          <w:lang w:val="en-US"/>
        </w:rPr>
        <w:t>11.2016</w:t>
      </w:r>
    </w:p>
    <w:p w14:paraId="03870E8B" w14:textId="10CD57A9" w:rsidR="00AC10C5" w:rsidRPr="007334B2" w:rsidRDefault="00AC10C5" w:rsidP="00AC10C5">
      <w:pPr>
        <w:tabs>
          <w:tab w:val="left" w:pos="2835"/>
        </w:tabs>
        <w:rPr>
          <w:rFonts w:cs="Arial"/>
          <w:b/>
          <w:lang w:val="en-US"/>
        </w:rPr>
      </w:pPr>
      <w:r w:rsidRPr="007334B2">
        <w:rPr>
          <w:rFonts w:cs="Arial"/>
          <w:b/>
          <w:lang w:val="en-US"/>
        </w:rPr>
        <w:t>Approved by:</w:t>
      </w:r>
      <w:r w:rsidRPr="007334B2">
        <w:rPr>
          <w:rFonts w:cs="Arial"/>
          <w:b/>
          <w:lang w:val="en-US"/>
        </w:rPr>
        <w:tab/>
      </w:r>
      <w:r w:rsidR="000F77F8">
        <w:rPr>
          <w:rFonts w:cs="Arial"/>
          <w:b/>
          <w:lang w:val="en-US"/>
        </w:rPr>
        <w:t>&lt;Name&gt;</w:t>
      </w:r>
      <w:r>
        <w:rPr>
          <w:rFonts w:cs="Arial"/>
          <w:b/>
          <w:lang w:val="en-US"/>
        </w:rPr>
        <w:t xml:space="preserve"> – </w:t>
      </w:r>
      <w:r w:rsidR="000F77F8">
        <w:rPr>
          <w:rFonts w:cs="Arial"/>
          <w:b/>
          <w:color w:val="000080"/>
          <w:lang w:val="en-US"/>
        </w:rPr>
        <w:t>&lt;Unternehmen&gt;</w:t>
      </w:r>
    </w:p>
    <w:p w14:paraId="6F459BA6" w14:textId="77777777" w:rsidR="00AC10C5" w:rsidRPr="007334B2" w:rsidRDefault="00AC10C5" w:rsidP="00AC10C5">
      <w:pPr>
        <w:tabs>
          <w:tab w:val="left" w:pos="2835"/>
        </w:tabs>
        <w:rPr>
          <w:rFonts w:cs="Arial"/>
          <w:b/>
          <w:lang w:val="en-US"/>
        </w:rPr>
      </w:pPr>
    </w:p>
    <w:p w14:paraId="5C710F23" w14:textId="4E4DD11A" w:rsidR="00AC10C5" w:rsidRPr="007334B2" w:rsidRDefault="00AC10C5" w:rsidP="00AC10C5">
      <w:pPr>
        <w:tabs>
          <w:tab w:val="left" w:pos="2835"/>
        </w:tabs>
        <w:rPr>
          <w:rFonts w:cs="Arial"/>
          <w:b/>
          <w:lang w:val="en-US"/>
        </w:rPr>
      </w:pPr>
      <w:r w:rsidRPr="007334B2">
        <w:rPr>
          <w:rFonts w:cs="Arial"/>
          <w:b/>
          <w:lang w:val="en-US"/>
        </w:rPr>
        <w:t>Copyright:</w:t>
      </w:r>
      <w:r w:rsidRPr="007334B2">
        <w:rPr>
          <w:rFonts w:cs="Arial"/>
          <w:b/>
          <w:lang w:val="en-US"/>
        </w:rPr>
        <w:tab/>
      </w:r>
      <w:r w:rsidR="000F77F8">
        <w:rPr>
          <w:rFonts w:cs="Arial"/>
          <w:b/>
          <w:color w:val="000080"/>
          <w:lang w:val="en-US"/>
        </w:rPr>
        <w:t>&lt;Ihr Unternehmen&gt;</w:t>
      </w:r>
    </w:p>
    <w:p w14:paraId="785E97D7" w14:textId="77777777" w:rsidR="00AC10C5" w:rsidRPr="007334B2" w:rsidRDefault="00AC10C5" w:rsidP="00AC10C5">
      <w:pPr>
        <w:pStyle w:val="StandardWeb"/>
        <w:spacing w:line="240" w:lineRule="auto"/>
        <w:ind w:left="2829"/>
        <w:rPr>
          <w:rFonts w:ascii="Arial" w:hAnsi="Arial" w:cs="Arial"/>
          <w:sz w:val="20"/>
          <w:szCs w:val="20"/>
          <w:lang w:val="en-US"/>
        </w:rPr>
      </w:pPr>
      <w:r w:rsidRPr="007334B2">
        <w:rPr>
          <w:rFonts w:cs="Arial"/>
          <w:lang w:val="en-US"/>
        </w:rPr>
        <w:t>Unless otherwise specified, the documents are for your personal and non-commercial use. You may not modify copy, distribute, transmit, display, perform, reproduce, publish, license, create derivative works from, transfer, or sell any information, software, products or services.</w:t>
      </w:r>
    </w:p>
    <w:p w14:paraId="5FF4030C" w14:textId="77777777" w:rsidR="00AC10C5" w:rsidRPr="007334B2" w:rsidRDefault="00AC10C5" w:rsidP="00AC10C5">
      <w:pPr>
        <w:rPr>
          <w:rFonts w:cs="Arial"/>
          <w:lang w:val="en-US"/>
        </w:rPr>
      </w:pPr>
    </w:p>
    <w:p w14:paraId="2F25CB96" w14:textId="77777777" w:rsidR="00AC10C5" w:rsidRPr="007334B2" w:rsidRDefault="00AC10C5" w:rsidP="00AC10C5">
      <w:pPr>
        <w:rPr>
          <w:rFonts w:cs="Arial"/>
          <w:lang w:val="en-US"/>
        </w:rPr>
        <w:sectPr w:rsidR="00AC10C5" w:rsidRPr="007334B2" w:rsidSect="000211FB">
          <w:headerReference w:type="default" r:id="rId8"/>
          <w:footerReference w:type="default" r:id="rId9"/>
          <w:pgSz w:w="11906" w:h="16838" w:code="9"/>
          <w:pgMar w:top="2552" w:right="1134" w:bottom="1134" w:left="1701" w:header="709" w:footer="284" w:gutter="0"/>
          <w:cols w:space="708"/>
          <w:vAlign w:val="center"/>
          <w:docGrid w:linePitch="360"/>
        </w:sectPr>
      </w:pPr>
    </w:p>
    <w:p w14:paraId="5800065E" w14:textId="77777777" w:rsidR="00AC10C5" w:rsidRPr="00DB6F56" w:rsidRDefault="00AC10C5" w:rsidP="00AC10C5">
      <w:pPr>
        <w:pStyle w:val="berschrift1"/>
      </w:pPr>
      <w:bookmarkStart w:id="0" w:name="_Toc466379500"/>
      <w:r w:rsidRPr="00DB6F56">
        <w:lastRenderedPageBreak/>
        <w:t>Einleitung</w:t>
      </w:r>
      <w:bookmarkEnd w:id="0"/>
    </w:p>
    <w:p w14:paraId="4DC4D12E" w14:textId="03E53911" w:rsidR="00AC10C5" w:rsidRDefault="00282026" w:rsidP="00AC10C5">
      <w:r>
        <w:t>Schreiben Sie hier etwas über Ihr Unternehmen</w:t>
      </w:r>
      <w:r w:rsidR="00AC10C5">
        <w:t>.</w:t>
      </w:r>
    </w:p>
    <w:p w14:paraId="1299BF42" w14:textId="77777777" w:rsidR="00AC10C5" w:rsidRDefault="00AC10C5" w:rsidP="00AC10C5">
      <w:pPr>
        <w:pStyle w:val="berschrift1"/>
      </w:pPr>
      <w:bookmarkStart w:id="1" w:name="_Toc466379501"/>
      <w:r>
        <w:t>Über den Autor des Berichts</w:t>
      </w:r>
      <w:bookmarkEnd w:id="1"/>
    </w:p>
    <w:p w14:paraId="2F4B0FE2" w14:textId="2D1FA91A" w:rsidR="00AC10C5" w:rsidRDefault="00AC10C5" w:rsidP="00AC10C5">
      <w:r>
        <w:t xml:space="preserve">Der Analysebericht wurde </w:t>
      </w:r>
      <w:r w:rsidR="00282026">
        <w:t>&lt;Name&gt;</w:t>
      </w:r>
      <w:r>
        <w:t xml:space="preserve">, </w:t>
      </w:r>
      <w:r w:rsidR="00282026">
        <w:t>&lt;Rolle&gt;</w:t>
      </w:r>
      <w:r>
        <w:t xml:space="preserve"> der </w:t>
      </w:r>
      <w:r w:rsidR="00282026">
        <w:t>&lt;Unternehmen&gt;</w:t>
      </w:r>
      <w:r>
        <w:t xml:space="preserve"> verfasst. </w:t>
      </w:r>
      <w:r w:rsidR="00282026">
        <w:t>&lt;Name&gt;</w:t>
      </w:r>
      <w:r>
        <w:t xml:space="preserve"> arbeitet seit 1998 mit Microsoft SQL Server</w:t>
      </w:r>
      <w:r w:rsidR="00CA0E58">
        <w:t xml:space="preserve"> und </w:t>
      </w:r>
      <w:r>
        <w:t>verfügt über ein mehr als 15</w:t>
      </w:r>
      <w:r>
        <w:noBreakHyphen/>
        <w:t xml:space="preserve">jähriges </w:t>
      </w:r>
      <w:r w:rsidR="0067240A">
        <w:t>Know-How</w:t>
      </w:r>
      <w:r>
        <w:t xml:space="preserve"> in der Programmierung und Verwaltung / Administration von Microsoft SQL Server.</w:t>
      </w:r>
    </w:p>
    <w:p w14:paraId="6DAD20D3" w14:textId="77777777" w:rsidR="00AC10C5" w:rsidRDefault="00AC10C5" w:rsidP="00AC10C5">
      <w:r>
        <w:t>Herr Ricken hat die folgenden Zertifizierungen für Microsoft SQL Server erworben:</w:t>
      </w:r>
    </w:p>
    <w:p w14:paraId="799C2940" w14:textId="6135DEAB" w:rsidR="00015E22" w:rsidRPr="00282026" w:rsidRDefault="00015E22" w:rsidP="00282026">
      <w:pPr>
        <w:pStyle w:val="Aufzhlungszeichen"/>
        <w:rPr>
          <w:lang w:val="en-US"/>
        </w:rPr>
      </w:pPr>
      <w:r>
        <w:rPr>
          <w:lang w:val="en-US"/>
        </w:rPr>
        <w:t>Microsoft Certified Solutions Expert: Data Platform</w:t>
      </w:r>
      <w:r w:rsidRPr="00282026">
        <w:rPr>
          <w:lang w:val="en-US"/>
        </w:rPr>
        <w:br w:type="page"/>
      </w:r>
    </w:p>
    <w:sdt>
      <w:sdtPr>
        <w:rPr>
          <w:rFonts w:ascii="Calibri" w:eastAsia="Times New Roman" w:hAnsi="Calibri" w:cs="Times New Roman"/>
          <w:color w:val="auto"/>
          <w:sz w:val="20"/>
          <w:szCs w:val="20"/>
        </w:rPr>
        <w:id w:val="-1078285862"/>
        <w:docPartObj>
          <w:docPartGallery w:val="Table of Contents"/>
          <w:docPartUnique/>
        </w:docPartObj>
      </w:sdtPr>
      <w:sdtEndPr>
        <w:rPr>
          <w:b/>
          <w:bCs/>
        </w:rPr>
      </w:sdtEndPr>
      <w:sdtContent>
        <w:p w14:paraId="7896A754" w14:textId="05C4898D" w:rsidR="00015E22" w:rsidRDefault="00015E22">
          <w:pPr>
            <w:pStyle w:val="Inhaltsverzeichnisberschrift"/>
          </w:pPr>
          <w:r>
            <w:t>Inhaltsverzeichnis</w:t>
          </w:r>
        </w:p>
        <w:p w14:paraId="157C9D4E" w14:textId="21DB41A8" w:rsidR="00AD2494" w:rsidRDefault="00015E22">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6379500" w:history="1">
            <w:r w:rsidR="00AD2494" w:rsidRPr="00106670">
              <w:rPr>
                <w:rStyle w:val="Hyperlink"/>
                <w:noProof/>
              </w:rPr>
              <w:t>Einleitung</w:t>
            </w:r>
            <w:r w:rsidR="00AD2494">
              <w:rPr>
                <w:noProof/>
                <w:webHidden/>
              </w:rPr>
              <w:tab/>
            </w:r>
            <w:r w:rsidR="00AD2494">
              <w:rPr>
                <w:noProof/>
                <w:webHidden/>
              </w:rPr>
              <w:fldChar w:fldCharType="begin"/>
            </w:r>
            <w:r w:rsidR="00AD2494">
              <w:rPr>
                <w:noProof/>
                <w:webHidden/>
              </w:rPr>
              <w:instrText xml:space="preserve"> PAGEREF _Toc466379500 \h </w:instrText>
            </w:r>
            <w:r w:rsidR="00AD2494">
              <w:rPr>
                <w:noProof/>
                <w:webHidden/>
              </w:rPr>
            </w:r>
            <w:r w:rsidR="00AD2494">
              <w:rPr>
                <w:noProof/>
                <w:webHidden/>
              </w:rPr>
              <w:fldChar w:fldCharType="separate"/>
            </w:r>
            <w:r w:rsidR="00AD2494">
              <w:rPr>
                <w:noProof/>
                <w:webHidden/>
              </w:rPr>
              <w:t>2</w:t>
            </w:r>
            <w:r w:rsidR="00AD2494">
              <w:rPr>
                <w:noProof/>
                <w:webHidden/>
              </w:rPr>
              <w:fldChar w:fldCharType="end"/>
            </w:r>
          </w:hyperlink>
        </w:p>
        <w:p w14:paraId="68AB6551" w14:textId="452AEB66"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01" w:history="1">
            <w:r w:rsidR="00AD2494" w:rsidRPr="00106670">
              <w:rPr>
                <w:rStyle w:val="Hyperlink"/>
                <w:noProof/>
              </w:rPr>
              <w:t>Über den Autor des Berichts</w:t>
            </w:r>
            <w:r w:rsidR="00AD2494">
              <w:rPr>
                <w:noProof/>
                <w:webHidden/>
              </w:rPr>
              <w:tab/>
            </w:r>
            <w:r w:rsidR="00AD2494">
              <w:rPr>
                <w:noProof/>
                <w:webHidden/>
              </w:rPr>
              <w:fldChar w:fldCharType="begin"/>
            </w:r>
            <w:r w:rsidR="00AD2494">
              <w:rPr>
                <w:noProof/>
                <w:webHidden/>
              </w:rPr>
              <w:instrText xml:space="preserve"> PAGEREF _Toc466379501 \h </w:instrText>
            </w:r>
            <w:r w:rsidR="00AD2494">
              <w:rPr>
                <w:noProof/>
                <w:webHidden/>
              </w:rPr>
            </w:r>
            <w:r w:rsidR="00AD2494">
              <w:rPr>
                <w:noProof/>
                <w:webHidden/>
              </w:rPr>
              <w:fldChar w:fldCharType="separate"/>
            </w:r>
            <w:r w:rsidR="00AD2494">
              <w:rPr>
                <w:noProof/>
                <w:webHidden/>
              </w:rPr>
              <w:t>2</w:t>
            </w:r>
            <w:r w:rsidR="00AD2494">
              <w:rPr>
                <w:noProof/>
                <w:webHidden/>
              </w:rPr>
              <w:fldChar w:fldCharType="end"/>
            </w:r>
          </w:hyperlink>
        </w:p>
        <w:p w14:paraId="125AC62C" w14:textId="0E9A010A"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02" w:history="1">
            <w:r w:rsidR="00AD2494" w:rsidRPr="00106670">
              <w:rPr>
                <w:rStyle w:val="Hyperlink"/>
                <w:noProof/>
              </w:rPr>
              <w:t>Problembeschreibung</w:t>
            </w:r>
            <w:r w:rsidR="00AD2494">
              <w:rPr>
                <w:noProof/>
                <w:webHidden/>
              </w:rPr>
              <w:tab/>
            </w:r>
            <w:r w:rsidR="00AD2494">
              <w:rPr>
                <w:noProof/>
                <w:webHidden/>
              </w:rPr>
              <w:fldChar w:fldCharType="begin"/>
            </w:r>
            <w:r w:rsidR="00AD2494">
              <w:rPr>
                <w:noProof/>
                <w:webHidden/>
              </w:rPr>
              <w:instrText xml:space="preserve"> PAGEREF _Toc466379502 \h </w:instrText>
            </w:r>
            <w:r w:rsidR="00AD2494">
              <w:rPr>
                <w:noProof/>
                <w:webHidden/>
              </w:rPr>
            </w:r>
            <w:r w:rsidR="00AD2494">
              <w:rPr>
                <w:noProof/>
                <w:webHidden/>
              </w:rPr>
              <w:fldChar w:fldCharType="separate"/>
            </w:r>
            <w:r w:rsidR="00AD2494">
              <w:rPr>
                <w:noProof/>
                <w:webHidden/>
              </w:rPr>
              <w:t>5</w:t>
            </w:r>
            <w:r w:rsidR="00AD2494">
              <w:rPr>
                <w:noProof/>
                <w:webHidden/>
              </w:rPr>
              <w:fldChar w:fldCharType="end"/>
            </w:r>
          </w:hyperlink>
        </w:p>
        <w:p w14:paraId="3F712F1F" w14:textId="23DB6F6C"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03" w:history="1">
            <w:r w:rsidR="00AD2494" w:rsidRPr="00106670">
              <w:rPr>
                <w:rStyle w:val="Hyperlink"/>
                <w:noProof/>
              </w:rPr>
              <w:t>Systemanalyse (Kurzfassung)</w:t>
            </w:r>
            <w:r w:rsidR="00AD2494">
              <w:rPr>
                <w:noProof/>
                <w:webHidden/>
              </w:rPr>
              <w:tab/>
            </w:r>
            <w:r w:rsidR="00AD2494">
              <w:rPr>
                <w:noProof/>
                <w:webHidden/>
              </w:rPr>
              <w:fldChar w:fldCharType="begin"/>
            </w:r>
            <w:r w:rsidR="00AD2494">
              <w:rPr>
                <w:noProof/>
                <w:webHidden/>
              </w:rPr>
              <w:instrText xml:space="preserve"> PAGEREF _Toc466379503 \h </w:instrText>
            </w:r>
            <w:r w:rsidR="00AD2494">
              <w:rPr>
                <w:noProof/>
                <w:webHidden/>
              </w:rPr>
            </w:r>
            <w:r w:rsidR="00AD2494">
              <w:rPr>
                <w:noProof/>
                <w:webHidden/>
              </w:rPr>
              <w:fldChar w:fldCharType="separate"/>
            </w:r>
            <w:r w:rsidR="00AD2494">
              <w:rPr>
                <w:noProof/>
                <w:webHidden/>
              </w:rPr>
              <w:t>5</w:t>
            </w:r>
            <w:r w:rsidR="00AD2494">
              <w:rPr>
                <w:noProof/>
                <w:webHidden/>
              </w:rPr>
              <w:fldChar w:fldCharType="end"/>
            </w:r>
          </w:hyperlink>
        </w:p>
        <w:p w14:paraId="74298762" w14:textId="5D0A425F"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04" w:history="1">
            <w:r w:rsidR="00AD2494" w:rsidRPr="00106670">
              <w:rPr>
                <w:rStyle w:val="Hyperlink"/>
                <w:noProof/>
              </w:rPr>
              <w:t>Technische Konfiguration</w:t>
            </w:r>
            <w:r w:rsidR="00AD2494">
              <w:rPr>
                <w:noProof/>
                <w:webHidden/>
              </w:rPr>
              <w:tab/>
            </w:r>
            <w:r w:rsidR="00AD2494">
              <w:rPr>
                <w:noProof/>
                <w:webHidden/>
              </w:rPr>
              <w:fldChar w:fldCharType="begin"/>
            </w:r>
            <w:r w:rsidR="00AD2494">
              <w:rPr>
                <w:noProof/>
                <w:webHidden/>
              </w:rPr>
              <w:instrText xml:space="preserve"> PAGEREF _Toc466379504 \h </w:instrText>
            </w:r>
            <w:r w:rsidR="00AD2494">
              <w:rPr>
                <w:noProof/>
                <w:webHidden/>
              </w:rPr>
            </w:r>
            <w:r w:rsidR="00AD2494">
              <w:rPr>
                <w:noProof/>
                <w:webHidden/>
              </w:rPr>
              <w:fldChar w:fldCharType="separate"/>
            </w:r>
            <w:r w:rsidR="00AD2494">
              <w:rPr>
                <w:noProof/>
                <w:webHidden/>
              </w:rPr>
              <w:t>5</w:t>
            </w:r>
            <w:r w:rsidR="00AD2494">
              <w:rPr>
                <w:noProof/>
                <w:webHidden/>
              </w:rPr>
              <w:fldChar w:fldCharType="end"/>
            </w:r>
          </w:hyperlink>
        </w:p>
        <w:p w14:paraId="783BB39C" w14:textId="7E4C70B1"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05" w:history="1">
            <w:r w:rsidR="00AD2494" w:rsidRPr="00106670">
              <w:rPr>
                <w:rStyle w:val="Hyperlink"/>
                <w:noProof/>
              </w:rPr>
              <w:t>Hardware</w:t>
            </w:r>
            <w:r w:rsidR="00AD2494">
              <w:rPr>
                <w:noProof/>
                <w:webHidden/>
              </w:rPr>
              <w:tab/>
            </w:r>
            <w:r w:rsidR="00AD2494">
              <w:rPr>
                <w:noProof/>
                <w:webHidden/>
              </w:rPr>
              <w:fldChar w:fldCharType="begin"/>
            </w:r>
            <w:r w:rsidR="00AD2494">
              <w:rPr>
                <w:noProof/>
                <w:webHidden/>
              </w:rPr>
              <w:instrText xml:space="preserve"> PAGEREF _Toc466379505 \h </w:instrText>
            </w:r>
            <w:r w:rsidR="00AD2494">
              <w:rPr>
                <w:noProof/>
                <w:webHidden/>
              </w:rPr>
            </w:r>
            <w:r w:rsidR="00AD2494">
              <w:rPr>
                <w:noProof/>
                <w:webHidden/>
              </w:rPr>
              <w:fldChar w:fldCharType="separate"/>
            </w:r>
            <w:r w:rsidR="00AD2494">
              <w:rPr>
                <w:noProof/>
                <w:webHidden/>
              </w:rPr>
              <w:t>5</w:t>
            </w:r>
            <w:r w:rsidR="00AD2494">
              <w:rPr>
                <w:noProof/>
                <w:webHidden/>
              </w:rPr>
              <w:fldChar w:fldCharType="end"/>
            </w:r>
          </w:hyperlink>
        </w:p>
        <w:p w14:paraId="25664F00" w14:textId="09F7D703"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06" w:history="1">
            <w:r w:rsidR="00AD2494" w:rsidRPr="00106670">
              <w:rPr>
                <w:rStyle w:val="Hyperlink"/>
                <w:noProof/>
              </w:rPr>
              <w:t>Virtualisierung</w:t>
            </w:r>
            <w:r w:rsidR="00AD2494">
              <w:rPr>
                <w:noProof/>
                <w:webHidden/>
              </w:rPr>
              <w:tab/>
            </w:r>
            <w:r w:rsidR="00AD2494">
              <w:rPr>
                <w:noProof/>
                <w:webHidden/>
              </w:rPr>
              <w:fldChar w:fldCharType="begin"/>
            </w:r>
            <w:r w:rsidR="00AD2494">
              <w:rPr>
                <w:noProof/>
                <w:webHidden/>
              </w:rPr>
              <w:instrText xml:space="preserve"> PAGEREF _Toc466379506 \h </w:instrText>
            </w:r>
            <w:r w:rsidR="00AD2494">
              <w:rPr>
                <w:noProof/>
                <w:webHidden/>
              </w:rPr>
            </w:r>
            <w:r w:rsidR="00AD2494">
              <w:rPr>
                <w:noProof/>
                <w:webHidden/>
              </w:rPr>
              <w:fldChar w:fldCharType="separate"/>
            </w:r>
            <w:r w:rsidR="00AD2494">
              <w:rPr>
                <w:noProof/>
                <w:webHidden/>
              </w:rPr>
              <w:t>5</w:t>
            </w:r>
            <w:r w:rsidR="00AD2494">
              <w:rPr>
                <w:noProof/>
                <w:webHidden/>
              </w:rPr>
              <w:fldChar w:fldCharType="end"/>
            </w:r>
          </w:hyperlink>
        </w:p>
        <w:p w14:paraId="60F1790E" w14:textId="6C46F040"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07" w:history="1">
            <w:r w:rsidR="00AD2494" w:rsidRPr="00106670">
              <w:rPr>
                <w:rStyle w:val="Hyperlink"/>
                <w:noProof/>
              </w:rPr>
              <w:t>Microsoft Windows Betriebssystem</w:t>
            </w:r>
            <w:r w:rsidR="00AD2494">
              <w:rPr>
                <w:noProof/>
                <w:webHidden/>
              </w:rPr>
              <w:tab/>
            </w:r>
            <w:r w:rsidR="00AD2494">
              <w:rPr>
                <w:noProof/>
                <w:webHidden/>
              </w:rPr>
              <w:fldChar w:fldCharType="begin"/>
            </w:r>
            <w:r w:rsidR="00AD2494">
              <w:rPr>
                <w:noProof/>
                <w:webHidden/>
              </w:rPr>
              <w:instrText xml:space="preserve"> PAGEREF _Toc466379507 \h </w:instrText>
            </w:r>
            <w:r w:rsidR="00AD2494">
              <w:rPr>
                <w:noProof/>
                <w:webHidden/>
              </w:rPr>
            </w:r>
            <w:r w:rsidR="00AD2494">
              <w:rPr>
                <w:noProof/>
                <w:webHidden/>
              </w:rPr>
              <w:fldChar w:fldCharType="separate"/>
            </w:r>
            <w:r w:rsidR="00AD2494">
              <w:rPr>
                <w:noProof/>
                <w:webHidden/>
              </w:rPr>
              <w:t>6</w:t>
            </w:r>
            <w:r w:rsidR="00AD2494">
              <w:rPr>
                <w:noProof/>
                <w:webHidden/>
              </w:rPr>
              <w:fldChar w:fldCharType="end"/>
            </w:r>
          </w:hyperlink>
        </w:p>
        <w:p w14:paraId="2ABE07EC" w14:textId="210F8669"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08" w:history="1">
            <w:r w:rsidR="00AD2494" w:rsidRPr="00106670">
              <w:rPr>
                <w:rStyle w:val="Hyperlink"/>
                <w:noProof/>
              </w:rPr>
              <w:t>Microsoft SQL Server</w:t>
            </w:r>
            <w:r w:rsidR="00AD2494">
              <w:rPr>
                <w:noProof/>
                <w:webHidden/>
              </w:rPr>
              <w:tab/>
            </w:r>
            <w:r w:rsidR="00AD2494">
              <w:rPr>
                <w:noProof/>
                <w:webHidden/>
              </w:rPr>
              <w:fldChar w:fldCharType="begin"/>
            </w:r>
            <w:r w:rsidR="00AD2494">
              <w:rPr>
                <w:noProof/>
                <w:webHidden/>
              </w:rPr>
              <w:instrText xml:space="preserve"> PAGEREF _Toc466379508 \h </w:instrText>
            </w:r>
            <w:r w:rsidR="00AD2494">
              <w:rPr>
                <w:noProof/>
                <w:webHidden/>
              </w:rPr>
            </w:r>
            <w:r w:rsidR="00AD2494">
              <w:rPr>
                <w:noProof/>
                <w:webHidden/>
              </w:rPr>
              <w:fldChar w:fldCharType="separate"/>
            </w:r>
            <w:r w:rsidR="00AD2494">
              <w:rPr>
                <w:noProof/>
                <w:webHidden/>
              </w:rPr>
              <w:t>6</w:t>
            </w:r>
            <w:r w:rsidR="00AD2494">
              <w:rPr>
                <w:noProof/>
                <w:webHidden/>
              </w:rPr>
              <w:fldChar w:fldCharType="end"/>
            </w:r>
          </w:hyperlink>
        </w:p>
        <w:p w14:paraId="5742A98C" w14:textId="36AFF5D3"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09" w:history="1">
            <w:r w:rsidR="00AD2494" w:rsidRPr="00106670">
              <w:rPr>
                <w:rStyle w:val="Hyperlink"/>
                <w:noProof/>
              </w:rPr>
              <w:t>Ergebnis der Untersuchung</w:t>
            </w:r>
            <w:r w:rsidR="00AD2494">
              <w:rPr>
                <w:noProof/>
                <w:webHidden/>
              </w:rPr>
              <w:tab/>
            </w:r>
            <w:r w:rsidR="00AD2494">
              <w:rPr>
                <w:noProof/>
                <w:webHidden/>
              </w:rPr>
              <w:fldChar w:fldCharType="begin"/>
            </w:r>
            <w:r w:rsidR="00AD2494">
              <w:rPr>
                <w:noProof/>
                <w:webHidden/>
              </w:rPr>
              <w:instrText xml:space="preserve"> PAGEREF _Toc466379509 \h </w:instrText>
            </w:r>
            <w:r w:rsidR="00AD2494">
              <w:rPr>
                <w:noProof/>
                <w:webHidden/>
              </w:rPr>
            </w:r>
            <w:r w:rsidR="00AD2494">
              <w:rPr>
                <w:noProof/>
                <w:webHidden/>
              </w:rPr>
              <w:fldChar w:fldCharType="separate"/>
            </w:r>
            <w:r w:rsidR="00AD2494">
              <w:rPr>
                <w:noProof/>
                <w:webHidden/>
              </w:rPr>
              <w:t>6</w:t>
            </w:r>
            <w:r w:rsidR="00AD2494">
              <w:rPr>
                <w:noProof/>
                <w:webHidden/>
              </w:rPr>
              <w:fldChar w:fldCharType="end"/>
            </w:r>
          </w:hyperlink>
        </w:p>
        <w:p w14:paraId="336F3E45" w14:textId="01F6EAC8"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10" w:history="1">
            <w:r w:rsidR="00AD2494" w:rsidRPr="00106670">
              <w:rPr>
                <w:rStyle w:val="Hyperlink"/>
                <w:noProof/>
              </w:rPr>
              <w:t>Betriebssystem</w:t>
            </w:r>
            <w:r w:rsidR="00AD2494">
              <w:rPr>
                <w:noProof/>
                <w:webHidden/>
              </w:rPr>
              <w:tab/>
            </w:r>
            <w:r w:rsidR="00AD2494">
              <w:rPr>
                <w:noProof/>
                <w:webHidden/>
              </w:rPr>
              <w:fldChar w:fldCharType="begin"/>
            </w:r>
            <w:r w:rsidR="00AD2494">
              <w:rPr>
                <w:noProof/>
                <w:webHidden/>
              </w:rPr>
              <w:instrText xml:space="preserve"> PAGEREF _Toc466379510 \h </w:instrText>
            </w:r>
            <w:r w:rsidR="00AD2494">
              <w:rPr>
                <w:noProof/>
                <w:webHidden/>
              </w:rPr>
            </w:r>
            <w:r w:rsidR="00AD2494">
              <w:rPr>
                <w:noProof/>
                <w:webHidden/>
              </w:rPr>
              <w:fldChar w:fldCharType="separate"/>
            </w:r>
            <w:r w:rsidR="00AD2494">
              <w:rPr>
                <w:noProof/>
                <w:webHidden/>
              </w:rPr>
              <w:t>6</w:t>
            </w:r>
            <w:r w:rsidR="00AD2494">
              <w:rPr>
                <w:noProof/>
                <w:webHidden/>
              </w:rPr>
              <w:fldChar w:fldCharType="end"/>
            </w:r>
          </w:hyperlink>
        </w:p>
        <w:p w14:paraId="4DB4B1CF" w14:textId="32544B7A"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11" w:history="1">
            <w:r w:rsidR="00AD2494" w:rsidRPr="00106670">
              <w:rPr>
                <w:rStyle w:val="Hyperlink"/>
                <w:noProof/>
              </w:rPr>
              <w:t>Laufwerke</w:t>
            </w:r>
            <w:r w:rsidR="00AD2494">
              <w:rPr>
                <w:noProof/>
                <w:webHidden/>
              </w:rPr>
              <w:tab/>
            </w:r>
            <w:r w:rsidR="00AD2494">
              <w:rPr>
                <w:noProof/>
                <w:webHidden/>
              </w:rPr>
              <w:fldChar w:fldCharType="begin"/>
            </w:r>
            <w:r w:rsidR="00AD2494">
              <w:rPr>
                <w:noProof/>
                <w:webHidden/>
              </w:rPr>
              <w:instrText xml:space="preserve"> PAGEREF _Toc466379511 \h </w:instrText>
            </w:r>
            <w:r w:rsidR="00AD2494">
              <w:rPr>
                <w:noProof/>
                <w:webHidden/>
              </w:rPr>
            </w:r>
            <w:r w:rsidR="00AD2494">
              <w:rPr>
                <w:noProof/>
                <w:webHidden/>
              </w:rPr>
              <w:fldChar w:fldCharType="separate"/>
            </w:r>
            <w:r w:rsidR="00AD2494">
              <w:rPr>
                <w:noProof/>
                <w:webHidden/>
              </w:rPr>
              <w:t>6</w:t>
            </w:r>
            <w:r w:rsidR="00AD2494">
              <w:rPr>
                <w:noProof/>
                <w:webHidden/>
              </w:rPr>
              <w:fldChar w:fldCharType="end"/>
            </w:r>
          </w:hyperlink>
        </w:p>
        <w:p w14:paraId="28163CC0" w14:textId="6F7653C7"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12" w:history="1">
            <w:r w:rsidR="00AD2494" w:rsidRPr="00106670">
              <w:rPr>
                <w:rStyle w:val="Hyperlink"/>
                <w:noProof/>
              </w:rPr>
              <w:t>Arbeitsspeicher</w:t>
            </w:r>
            <w:r w:rsidR="00AD2494">
              <w:rPr>
                <w:noProof/>
                <w:webHidden/>
              </w:rPr>
              <w:tab/>
            </w:r>
            <w:r w:rsidR="00AD2494">
              <w:rPr>
                <w:noProof/>
                <w:webHidden/>
              </w:rPr>
              <w:fldChar w:fldCharType="begin"/>
            </w:r>
            <w:r w:rsidR="00AD2494">
              <w:rPr>
                <w:noProof/>
                <w:webHidden/>
              </w:rPr>
              <w:instrText xml:space="preserve"> PAGEREF _Toc466379512 \h </w:instrText>
            </w:r>
            <w:r w:rsidR="00AD2494">
              <w:rPr>
                <w:noProof/>
                <w:webHidden/>
              </w:rPr>
            </w:r>
            <w:r w:rsidR="00AD2494">
              <w:rPr>
                <w:noProof/>
                <w:webHidden/>
              </w:rPr>
              <w:fldChar w:fldCharType="separate"/>
            </w:r>
            <w:r w:rsidR="00AD2494">
              <w:rPr>
                <w:noProof/>
                <w:webHidden/>
              </w:rPr>
              <w:t>7</w:t>
            </w:r>
            <w:r w:rsidR="00AD2494">
              <w:rPr>
                <w:noProof/>
                <w:webHidden/>
              </w:rPr>
              <w:fldChar w:fldCharType="end"/>
            </w:r>
          </w:hyperlink>
        </w:p>
        <w:p w14:paraId="78255076" w14:textId="63B78251"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13" w:history="1">
            <w:r w:rsidR="00AD2494" w:rsidRPr="00106670">
              <w:rPr>
                <w:rStyle w:val="Hyperlink"/>
                <w:noProof/>
              </w:rPr>
              <w:t>NUMA-Aufteilung</w:t>
            </w:r>
            <w:r w:rsidR="00AD2494">
              <w:rPr>
                <w:noProof/>
                <w:webHidden/>
              </w:rPr>
              <w:tab/>
            </w:r>
            <w:r w:rsidR="00AD2494">
              <w:rPr>
                <w:noProof/>
                <w:webHidden/>
              </w:rPr>
              <w:fldChar w:fldCharType="begin"/>
            </w:r>
            <w:r w:rsidR="00AD2494">
              <w:rPr>
                <w:noProof/>
                <w:webHidden/>
              </w:rPr>
              <w:instrText xml:space="preserve"> PAGEREF _Toc466379513 \h </w:instrText>
            </w:r>
            <w:r w:rsidR="00AD2494">
              <w:rPr>
                <w:noProof/>
                <w:webHidden/>
              </w:rPr>
            </w:r>
            <w:r w:rsidR="00AD2494">
              <w:rPr>
                <w:noProof/>
                <w:webHidden/>
              </w:rPr>
              <w:fldChar w:fldCharType="separate"/>
            </w:r>
            <w:r w:rsidR="00AD2494">
              <w:rPr>
                <w:noProof/>
                <w:webHidden/>
              </w:rPr>
              <w:t>7</w:t>
            </w:r>
            <w:r w:rsidR="00AD2494">
              <w:rPr>
                <w:noProof/>
                <w:webHidden/>
              </w:rPr>
              <w:fldChar w:fldCharType="end"/>
            </w:r>
          </w:hyperlink>
        </w:p>
        <w:p w14:paraId="4A8CC058" w14:textId="1AB8BE44"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14" w:history="1">
            <w:r w:rsidR="00AD2494" w:rsidRPr="00106670">
              <w:rPr>
                <w:rStyle w:val="Hyperlink"/>
                <w:noProof/>
              </w:rPr>
              <w:t>Microsoft SQL Server</w:t>
            </w:r>
            <w:r w:rsidR="00AD2494">
              <w:rPr>
                <w:noProof/>
                <w:webHidden/>
              </w:rPr>
              <w:tab/>
            </w:r>
            <w:r w:rsidR="00AD2494">
              <w:rPr>
                <w:noProof/>
                <w:webHidden/>
              </w:rPr>
              <w:fldChar w:fldCharType="begin"/>
            </w:r>
            <w:r w:rsidR="00AD2494">
              <w:rPr>
                <w:noProof/>
                <w:webHidden/>
              </w:rPr>
              <w:instrText xml:space="preserve"> PAGEREF _Toc466379514 \h </w:instrText>
            </w:r>
            <w:r w:rsidR="00AD2494">
              <w:rPr>
                <w:noProof/>
                <w:webHidden/>
              </w:rPr>
            </w:r>
            <w:r w:rsidR="00AD2494">
              <w:rPr>
                <w:noProof/>
                <w:webHidden/>
              </w:rPr>
              <w:fldChar w:fldCharType="separate"/>
            </w:r>
            <w:r w:rsidR="00AD2494">
              <w:rPr>
                <w:noProof/>
                <w:webHidden/>
              </w:rPr>
              <w:t>8</w:t>
            </w:r>
            <w:r w:rsidR="00AD2494">
              <w:rPr>
                <w:noProof/>
                <w:webHidden/>
              </w:rPr>
              <w:fldChar w:fldCharType="end"/>
            </w:r>
          </w:hyperlink>
        </w:p>
        <w:p w14:paraId="14BBC504" w14:textId="4B44097E" w:rsidR="00AD2494" w:rsidRDefault="00CD3835">
          <w:pPr>
            <w:pStyle w:val="Verzeichnis3"/>
            <w:tabs>
              <w:tab w:val="right" w:leader="dot" w:pos="9062"/>
            </w:tabs>
            <w:rPr>
              <w:rFonts w:asciiTheme="minorHAnsi" w:eastAsiaTheme="minorEastAsia" w:hAnsiTheme="minorHAnsi" w:cstheme="minorBidi"/>
              <w:noProof/>
              <w:sz w:val="22"/>
              <w:szCs w:val="22"/>
            </w:rPr>
          </w:pPr>
          <w:hyperlink w:anchor="_Toc466379515" w:history="1">
            <w:r w:rsidR="00AD2494" w:rsidRPr="00106670">
              <w:rPr>
                <w:rStyle w:val="Hyperlink"/>
                <w:noProof/>
              </w:rPr>
              <w:t>Wartungsaufträge</w:t>
            </w:r>
            <w:r w:rsidR="00AD2494">
              <w:rPr>
                <w:noProof/>
                <w:webHidden/>
              </w:rPr>
              <w:tab/>
            </w:r>
            <w:r w:rsidR="00AD2494">
              <w:rPr>
                <w:noProof/>
                <w:webHidden/>
              </w:rPr>
              <w:fldChar w:fldCharType="begin"/>
            </w:r>
            <w:r w:rsidR="00AD2494">
              <w:rPr>
                <w:noProof/>
                <w:webHidden/>
              </w:rPr>
              <w:instrText xml:space="preserve"> PAGEREF _Toc466379515 \h </w:instrText>
            </w:r>
            <w:r w:rsidR="00AD2494">
              <w:rPr>
                <w:noProof/>
                <w:webHidden/>
              </w:rPr>
            </w:r>
            <w:r w:rsidR="00AD2494">
              <w:rPr>
                <w:noProof/>
                <w:webHidden/>
              </w:rPr>
              <w:fldChar w:fldCharType="separate"/>
            </w:r>
            <w:r w:rsidR="00AD2494">
              <w:rPr>
                <w:noProof/>
                <w:webHidden/>
              </w:rPr>
              <w:t>9</w:t>
            </w:r>
            <w:r w:rsidR="00AD2494">
              <w:rPr>
                <w:noProof/>
                <w:webHidden/>
              </w:rPr>
              <w:fldChar w:fldCharType="end"/>
            </w:r>
          </w:hyperlink>
        </w:p>
        <w:p w14:paraId="0281E427" w14:textId="20DFE6AC" w:rsidR="00AD2494" w:rsidRDefault="00CD3835">
          <w:pPr>
            <w:pStyle w:val="Verzeichnis3"/>
            <w:tabs>
              <w:tab w:val="right" w:leader="dot" w:pos="9062"/>
            </w:tabs>
            <w:rPr>
              <w:rFonts w:asciiTheme="minorHAnsi" w:eastAsiaTheme="minorEastAsia" w:hAnsiTheme="minorHAnsi" w:cstheme="minorBidi"/>
              <w:noProof/>
              <w:sz w:val="22"/>
              <w:szCs w:val="22"/>
            </w:rPr>
          </w:pPr>
          <w:hyperlink w:anchor="_Toc466379516" w:history="1">
            <w:r w:rsidR="00AD2494" w:rsidRPr="00106670">
              <w:rPr>
                <w:rStyle w:val="Hyperlink"/>
                <w:noProof/>
              </w:rPr>
              <w:t>Cost Threshold For Parallelism</w:t>
            </w:r>
            <w:r w:rsidR="00AD2494">
              <w:rPr>
                <w:noProof/>
                <w:webHidden/>
              </w:rPr>
              <w:tab/>
            </w:r>
            <w:r w:rsidR="00AD2494">
              <w:rPr>
                <w:noProof/>
                <w:webHidden/>
              </w:rPr>
              <w:fldChar w:fldCharType="begin"/>
            </w:r>
            <w:r w:rsidR="00AD2494">
              <w:rPr>
                <w:noProof/>
                <w:webHidden/>
              </w:rPr>
              <w:instrText xml:space="preserve"> PAGEREF _Toc466379516 \h </w:instrText>
            </w:r>
            <w:r w:rsidR="00AD2494">
              <w:rPr>
                <w:noProof/>
                <w:webHidden/>
              </w:rPr>
            </w:r>
            <w:r w:rsidR="00AD2494">
              <w:rPr>
                <w:noProof/>
                <w:webHidden/>
              </w:rPr>
              <w:fldChar w:fldCharType="separate"/>
            </w:r>
            <w:r w:rsidR="00AD2494">
              <w:rPr>
                <w:noProof/>
                <w:webHidden/>
              </w:rPr>
              <w:t>9</w:t>
            </w:r>
            <w:r w:rsidR="00AD2494">
              <w:rPr>
                <w:noProof/>
                <w:webHidden/>
              </w:rPr>
              <w:fldChar w:fldCharType="end"/>
            </w:r>
          </w:hyperlink>
        </w:p>
        <w:p w14:paraId="4C1A5A66" w14:textId="11CAB06E" w:rsidR="00AD2494" w:rsidRDefault="00CD3835">
          <w:pPr>
            <w:pStyle w:val="Verzeichnis3"/>
            <w:tabs>
              <w:tab w:val="right" w:leader="dot" w:pos="9062"/>
            </w:tabs>
            <w:rPr>
              <w:rFonts w:asciiTheme="minorHAnsi" w:eastAsiaTheme="minorEastAsia" w:hAnsiTheme="minorHAnsi" w:cstheme="minorBidi"/>
              <w:noProof/>
              <w:sz w:val="22"/>
              <w:szCs w:val="22"/>
            </w:rPr>
          </w:pPr>
          <w:hyperlink w:anchor="_Toc466379517" w:history="1">
            <w:r w:rsidR="00AD2494" w:rsidRPr="00106670">
              <w:rPr>
                <w:rStyle w:val="Hyperlink"/>
                <w:noProof/>
              </w:rPr>
              <w:t>Max Degree of Parallelism</w:t>
            </w:r>
            <w:r w:rsidR="00AD2494">
              <w:rPr>
                <w:noProof/>
                <w:webHidden/>
              </w:rPr>
              <w:tab/>
            </w:r>
            <w:r w:rsidR="00AD2494">
              <w:rPr>
                <w:noProof/>
                <w:webHidden/>
              </w:rPr>
              <w:fldChar w:fldCharType="begin"/>
            </w:r>
            <w:r w:rsidR="00AD2494">
              <w:rPr>
                <w:noProof/>
                <w:webHidden/>
              </w:rPr>
              <w:instrText xml:space="preserve"> PAGEREF _Toc466379517 \h </w:instrText>
            </w:r>
            <w:r w:rsidR="00AD2494">
              <w:rPr>
                <w:noProof/>
                <w:webHidden/>
              </w:rPr>
            </w:r>
            <w:r w:rsidR="00AD2494">
              <w:rPr>
                <w:noProof/>
                <w:webHidden/>
              </w:rPr>
              <w:fldChar w:fldCharType="separate"/>
            </w:r>
            <w:r w:rsidR="00AD2494">
              <w:rPr>
                <w:noProof/>
                <w:webHidden/>
              </w:rPr>
              <w:t>9</w:t>
            </w:r>
            <w:r w:rsidR="00AD2494">
              <w:rPr>
                <w:noProof/>
                <w:webHidden/>
              </w:rPr>
              <w:fldChar w:fldCharType="end"/>
            </w:r>
          </w:hyperlink>
        </w:p>
        <w:p w14:paraId="2A0AD7AC" w14:textId="44BB46F2" w:rsidR="00AD2494" w:rsidRDefault="00CD3835">
          <w:pPr>
            <w:pStyle w:val="Verzeichnis3"/>
            <w:tabs>
              <w:tab w:val="right" w:leader="dot" w:pos="9062"/>
            </w:tabs>
            <w:rPr>
              <w:rFonts w:asciiTheme="minorHAnsi" w:eastAsiaTheme="minorEastAsia" w:hAnsiTheme="minorHAnsi" w:cstheme="minorBidi"/>
              <w:noProof/>
              <w:sz w:val="22"/>
              <w:szCs w:val="22"/>
            </w:rPr>
          </w:pPr>
          <w:hyperlink w:anchor="_Toc466379518" w:history="1">
            <w:r w:rsidR="00AD2494" w:rsidRPr="00106670">
              <w:rPr>
                <w:rStyle w:val="Hyperlink"/>
                <w:noProof/>
              </w:rPr>
              <w:t>Wait Stats</w:t>
            </w:r>
            <w:r w:rsidR="00AD2494">
              <w:rPr>
                <w:noProof/>
                <w:webHidden/>
              </w:rPr>
              <w:tab/>
            </w:r>
            <w:r w:rsidR="00AD2494">
              <w:rPr>
                <w:noProof/>
                <w:webHidden/>
              </w:rPr>
              <w:fldChar w:fldCharType="begin"/>
            </w:r>
            <w:r w:rsidR="00AD2494">
              <w:rPr>
                <w:noProof/>
                <w:webHidden/>
              </w:rPr>
              <w:instrText xml:space="preserve"> PAGEREF _Toc466379518 \h </w:instrText>
            </w:r>
            <w:r w:rsidR="00AD2494">
              <w:rPr>
                <w:noProof/>
                <w:webHidden/>
              </w:rPr>
            </w:r>
            <w:r w:rsidR="00AD2494">
              <w:rPr>
                <w:noProof/>
                <w:webHidden/>
              </w:rPr>
              <w:fldChar w:fldCharType="separate"/>
            </w:r>
            <w:r w:rsidR="00AD2494">
              <w:rPr>
                <w:noProof/>
                <w:webHidden/>
              </w:rPr>
              <w:t>10</w:t>
            </w:r>
            <w:r w:rsidR="00AD2494">
              <w:rPr>
                <w:noProof/>
                <w:webHidden/>
              </w:rPr>
              <w:fldChar w:fldCharType="end"/>
            </w:r>
          </w:hyperlink>
        </w:p>
        <w:p w14:paraId="7D009914" w14:textId="2B931A7B"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19" w:history="1">
            <w:r w:rsidR="00AD2494" w:rsidRPr="00106670">
              <w:rPr>
                <w:rStyle w:val="Hyperlink"/>
                <w:noProof/>
              </w:rPr>
              <w:t>Datenbanken</w:t>
            </w:r>
            <w:r w:rsidR="00AD2494">
              <w:rPr>
                <w:noProof/>
                <w:webHidden/>
              </w:rPr>
              <w:tab/>
            </w:r>
            <w:r w:rsidR="00AD2494">
              <w:rPr>
                <w:noProof/>
                <w:webHidden/>
              </w:rPr>
              <w:fldChar w:fldCharType="begin"/>
            </w:r>
            <w:r w:rsidR="00AD2494">
              <w:rPr>
                <w:noProof/>
                <w:webHidden/>
              </w:rPr>
              <w:instrText xml:space="preserve"> PAGEREF _Toc466379519 \h </w:instrText>
            </w:r>
            <w:r w:rsidR="00AD2494">
              <w:rPr>
                <w:noProof/>
                <w:webHidden/>
              </w:rPr>
            </w:r>
            <w:r w:rsidR="00AD2494">
              <w:rPr>
                <w:noProof/>
                <w:webHidden/>
              </w:rPr>
              <w:fldChar w:fldCharType="separate"/>
            </w:r>
            <w:r w:rsidR="00AD2494">
              <w:rPr>
                <w:noProof/>
                <w:webHidden/>
              </w:rPr>
              <w:t>12</w:t>
            </w:r>
            <w:r w:rsidR="00AD2494">
              <w:rPr>
                <w:noProof/>
                <w:webHidden/>
              </w:rPr>
              <w:fldChar w:fldCharType="end"/>
            </w:r>
          </w:hyperlink>
        </w:p>
        <w:p w14:paraId="1AFD8BEE" w14:textId="0B37F4C5" w:rsidR="00AD2494" w:rsidRDefault="00CD3835">
          <w:pPr>
            <w:pStyle w:val="Verzeichnis3"/>
            <w:tabs>
              <w:tab w:val="right" w:leader="dot" w:pos="9062"/>
            </w:tabs>
            <w:rPr>
              <w:rFonts w:asciiTheme="minorHAnsi" w:eastAsiaTheme="minorEastAsia" w:hAnsiTheme="minorHAnsi" w:cstheme="minorBidi"/>
              <w:noProof/>
              <w:sz w:val="22"/>
              <w:szCs w:val="22"/>
            </w:rPr>
          </w:pPr>
          <w:hyperlink w:anchor="_Toc466379520" w:history="1">
            <w:r w:rsidR="00AD2494" w:rsidRPr="00106670">
              <w:rPr>
                <w:rStyle w:val="Hyperlink"/>
                <w:noProof/>
              </w:rPr>
              <w:t>TEMPDB</w:t>
            </w:r>
            <w:r w:rsidR="00AD2494">
              <w:rPr>
                <w:noProof/>
                <w:webHidden/>
              </w:rPr>
              <w:tab/>
            </w:r>
            <w:r w:rsidR="00AD2494">
              <w:rPr>
                <w:noProof/>
                <w:webHidden/>
              </w:rPr>
              <w:fldChar w:fldCharType="begin"/>
            </w:r>
            <w:r w:rsidR="00AD2494">
              <w:rPr>
                <w:noProof/>
                <w:webHidden/>
              </w:rPr>
              <w:instrText xml:space="preserve"> PAGEREF _Toc466379520 \h </w:instrText>
            </w:r>
            <w:r w:rsidR="00AD2494">
              <w:rPr>
                <w:noProof/>
                <w:webHidden/>
              </w:rPr>
            </w:r>
            <w:r w:rsidR="00AD2494">
              <w:rPr>
                <w:noProof/>
                <w:webHidden/>
              </w:rPr>
              <w:fldChar w:fldCharType="separate"/>
            </w:r>
            <w:r w:rsidR="00AD2494">
              <w:rPr>
                <w:noProof/>
                <w:webHidden/>
              </w:rPr>
              <w:t>12</w:t>
            </w:r>
            <w:r w:rsidR="00AD2494">
              <w:rPr>
                <w:noProof/>
                <w:webHidden/>
              </w:rPr>
              <w:fldChar w:fldCharType="end"/>
            </w:r>
          </w:hyperlink>
        </w:p>
        <w:p w14:paraId="0BEDE016" w14:textId="438EF9BD" w:rsidR="00AD2494" w:rsidRDefault="00CD3835">
          <w:pPr>
            <w:pStyle w:val="Verzeichnis3"/>
            <w:tabs>
              <w:tab w:val="right" w:leader="dot" w:pos="9062"/>
            </w:tabs>
            <w:rPr>
              <w:rFonts w:asciiTheme="minorHAnsi" w:eastAsiaTheme="minorEastAsia" w:hAnsiTheme="minorHAnsi" w:cstheme="minorBidi"/>
              <w:noProof/>
              <w:sz w:val="22"/>
              <w:szCs w:val="22"/>
            </w:rPr>
          </w:pPr>
          <w:hyperlink w:anchor="_Toc466379521" w:history="1">
            <w:r w:rsidR="00AD2494" w:rsidRPr="00106670">
              <w:rPr>
                <w:rStyle w:val="Hyperlink"/>
                <w:noProof/>
              </w:rPr>
              <w:t>Benutzerdatenbank(en)</w:t>
            </w:r>
            <w:r w:rsidR="00AD2494">
              <w:rPr>
                <w:noProof/>
                <w:webHidden/>
              </w:rPr>
              <w:tab/>
            </w:r>
            <w:r w:rsidR="00AD2494">
              <w:rPr>
                <w:noProof/>
                <w:webHidden/>
              </w:rPr>
              <w:fldChar w:fldCharType="begin"/>
            </w:r>
            <w:r w:rsidR="00AD2494">
              <w:rPr>
                <w:noProof/>
                <w:webHidden/>
              </w:rPr>
              <w:instrText xml:space="preserve"> PAGEREF _Toc466379521 \h </w:instrText>
            </w:r>
            <w:r w:rsidR="00AD2494">
              <w:rPr>
                <w:noProof/>
                <w:webHidden/>
              </w:rPr>
            </w:r>
            <w:r w:rsidR="00AD2494">
              <w:rPr>
                <w:noProof/>
                <w:webHidden/>
              </w:rPr>
              <w:fldChar w:fldCharType="separate"/>
            </w:r>
            <w:r w:rsidR="00AD2494">
              <w:rPr>
                <w:noProof/>
                <w:webHidden/>
              </w:rPr>
              <w:t>13</w:t>
            </w:r>
            <w:r w:rsidR="00AD2494">
              <w:rPr>
                <w:noProof/>
                <w:webHidden/>
              </w:rPr>
              <w:fldChar w:fldCharType="end"/>
            </w:r>
          </w:hyperlink>
        </w:p>
        <w:p w14:paraId="3FBA6F6E" w14:textId="2E0FBDAF"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2" w:history="1">
            <w:r w:rsidR="00AD2494" w:rsidRPr="00106670">
              <w:rPr>
                <w:rStyle w:val="Hyperlink"/>
                <w:noProof/>
              </w:rPr>
              <w:t>Indexpflege</w:t>
            </w:r>
            <w:r w:rsidR="00AD2494">
              <w:rPr>
                <w:noProof/>
                <w:webHidden/>
              </w:rPr>
              <w:tab/>
            </w:r>
            <w:r w:rsidR="00AD2494">
              <w:rPr>
                <w:noProof/>
                <w:webHidden/>
              </w:rPr>
              <w:fldChar w:fldCharType="begin"/>
            </w:r>
            <w:r w:rsidR="00AD2494">
              <w:rPr>
                <w:noProof/>
                <w:webHidden/>
              </w:rPr>
              <w:instrText xml:space="preserve"> PAGEREF _Toc466379522 \h </w:instrText>
            </w:r>
            <w:r w:rsidR="00AD2494">
              <w:rPr>
                <w:noProof/>
                <w:webHidden/>
              </w:rPr>
            </w:r>
            <w:r w:rsidR="00AD2494">
              <w:rPr>
                <w:noProof/>
                <w:webHidden/>
              </w:rPr>
              <w:fldChar w:fldCharType="separate"/>
            </w:r>
            <w:r w:rsidR="00AD2494">
              <w:rPr>
                <w:noProof/>
                <w:webHidden/>
              </w:rPr>
              <w:t>13</w:t>
            </w:r>
            <w:r w:rsidR="00AD2494">
              <w:rPr>
                <w:noProof/>
                <w:webHidden/>
              </w:rPr>
              <w:fldChar w:fldCharType="end"/>
            </w:r>
          </w:hyperlink>
        </w:p>
        <w:p w14:paraId="6E5194B7" w14:textId="1C748E68"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3" w:history="1">
            <w:r w:rsidR="00AD2494" w:rsidRPr="00106670">
              <w:rPr>
                <w:rStyle w:val="Hyperlink"/>
                <w:noProof/>
              </w:rPr>
              <w:t>Statistiken</w:t>
            </w:r>
            <w:r w:rsidR="00AD2494">
              <w:rPr>
                <w:noProof/>
                <w:webHidden/>
              </w:rPr>
              <w:tab/>
            </w:r>
            <w:r w:rsidR="00AD2494">
              <w:rPr>
                <w:noProof/>
                <w:webHidden/>
              </w:rPr>
              <w:fldChar w:fldCharType="begin"/>
            </w:r>
            <w:r w:rsidR="00AD2494">
              <w:rPr>
                <w:noProof/>
                <w:webHidden/>
              </w:rPr>
              <w:instrText xml:space="preserve"> PAGEREF _Toc466379523 \h </w:instrText>
            </w:r>
            <w:r w:rsidR="00AD2494">
              <w:rPr>
                <w:noProof/>
                <w:webHidden/>
              </w:rPr>
            </w:r>
            <w:r w:rsidR="00AD2494">
              <w:rPr>
                <w:noProof/>
                <w:webHidden/>
              </w:rPr>
              <w:fldChar w:fldCharType="separate"/>
            </w:r>
            <w:r w:rsidR="00AD2494">
              <w:rPr>
                <w:noProof/>
                <w:webHidden/>
              </w:rPr>
              <w:t>14</w:t>
            </w:r>
            <w:r w:rsidR="00AD2494">
              <w:rPr>
                <w:noProof/>
                <w:webHidden/>
              </w:rPr>
              <w:fldChar w:fldCharType="end"/>
            </w:r>
          </w:hyperlink>
        </w:p>
        <w:p w14:paraId="4AC334CE" w14:textId="25AE32D5"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24" w:history="1">
            <w:r w:rsidR="00AD2494" w:rsidRPr="00106670">
              <w:rPr>
                <w:rStyle w:val="Hyperlink"/>
                <w:noProof/>
              </w:rPr>
              <w:t>Handlungsempfehlungen</w:t>
            </w:r>
            <w:r w:rsidR="00AD2494">
              <w:rPr>
                <w:noProof/>
                <w:webHidden/>
              </w:rPr>
              <w:tab/>
            </w:r>
            <w:r w:rsidR="00AD2494">
              <w:rPr>
                <w:noProof/>
                <w:webHidden/>
              </w:rPr>
              <w:fldChar w:fldCharType="begin"/>
            </w:r>
            <w:r w:rsidR="00AD2494">
              <w:rPr>
                <w:noProof/>
                <w:webHidden/>
              </w:rPr>
              <w:instrText xml:space="preserve"> PAGEREF _Toc466379524 \h </w:instrText>
            </w:r>
            <w:r w:rsidR="00AD2494">
              <w:rPr>
                <w:noProof/>
                <w:webHidden/>
              </w:rPr>
            </w:r>
            <w:r w:rsidR="00AD2494">
              <w:rPr>
                <w:noProof/>
                <w:webHidden/>
              </w:rPr>
              <w:fldChar w:fldCharType="separate"/>
            </w:r>
            <w:r w:rsidR="00AD2494">
              <w:rPr>
                <w:noProof/>
                <w:webHidden/>
              </w:rPr>
              <w:t>15</w:t>
            </w:r>
            <w:r w:rsidR="00AD2494">
              <w:rPr>
                <w:noProof/>
                <w:webHidden/>
              </w:rPr>
              <w:fldChar w:fldCharType="end"/>
            </w:r>
          </w:hyperlink>
        </w:p>
        <w:p w14:paraId="3DCD9449" w14:textId="1FE4C137"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5" w:history="1">
            <w:r w:rsidR="00AD2494" w:rsidRPr="00106670">
              <w:rPr>
                <w:rStyle w:val="Hyperlink"/>
                <w:noProof/>
              </w:rPr>
              <w:t>SQL Server OS (Operation System)</w:t>
            </w:r>
            <w:r w:rsidR="00AD2494">
              <w:rPr>
                <w:noProof/>
                <w:webHidden/>
              </w:rPr>
              <w:tab/>
            </w:r>
            <w:r w:rsidR="00AD2494">
              <w:rPr>
                <w:noProof/>
                <w:webHidden/>
              </w:rPr>
              <w:fldChar w:fldCharType="begin"/>
            </w:r>
            <w:r w:rsidR="00AD2494">
              <w:rPr>
                <w:noProof/>
                <w:webHidden/>
              </w:rPr>
              <w:instrText xml:space="preserve"> PAGEREF _Toc466379525 \h </w:instrText>
            </w:r>
            <w:r w:rsidR="00AD2494">
              <w:rPr>
                <w:noProof/>
                <w:webHidden/>
              </w:rPr>
            </w:r>
            <w:r w:rsidR="00AD2494">
              <w:rPr>
                <w:noProof/>
                <w:webHidden/>
              </w:rPr>
              <w:fldChar w:fldCharType="separate"/>
            </w:r>
            <w:r w:rsidR="00AD2494">
              <w:rPr>
                <w:noProof/>
                <w:webHidden/>
              </w:rPr>
              <w:t>15</w:t>
            </w:r>
            <w:r w:rsidR="00AD2494">
              <w:rPr>
                <w:noProof/>
                <w:webHidden/>
              </w:rPr>
              <w:fldChar w:fldCharType="end"/>
            </w:r>
          </w:hyperlink>
        </w:p>
        <w:p w14:paraId="12BE7902" w14:textId="0205280B"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6" w:history="1">
            <w:r w:rsidR="00AD2494" w:rsidRPr="00106670">
              <w:rPr>
                <w:rStyle w:val="Hyperlink"/>
                <w:noProof/>
              </w:rPr>
              <w:t>Laufwerke</w:t>
            </w:r>
            <w:r w:rsidR="00AD2494">
              <w:rPr>
                <w:noProof/>
                <w:webHidden/>
              </w:rPr>
              <w:tab/>
            </w:r>
            <w:r w:rsidR="00AD2494">
              <w:rPr>
                <w:noProof/>
                <w:webHidden/>
              </w:rPr>
              <w:fldChar w:fldCharType="begin"/>
            </w:r>
            <w:r w:rsidR="00AD2494">
              <w:rPr>
                <w:noProof/>
                <w:webHidden/>
              </w:rPr>
              <w:instrText xml:space="preserve"> PAGEREF _Toc466379526 \h </w:instrText>
            </w:r>
            <w:r w:rsidR="00AD2494">
              <w:rPr>
                <w:noProof/>
                <w:webHidden/>
              </w:rPr>
            </w:r>
            <w:r w:rsidR="00AD2494">
              <w:rPr>
                <w:noProof/>
                <w:webHidden/>
              </w:rPr>
              <w:fldChar w:fldCharType="separate"/>
            </w:r>
            <w:r w:rsidR="00AD2494">
              <w:rPr>
                <w:noProof/>
                <w:webHidden/>
              </w:rPr>
              <w:t>15</w:t>
            </w:r>
            <w:r w:rsidR="00AD2494">
              <w:rPr>
                <w:noProof/>
                <w:webHidden/>
              </w:rPr>
              <w:fldChar w:fldCharType="end"/>
            </w:r>
          </w:hyperlink>
        </w:p>
        <w:p w14:paraId="3034F5F4" w14:textId="3D2F7BD8"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7" w:history="1">
            <w:r w:rsidR="00AD2494" w:rsidRPr="00106670">
              <w:rPr>
                <w:rStyle w:val="Hyperlink"/>
                <w:noProof/>
              </w:rPr>
              <w:t>Arbeitsspeicher</w:t>
            </w:r>
            <w:r w:rsidR="00AD2494">
              <w:rPr>
                <w:noProof/>
                <w:webHidden/>
              </w:rPr>
              <w:tab/>
            </w:r>
            <w:r w:rsidR="00AD2494">
              <w:rPr>
                <w:noProof/>
                <w:webHidden/>
              </w:rPr>
              <w:fldChar w:fldCharType="begin"/>
            </w:r>
            <w:r w:rsidR="00AD2494">
              <w:rPr>
                <w:noProof/>
                <w:webHidden/>
              </w:rPr>
              <w:instrText xml:space="preserve"> PAGEREF _Toc466379527 \h </w:instrText>
            </w:r>
            <w:r w:rsidR="00AD2494">
              <w:rPr>
                <w:noProof/>
                <w:webHidden/>
              </w:rPr>
            </w:r>
            <w:r w:rsidR="00AD2494">
              <w:rPr>
                <w:noProof/>
                <w:webHidden/>
              </w:rPr>
              <w:fldChar w:fldCharType="separate"/>
            </w:r>
            <w:r w:rsidR="00AD2494">
              <w:rPr>
                <w:noProof/>
                <w:webHidden/>
              </w:rPr>
              <w:t>16</w:t>
            </w:r>
            <w:r w:rsidR="00AD2494">
              <w:rPr>
                <w:noProof/>
                <w:webHidden/>
              </w:rPr>
              <w:fldChar w:fldCharType="end"/>
            </w:r>
          </w:hyperlink>
        </w:p>
        <w:p w14:paraId="7ACC5C44" w14:textId="5A71C5D2"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8" w:history="1">
            <w:r w:rsidR="00AD2494" w:rsidRPr="00106670">
              <w:rPr>
                <w:rStyle w:val="Hyperlink"/>
                <w:noProof/>
              </w:rPr>
              <w:t>Aktivierung von standardisierten Traceflags</w:t>
            </w:r>
            <w:r w:rsidR="00AD2494">
              <w:rPr>
                <w:noProof/>
                <w:webHidden/>
              </w:rPr>
              <w:tab/>
            </w:r>
            <w:r w:rsidR="00AD2494">
              <w:rPr>
                <w:noProof/>
                <w:webHidden/>
              </w:rPr>
              <w:fldChar w:fldCharType="begin"/>
            </w:r>
            <w:r w:rsidR="00AD2494">
              <w:rPr>
                <w:noProof/>
                <w:webHidden/>
              </w:rPr>
              <w:instrText xml:space="preserve"> PAGEREF _Toc466379528 \h </w:instrText>
            </w:r>
            <w:r w:rsidR="00AD2494">
              <w:rPr>
                <w:noProof/>
                <w:webHidden/>
              </w:rPr>
            </w:r>
            <w:r w:rsidR="00AD2494">
              <w:rPr>
                <w:noProof/>
                <w:webHidden/>
              </w:rPr>
              <w:fldChar w:fldCharType="separate"/>
            </w:r>
            <w:r w:rsidR="00AD2494">
              <w:rPr>
                <w:noProof/>
                <w:webHidden/>
              </w:rPr>
              <w:t>16</w:t>
            </w:r>
            <w:r w:rsidR="00AD2494">
              <w:rPr>
                <w:noProof/>
                <w:webHidden/>
              </w:rPr>
              <w:fldChar w:fldCharType="end"/>
            </w:r>
          </w:hyperlink>
        </w:p>
        <w:p w14:paraId="0CFC999D" w14:textId="671704DF"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29" w:history="1">
            <w:r w:rsidR="00AD2494" w:rsidRPr="00106670">
              <w:rPr>
                <w:rStyle w:val="Hyperlink"/>
                <w:noProof/>
              </w:rPr>
              <w:t>Security</w:t>
            </w:r>
            <w:r w:rsidR="00AD2494">
              <w:rPr>
                <w:noProof/>
                <w:webHidden/>
              </w:rPr>
              <w:tab/>
            </w:r>
            <w:r w:rsidR="00AD2494">
              <w:rPr>
                <w:noProof/>
                <w:webHidden/>
              </w:rPr>
              <w:fldChar w:fldCharType="begin"/>
            </w:r>
            <w:r w:rsidR="00AD2494">
              <w:rPr>
                <w:noProof/>
                <w:webHidden/>
              </w:rPr>
              <w:instrText xml:space="preserve"> PAGEREF _Toc466379529 \h </w:instrText>
            </w:r>
            <w:r w:rsidR="00AD2494">
              <w:rPr>
                <w:noProof/>
                <w:webHidden/>
              </w:rPr>
            </w:r>
            <w:r w:rsidR="00AD2494">
              <w:rPr>
                <w:noProof/>
                <w:webHidden/>
              </w:rPr>
              <w:fldChar w:fldCharType="separate"/>
            </w:r>
            <w:r w:rsidR="00AD2494">
              <w:rPr>
                <w:noProof/>
                <w:webHidden/>
              </w:rPr>
              <w:t>16</w:t>
            </w:r>
            <w:r w:rsidR="00AD2494">
              <w:rPr>
                <w:noProof/>
                <w:webHidden/>
              </w:rPr>
              <w:fldChar w:fldCharType="end"/>
            </w:r>
          </w:hyperlink>
        </w:p>
        <w:p w14:paraId="519DC7B8" w14:textId="6ACE6D8B"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30" w:history="1">
            <w:r w:rsidR="00AD2494" w:rsidRPr="00106670">
              <w:rPr>
                <w:rStyle w:val="Hyperlink"/>
                <w:noProof/>
              </w:rPr>
              <w:t>Trennung von Test- und Produktionssystem</w:t>
            </w:r>
            <w:r w:rsidR="00AD2494">
              <w:rPr>
                <w:noProof/>
                <w:webHidden/>
              </w:rPr>
              <w:tab/>
            </w:r>
            <w:r w:rsidR="00AD2494">
              <w:rPr>
                <w:noProof/>
                <w:webHidden/>
              </w:rPr>
              <w:fldChar w:fldCharType="begin"/>
            </w:r>
            <w:r w:rsidR="00AD2494">
              <w:rPr>
                <w:noProof/>
                <w:webHidden/>
              </w:rPr>
              <w:instrText xml:space="preserve"> PAGEREF _Toc466379530 \h </w:instrText>
            </w:r>
            <w:r w:rsidR="00AD2494">
              <w:rPr>
                <w:noProof/>
                <w:webHidden/>
              </w:rPr>
            </w:r>
            <w:r w:rsidR="00AD2494">
              <w:rPr>
                <w:noProof/>
                <w:webHidden/>
              </w:rPr>
              <w:fldChar w:fldCharType="separate"/>
            </w:r>
            <w:r w:rsidR="00AD2494">
              <w:rPr>
                <w:noProof/>
                <w:webHidden/>
              </w:rPr>
              <w:t>17</w:t>
            </w:r>
            <w:r w:rsidR="00AD2494">
              <w:rPr>
                <w:noProof/>
                <w:webHidden/>
              </w:rPr>
              <w:fldChar w:fldCharType="end"/>
            </w:r>
          </w:hyperlink>
        </w:p>
        <w:p w14:paraId="2D03B3B7" w14:textId="482BBC77"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31" w:history="1">
            <w:r w:rsidR="00AD2494" w:rsidRPr="00106670">
              <w:rPr>
                <w:rStyle w:val="Hyperlink"/>
                <w:noProof/>
              </w:rPr>
              <w:t>Wiederherstellungsmodell von Benutzerdatenbank SMP_NG</w:t>
            </w:r>
            <w:r w:rsidR="00AD2494">
              <w:rPr>
                <w:noProof/>
                <w:webHidden/>
              </w:rPr>
              <w:tab/>
            </w:r>
            <w:r w:rsidR="00AD2494">
              <w:rPr>
                <w:noProof/>
                <w:webHidden/>
              </w:rPr>
              <w:fldChar w:fldCharType="begin"/>
            </w:r>
            <w:r w:rsidR="00AD2494">
              <w:rPr>
                <w:noProof/>
                <w:webHidden/>
              </w:rPr>
              <w:instrText xml:space="preserve"> PAGEREF _Toc466379531 \h </w:instrText>
            </w:r>
            <w:r w:rsidR="00AD2494">
              <w:rPr>
                <w:noProof/>
                <w:webHidden/>
              </w:rPr>
            </w:r>
            <w:r w:rsidR="00AD2494">
              <w:rPr>
                <w:noProof/>
                <w:webHidden/>
              </w:rPr>
              <w:fldChar w:fldCharType="separate"/>
            </w:r>
            <w:r w:rsidR="00AD2494">
              <w:rPr>
                <w:noProof/>
                <w:webHidden/>
              </w:rPr>
              <w:t>17</w:t>
            </w:r>
            <w:r w:rsidR="00AD2494">
              <w:rPr>
                <w:noProof/>
                <w:webHidden/>
              </w:rPr>
              <w:fldChar w:fldCharType="end"/>
            </w:r>
          </w:hyperlink>
        </w:p>
        <w:p w14:paraId="02122D1B" w14:textId="35E88EDE"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32" w:history="1">
            <w:r w:rsidR="00AD2494" w:rsidRPr="00106670">
              <w:rPr>
                <w:rStyle w:val="Hyperlink"/>
                <w:noProof/>
              </w:rPr>
              <w:t>Sharepoint</w:t>
            </w:r>
            <w:r w:rsidR="00AD2494">
              <w:rPr>
                <w:noProof/>
                <w:webHidden/>
              </w:rPr>
              <w:tab/>
            </w:r>
            <w:r w:rsidR="00AD2494">
              <w:rPr>
                <w:noProof/>
                <w:webHidden/>
              </w:rPr>
              <w:fldChar w:fldCharType="begin"/>
            </w:r>
            <w:r w:rsidR="00AD2494">
              <w:rPr>
                <w:noProof/>
                <w:webHidden/>
              </w:rPr>
              <w:instrText xml:space="preserve"> PAGEREF _Toc466379532 \h </w:instrText>
            </w:r>
            <w:r w:rsidR="00AD2494">
              <w:rPr>
                <w:noProof/>
                <w:webHidden/>
              </w:rPr>
            </w:r>
            <w:r w:rsidR="00AD2494">
              <w:rPr>
                <w:noProof/>
                <w:webHidden/>
              </w:rPr>
              <w:fldChar w:fldCharType="separate"/>
            </w:r>
            <w:r w:rsidR="00AD2494">
              <w:rPr>
                <w:noProof/>
                <w:webHidden/>
              </w:rPr>
              <w:t>17</w:t>
            </w:r>
            <w:r w:rsidR="00AD2494">
              <w:rPr>
                <w:noProof/>
                <w:webHidden/>
              </w:rPr>
              <w:fldChar w:fldCharType="end"/>
            </w:r>
          </w:hyperlink>
        </w:p>
        <w:p w14:paraId="0E590C13" w14:textId="0A44E64E"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33" w:history="1">
            <w:r w:rsidR="00AD2494" w:rsidRPr="00106670">
              <w:rPr>
                <w:rStyle w:val="Hyperlink"/>
                <w:noProof/>
              </w:rPr>
              <w:t>Parallelisierung</w:t>
            </w:r>
            <w:r w:rsidR="00AD2494">
              <w:rPr>
                <w:noProof/>
                <w:webHidden/>
              </w:rPr>
              <w:tab/>
            </w:r>
            <w:r w:rsidR="00AD2494">
              <w:rPr>
                <w:noProof/>
                <w:webHidden/>
              </w:rPr>
              <w:fldChar w:fldCharType="begin"/>
            </w:r>
            <w:r w:rsidR="00AD2494">
              <w:rPr>
                <w:noProof/>
                <w:webHidden/>
              </w:rPr>
              <w:instrText xml:space="preserve"> PAGEREF _Toc466379533 \h </w:instrText>
            </w:r>
            <w:r w:rsidR="00AD2494">
              <w:rPr>
                <w:noProof/>
                <w:webHidden/>
              </w:rPr>
            </w:r>
            <w:r w:rsidR="00AD2494">
              <w:rPr>
                <w:noProof/>
                <w:webHidden/>
              </w:rPr>
              <w:fldChar w:fldCharType="separate"/>
            </w:r>
            <w:r w:rsidR="00AD2494">
              <w:rPr>
                <w:noProof/>
                <w:webHidden/>
              </w:rPr>
              <w:t>18</w:t>
            </w:r>
            <w:r w:rsidR="00AD2494">
              <w:rPr>
                <w:noProof/>
                <w:webHidden/>
              </w:rPr>
              <w:fldChar w:fldCharType="end"/>
            </w:r>
          </w:hyperlink>
        </w:p>
        <w:p w14:paraId="0930EF47" w14:textId="0C6D4942"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34" w:history="1">
            <w:r w:rsidR="00AD2494" w:rsidRPr="00106670">
              <w:rPr>
                <w:rStyle w:val="Hyperlink"/>
                <w:noProof/>
              </w:rPr>
              <w:t>Maintenance</w:t>
            </w:r>
            <w:r w:rsidR="00AD2494">
              <w:rPr>
                <w:noProof/>
                <w:webHidden/>
              </w:rPr>
              <w:tab/>
            </w:r>
            <w:r w:rsidR="00AD2494">
              <w:rPr>
                <w:noProof/>
                <w:webHidden/>
              </w:rPr>
              <w:fldChar w:fldCharType="begin"/>
            </w:r>
            <w:r w:rsidR="00AD2494">
              <w:rPr>
                <w:noProof/>
                <w:webHidden/>
              </w:rPr>
              <w:instrText xml:space="preserve"> PAGEREF _Toc466379534 \h </w:instrText>
            </w:r>
            <w:r w:rsidR="00AD2494">
              <w:rPr>
                <w:noProof/>
                <w:webHidden/>
              </w:rPr>
            </w:r>
            <w:r w:rsidR="00AD2494">
              <w:rPr>
                <w:noProof/>
                <w:webHidden/>
              </w:rPr>
              <w:fldChar w:fldCharType="separate"/>
            </w:r>
            <w:r w:rsidR="00AD2494">
              <w:rPr>
                <w:noProof/>
                <w:webHidden/>
              </w:rPr>
              <w:t>18</w:t>
            </w:r>
            <w:r w:rsidR="00AD2494">
              <w:rPr>
                <w:noProof/>
                <w:webHidden/>
              </w:rPr>
              <w:fldChar w:fldCharType="end"/>
            </w:r>
          </w:hyperlink>
        </w:p>
        <w:p w14:paraId="35582E04" w14:textId="3BEE316A" w:rsidR="00AD2494" w:rsidRDefault="00CD3835">
          <w:pPr>
            <w:pStyle w:val="Verzeichnis2"/>
            <w:tabs>
              <w:tab w:val="right" w:leader="dot" w:pos="9062"/>
            </w:tabs>
            <w:rPr>
              <w:rFonts w:asciiTheme="minorHAnsi" w:eastAsiaTheme="minorEastAsia" w:hAnsiTheme="minorHAnsi" w:cstheme="minorBidi"/>
              <w:noProof/>
              <w:sz w:val="22"/>
              <w:szCs w:val="22"/>
            </w:rPr>
          </w:pPr>
          <w:hyperlink w:anchor="_Toc466379535" w:history="1">
            <w:r w:rsidR="00AD2494" w:rsidRPr="00106670">
              <w:rPr>
                <w:rStyle w:val="Hyperlink"/>
                <w:noProof/>
              </w:rPr>
              <w:t>Indexierung</w:t>
            </w:r>
            <w:r w:rsidR="00AD2494">
              <w:rPr>
                <w:noProof/>
                <w:webHidden/>
              </w:rPr>
              <w:tab/>
            </w:r>
            <w:r w:rsidR="00AD2494">
              <w:rPr>
                <w:noProof/>
                <w:webHidden/>
              </w:rPr>
              <w:fldChar w:fldCharType="begin"/>
            </w:r>
            <w:r w:rsidR="00AD2494">
              <w:rPr>
                <w:noProof/>
                <w:webHidden/>
              </w:rPr>
              <w:instrText xml:space="preserve"> PAGEREF _Toc466379535 \h </w:instrText>
            </w:r>
            <w:r w:rsidR="00AD2494">
              <w:rPr>
                <w:noProof/>
                <w:webHidden/>
              </w:rPr>
            </w:r>
            <w:r w:rsidR="00AD2494">
              <w:rPr>
                <w:noProof/>
                <w:webHidden/>
              </w:rPr>
              <w:fldChar w:fldCharType="separate"/>
            </w:r>
            <w:r w:rsidR="00AD2494">
              <w:rPr>
                <w:noProof/>
                <w:webHidden/>
              </w:rPr>
              <w:t>18</w:t>
            </w:r>
            <w:r w:rsidR="00AD2494">
              <w:rPr>
                <w:noProof/>
                <w:webHidden/>
              </w:rPr>
              <w:fldChar w:fldCharType="end"/>
            </w:r>
          </w:hyperlink>
        </w:p>
        <w:p w14:paraId="12EA2446" w14:textId="157D465A" w:rsidR="00AD2494" w:rsidRDefault="00CD3835">
          <w:pPr>
            <w:pStyle w:val="Verzeichnis1"/>
            <w:tabs>
              <w:tab w:val="right" w:leader="dot" w:pos="9062"/>
            </w:tabs>
            <w:rPr>
              <w:rFonts w:asciiTheme="minorHAnsi" w:eastAsiaTheme="minorEastAsia" w:hAnsiTheme="minorHAnsi" w:cstheme="minorBidi"/>
              <w:noProof/>
              <w:sz w:val="22"/>
              <w:szCs w:val="22"/>
            </w:rPr>
          </w:pPr>
          <w:hyperlink w:anchor="_Toc466379536" w:history="1">
            <w:r w:rsidR="00AD2494" w:rsidRPr="00106670">
              <w:rPr>
                <w:rStyle w:val="Hyperlink"/>
                <w:noProof/>
              </w:rPr>
              <w:t>Zusammenfassung</w:t>
            </w:r>
            <w:r w:rsidR="00AD2494">
              <w:rPr>
                <w:noProof/>
                <w:webHidden/>
              </w:rPr>
              <w:tab/>
            </w:r>
            <w:r w:rsidR="00AD2494">
              <w:rPr>
                <w:noProof/>
                <w:webHidden/>
              </w:rPr>
              <w:fldChar w:fldCharType="begin"/>
            </w:r>
            <w:r w:rsidR="00AD2494">
              <w:rPr>
                <w:noProof/>
                <w:webHidden/>
              </w:rPr>
              <w:instrText xml:space="preserve"> PAGEREF _Toc466379536 \h </w:instrText>
            </w:r>
            <w:r w:rsidR="00AD2494">
              <w:rPr>
                <w:noProof/>
                <w:webHidden/>
              </w:rPr>
            </w:r>
            <w:r w:rsidR="00AD2494">
              <w:rPr>
                <w:noProof/>
                <w:webHidden/>
              </w:rPr>
              <w:fldChar w:fldCharType="separate"/>
            </w:r>
            <w:r w:rsidR="00AD2494">
              <w:rPr>
                <w:noProof/>
                <w:webHidden/>
              </w:rPr>
              <w:t>18</w:t>
            </w:r>
            <w:r w:rsidR="00AD2494">
              <w:rPr>
                <w:noProof/>
                <w:webHidden/>
              </w:rPr>
              <w:fldChar w:fldCharType="end"/>
            </w:r>
          </w:hyperlink>
        </w:p>
        <w:p w14:paraId="1733FA6E" w14:textId="71E26654" w:rsidR="00015E22" w:rsidRDefault="00015E22" w:rsidP="00015E22">
          <w:pPr>
            <w:rPr>
              <w:b/>
              <w:bCs/>
            </w:rPr>
          </w:pPr>
          <w:r>
            <w:rPr>
              <w:b/>
              <w:bCs/>
            </w:rPr>
            <w:fldChar w:fldCharType="end"/>
          </w:r>
        </w:p>
      </w:sdtContent>
    </w:sdt>
    <w:p w14:paraId="30C1EF4F" w14:textId="77777777" w:rsidR="00015E22" w:rsidRDefault="00015E22" w:rsidP="00015E22"/>
    <w:p w14:paraId="794C7E1E" w14:textId="173CEC73" w:rsidR="003B3CEF" w:rsidRPr="003B3CEF" w:rsidRDefault="007E19D3" w:rsidP="003B3CEF">
      <w:r>
        <w:t>&lt;Name&gt;</w:t>
      </w:r>
      <w:r w:rsidR="003B3CEF" w:rsidRPr="003B3CEF">
        <w:t xml:space="preserve"> wurde von der </w:t>
      </w:r>
      <w:r>
        <w:rPr>
          <w:b/>
        </w:rPr>
        <w:t>&lt;Untersuchtes Unternehmen&gt;</w:t>
      </w:r>
      <w:r>
        <w:t xml:space="preserve"> </w:t>
      </w:r>
      <w:r w:rsidR="003B3CEF" w:rsidRPr="003B3CEF">
        <w:t xml:space="preserve">beauftragt, die Konfiguration eines </w:t>
      </w:r>
      <w:r w:rsidR="003B3CEF">
        <w:t xml:space="preserve">Microsoft SQL Servers </w:t>
      </w:r>
      <w:r w:rsidR="003B3CEF" w:rsidRPr="003B3CEF">
        <w:t xml:space="preserve">im Produktivumfeld zu begutachten. Die Untersuchung des Systems wurde am </w:t>
      </w:r>
      <w:r>
        <w:t>&lt;Datum&gt;</w:t>
      </w:r>
      <w:r w:rsidR="003B3CEF" w:rsidRPr="003B3CEF">
        <w:t xml:space="preserve"> in einer Team Viewer</w:t>
      </w:r>
      <w:r w:rsidR="003B3CEF">
        <w:noBreakHyphen/>
      </w:r>
      <w:r w:rsidR="003B3CEF" w:rsidRPr="003B3CEF">
        <w:t>Sitzung und Telefonverbindung</w:t>
      </w:r>
      <w:r>
        <w:t>/Vor Ort</w:t>
      </w:r>
      <w:r w:rsidR="003B3CEF" w:rsidRPr="003B3CEF">
        <w:t xml:space="preserve"> durchgeführt. Die Untersuchung dauerte von </w:t>
      </w:r>
      <w:r w:rsidR="003B3CEF">
        <w:t>08</w:t>
      </w:r>
      <w:r w:rsidR="003B3CEF" w:rsidRPr="003B3CEF">
        <w:t xml:space="preserve">:00 – </w:t>
      </w:r>
      <w:r w:rsidR="003B3CEF">
        <w:t>11</w:t>
      </w:r>
      <w:r w:rsidR="003B3CEF" w:rsidRPr="003B3CEF">
        <w:t>:</w:t>
      </w:r>
      <w:r w:rsidR="003B3CEF">
        <w:t>0</w:t>
      </w:r>
      <w:r w:rsidR="003B3CEF" w:rsidRPr="003B3CEF">
        <w:t>0. Die Untersuchung des Systems wurde im Beisein von folgenden Personen durchgeführt:</w:t>
      </w:r>
    </w:p>
    <w:tbl>
      <w:tblPr>
        <w:tblStyle w:val="EinfacheTabelle41"/>
        <w:tblW w:w="0" w:type="auto"/>
        <w:tblLook w:val="04A0" w:firstRow="1" w:lastRow="0" w:firstColumn="1" w:lastColumn="0" w:noHBand="0" w:noVBand="1"/>
      </w:tblPr>
      <w:tblGrid>
        <w:gridCol w:w="1668"/>
        <w:gridCol w:w="3289"/>
        <w:gridCol w:w="4105"/>
      </w:tblGrid>
      <w:tr w:rsidR="003B3CEF" w:rsidRPr="003B3CEF" w14:paraId="03C20FC7" w14:textId="77777777" w:rsidTr="008B6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68F3991" w14:textId="77777777" w:rsidR="003B3CEF" w:rsidRPr="003B3CEF" w:rsidRDefault="003B3CEF" w:rsidP="008B62A4">
            <w:r w:rsidRPr="003B3CEF">
              <w:t>Person</w:t>
            </w:r>
          </w:p>
        </w:tc>
        <w:tc>
          <w:tcPr>
            <w:tcW w:w="3289" w:type="dxa"/>
          </w:tcPr>
          <w:p w14:paraId="3FA01C1C" w14:textId="77777777" w:rsidR="003B3CEF" w:rsidRPr="003B3CEF" w:rsidRDefault="003B3CEF" w:rsidP="008B62A4">
            <w:pPr>
              <w:cnfStyle w:val="100000000000" w:firstRow="1" w:lastRow="0" w:firstColumn="0" w:lastColumn="0" w:oddVBand="0" w:evenVBand="0" w:oddHBand="0" w:evenHBand="0" w:firstRowFirstColumn="0" w:firstRowLastColumn="0" w:lastRowFirstColumn="0" w:lastRowLastColumn="0"/>
            </w:pPr>
            <w:r w:rsidRPr="003B3CEF">
              <w:t>Unternehmen</w:t>
            </w:r>
          </w:p>
        </w:tc>
        <w:tc>
          <w:tcPr>
            <w:tcW w:w="4105" w:type="dxa"/>
          </w:tcPr>
          <w:p w14:paraId="7C632CFE" w14:textId="77777777" w:rsidR="003B3CEF" w:rsidRPr="003B3CEF" w:rsidRDefault="003B3CEF" w:rsidP="008B62A4">
            <w:pPr>
              <w:cnfStyle w:val="100000000000" w:firstRow="1" w:lastRow="0" w:firstColumn="0" w:lastColumn="0" w:oddVBand="0" w:evenVBand="0" w:oddHBand="0" w:evenHBand="0" w:firstRowFirstColumn="0" w:firstRowLastColumn="0" w:lastRowFirstColumn="0" w:lastRowLastColumn="0"/>
            </w:pPr>
            <w:r w:rsidRPr="003B3CEF">
              <w:t>Rolle / Abteilung</w:t>
            </w:r>
          </w:p>
        </w:tc>
      </w:tr>
      <w:tr w:rsidR="003B3CEF" w:rsidRPr="003B3CEF" w14:paraId="27F6E8BD" w14:textId="77777777" w:rsidTr="008B6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E3F060" w14:textId="339206F7" w:rsidR="003B3CEF" w:rsidRPr="003B3CEF" w:rsidRDefault="00357787" w:rsidP="008B62A4">
            <w:r>
              <w:t>&lt;Name&gt;</w:t>
            </w:r>
          </w:p>
        </w:tc>
        <w:tc>
          <w:tcPr>
            <w:tcW w:w="3289" w:type="dxa"/>
          </w:tcPr>
          <w:p w14:paraId="31897DB9" w14:textId="72C1E2BF" w:rsidR="003B3CEF" w:rsidRPr="003B3CEF" w:rsidRDefault="00357787" w:rsidP="008B62A4">
            <w:pPr>
              <w:cnfStyle w:val="000000100000" w:firstRow="0" w:lastRow="0" w:firstColumn="0" w:lastColumn="0" w:oddVBand="0" w:evenVBand="0" w:oddHBand="1" w:evenHBand="0" w:firstRowFirstColumn="0" w:firstRowLastColumn="0" w:lastRowFirstColumn="0" w:lastRowLastColumn="0"/>
            </w:pPr>
            <w:r>
              <w:t>&lt;Unternehmen&gt;</w:t>
            </w:r>
          </w:p>
        </w:tc>
        <w:tc>
          <w:tcPr>
            <w:tcW w:w="4105" w:type="dxa"/>
          </w:tcPr>
          <w:p w14:paraId="02A8FCCD" w14:textId="7F328BC8" w:rsidR="003B3CEF" w:rsidRPr="003B3CEF" w:rsidRDefault="00B503FF" w:rsidP="008B62A4">
            <w:pPr>
              <w:cnfStyle w:val="000000100000" w:firstRow="0" w:lastRow="0" w:firstColumn="0" w:lastColumn="0" w:oddVBand="0" w:evenVBand="0" w:oddHBand="1" w:evenHBand="0" w:firstRowFirstColumn="0" w:firstRowLastColumn="0" w:lastRowFirstColumn="0" w:lastRowLastColumn="0"/>
            </w:pPr>
            <w:r>
              <w:t>IT-System- und Netzwerk-Administrator</w:t>
            </w:r>
            <w:r>
              <w:br/>
              <w:t>Organisation und Informationsverarbeitung</w:t>
            </w:r>
          </w:p>
        </w:tc>
      </w:tr>
    </w:tbl>
    <w:p w14:paraId="42E37D45" w14:textId="77777777" w:rsidR="006241D3" w:rsidRDefault="006241D3" w:rsidP="003B3CEF"/>
    <w:p w14:paraId="464B7134" w14:textId="57E9E42D" w:rsidR="003B3CEF" w:rsidRPr="003B3CEF" w:rsidRDefault="003B3CEF" w:rsidP="003B3CEF">
      <w:r w:rsidRPr="003B3CEF">
        <w:t>Sofern die Lösungsansätze unmittelbar während der Begutachtung konfiguriert wurden, wird explizit darauf hingewiesen.</w:t>
      </w:r>
    </w:p>
    <w:p w14:paraId="5742C0DD" w14:textId="77777777" w:rsidR="003B3CEF" w:rsidRPr="003B3CEF" w:rsidRDefault="003B3CEF" w:rsidP="003B3CEF">
      <w:pPr>
        <w:pStyle w:val="berschrift1"/>
      </w:pPr>
      <w:bookmarkStart w:id="2" w:name="_Toc465684664"/>
      <w:bookmarkStart w:id="3" w:name="_Toc466379502"/>
      <w:r w:rsidRPr="003B3CEF">
        <w:t>Problembeschreibung</w:t>
      </w:r>
      <w:bookmarkEnd w:id="2"/>
      <w:bookmarkEnd w:id="3"/>
    </w:p>
    <w:p w14:paraId="36EDCA7C" w14:textId="5A00719A" w:rsidR="003B3CEF" w:rsidRPr="003B3CEF" w:rsidRDefault="003B3CEF" w:rsidP="003B3CEF">
      <w:r w:rsidRPr="003B3CEF">
        <w:t xml:space="preserve">Der Auftraggeber meldet bei bestimmten Verfahren innerhalb der Software Verzögerungen in der Bearbeitung. Konkret benannte Probleme mit einzelnen Modulen der Software wurden </w:t>
      </w:r>
      <w:r w:rsidR="0015452B">
        <w:t>während der vorliegenden Untersuchung nicht analysiert</w:t>
      </w:r>
      <w:r w:rsidRPr="003B3CEF">
        <w:t>. Da das System primär mit den gespeicherten Daten in der Datenbank kommuniziert, soll durch eine Untersuchung des Microsoft</w:t>
      </w:r>
      <w:r w:rsidR="00031356">
        <w:t xml:space="preserve"> SQL Servers </w:t>
      </w:r>
      <w:r w:rsidRPr="003B3CEF">
        <w:t xml:space="preserve">sichergestellt werden, dass keine Konfigurationsprobleme zu den </w:t>
      </w:r>
      <w:r w:rsidR="0015452B">
        <w:t xml:space="preserve">benannten </w:t>
      </w:r>
      <w:r w:rsidRPr="003B3CEF">
        <w:t>Einschränkungen führen.</w:t>
      </w:r>
    </w:p>
    <w:p w14:paraId="281C9CC1" w14:textId="745B2B22" w:rsidR="00B60D15" w:rsidRPr="00B60D15" w:rsidRDefault="00B60D15" w:rsidP="00B60D15">
      <w:pPr>
        <w:pStyle w:val="berschrift1"/>
      </w:pPr>
      <w:bookmarkStart w:id="4" w:name="_Toc466379503"/>
      <w:r>
        <w:t>Systemanalyse (Kurzfassung)</w:t>
      </w:r>
      <w:bookmarkEnd w:id="4"/>
    </w:p>
    <w:p w14:paraId="2853E7AB" w14:textId="2D2784AD" w:rsidR="00B60D15" w:rsidRDefault="00B60D15" w:rsidP="00B60D15">
      <w:r>
        <w:t xml:space="preserve">Während der Untersuchung </w:t>
      </w:r>
      <w:r w:rsidR="00C77DD6">
        <w:t>konnten folgende Probleme gefunden werden</w:t>
      </w:r>
    </w:p>
    <w:p w14:paraId="79DBAB27" w14:textId="43F74FBC" w:rsidR="003E4101" w:rsidRDefault="003E4101" w:rsidP="00A8077A">
      <w:pPr>
        <w:pStyle w:val="Aufzhlungszeichen"/>
        <w:tabs>
          <w:tab w:val="right" w:pos="9072"/>
        </w:tabs>
      </w:pPr>
      <w:r>
        <w:t>Fehlende Servicepacks</w:t>
      </w:r>
    </w:p>
    <w:p w14:paraId="760E8342" w14:textId="101B1405" w:rsidR="00A8077A" w:rsidRDefault="00A8077A" w:rsidP="00A8077A">
      <w:pPr>
        <w:pStyle w:val="Aufzhlungszeichen"/>
        <w:tabs>
          <w:tab w:val="right" w:pos="9072"/>
        </w:tabs>
      </w:pPr>
      <w:r>
        <w:t>Überdimensioniertes System</w:t>
      </w:r>
      <w:r>
        <w:tab/>
        <w:t>128 GB RAM / 8 Cores</w:t>
      </w:r>
    </w:p>
    <w:p w14:paraId="101CAC14" w14:textId="3A5912CC" w:rsidR="00031356" w:rsidRDefault="00031356" w:rsidP="001A6BA7">
      <w:pPr>
        <w:pStyle w:val="Aufzhlungszeichen"/>
        <w:tabs>
          <w:tab w:val="right" w:pos="9072"/>
        </w:tabs>
      </w:pPr>
      <w:r>
        <w:t>Nicht optimale Aufteilung von System-, Benutzerdatenbanken</w:t>
      </w:r>
      <w:r>
        <w:tab/>
        <w:t>Laufwerk C: und D:</w:t>
      </w:r>
    </w:p>
    <w:p w14:paraId="6C6002D2" w14:textId="3C1F224B" w:rsidR="00031356" w:rsidRDefault="00031356" w:rsidP="001A6BA7">
      <w:pPr>
        <w:pStyle w:val="Aufzhlungszeichen"/>
        <w:tabs>
          <w:tab w:val="right" w:pos="9072"/>
        </w:tabs>
      </w:pPr>
      <w:r>
        <w:t>Nicht optimale Aufteilung der Protokolldateien</w:t>
      </w:r>
      <w:r>
        <w:tab/>
        <w:t>Laufwerk D:</w:t>
      </w:r>
    </w:p>
    <w:p w14:paraId="6BCD400D" w14:textId="133BC97A" w:rsidR="00031356" w:rsidRDefault="00031356" w:rsidP="001A6BA7">
      <w:pPr>
        <w:pStyle w:val="Aufzhlungszeichen"/>
        <w:tabs>
          <w:tab w:val="right" w:pos="9072"/>
        </w:tabs>
      </w:pPr>
      <w:r>
        <w:t>Nicht optimale Aufteilung der Systemdatenbank TEMPDB</w:t>
      </w:r>
      <w:r>
        <w:tab/>
        <w:t>Laufwerk C:</w:t>
      </w:r>
    </w:p>
    <w:p w14:paraId="35EB4052" w14:textId="68EA1565" w:rsidR="00B60D15" w:rsidRDefault="003E4101" w:rsidP="001A6BA7">
      <w:pPr>
        <w:pStyle w:val="Aufzhlungszeichen"/>
        <w:tabs>
          <w:tab w:val="right" w:pos="9072"/>
        </w:tabs>
      </w:pPr>
      <w:r>
        <w:t xml:space="preserve">Nicht optimal </w:t>
      </w:r>
      <w:r w:rsidR="00C77DD6">
        <w:t xml:space="preserve">formatierte </w:t>
      </w:r>
      <w:r w:rsidR="00B60D15" w:rsidRPr="001F26A0">
        <w:t>Blockgröße de</w:t>
      </w:r>
      <w:r w:rsidR="00C77DD6">
        <w:t>r</w:t>
      </w:r>
      <w:r w:rsidR="00B60D15" w:rsidRPr="001F26A0">
        <w:t xml:space="preserve"> Laufwerke </w:t>
      </w:r>
      <w:r w:rsidR="00B60D15">
        <w:t xml:space="preserve">für </w:t>
      </w:r>
      <w:r w:rsidR="00B60D15" w:rsidRPr="001F26A0">
        <w:t>Datenban</w:t>
      </w:r>
      <w:r w:rsidR="00B60D15">
        <w:t>kdateien</w:t>
      </w:r>
      <w:r w:rsidR="00C77DD6">
        <w:t>:</w:t>
      </w:r>
      <w:r w:rsidR="001A6BA7">
        <w:tab/>
      </w:r>
      <w:r w:rsidR="00C77DD6">
        <w:t>4.096 Bytes</w:t>
      </w:r>
    </w:p>
    <w:p w14:paraId="73CC4831" w14:textId="00D4C423" w:rsidR="001A6BA7" w:rsidRPr="001F26A0" w:rsidRDefault="001A6BA7" w:rsidP="001A6BA7">
      <w:pPr>
        <w:pStyle w:val="Aufzhlungszeichen"/>
        <w:tabs>
          <w:tab w:val="right" w:pos="9072"/>
        </w:tabs>
      </w:pPr>
      <w:r>
        <w:t>Unterschiedliche Größen der Datenbankdateien von TEMPDB</w:t>
      </w:r>
    </w:p>
    <w:p w14:paraId="704E275E" w14:textId="63C82C43" w:rsidR="00B60D15" w:rsidRDefault="00C77DD6" w:rsidP="001A6BA7">
      <w:pPr>
        <w:pStyle w:val="Aufzhlungszeichen"/>
        <w:tabs>
          <w:tab w:val="right" w:pos="9072"/>
        </w:tabs>
      </w:pPr>
      <w:r>
        <w:t>Zu niedriger „Schwellwert für Parallelisierung“:</w:t>
      </w:r>
      <w:r w:rsidR="001A6BA7">
        <w:tab/>
      </w:r>
      <w:r>
        <w:t>5</w:t>
      </w:r>
    </w:p>
    <w:p w14:paraId="6A69F959" w14:textId="18F6E230" w:rsidR="00C77DD6" w:rsidRDefault="00C77DD6" w:rsidP="001A6BA7">
      <w:pPr>
        <w:pStyle w:val="Aufzhlungszeichen"/>
        <w:tabs>
          <w:tab w:val="right" w:pos="9072"/>
        </w:tabs>
      </w:pPr>
      <w:r>
        <w:t>Zu viele Cores für Parallelisierung:</w:t>
      </w:r>
      <w:r w:rsidR="001A6BA7">
        <w:tab/>
      </w:r>
      <w:r>
        <w:t>0</w:t>
      </w:r>
    </w:p>
    <w:p w14:paraId="4C2BE591" w14:textId="6E12EBA6" w:rsidR="00B60D15" w:rsidRDefault="00322286" w:rsidP="00211EEC">
      <w:pPr>
        <w:pStyle w:val="Aufzhlungszeichen"/>
        <w:tabs>
          <w:tab w:val="right" w:pos="9072"/>
        </w:tabs>
      </w:pPr>
      <w:r>
        <w:t xml:space="preserve">Nicht aktivierte </w:t>
      </w:r>
      <w:r w:rsidR="00E07999">
        <w:t>Maintenance-Aufträge für Index- und Statistikaktualisierungen</w:t>
      </w:r>
    </w:p>
    <w:p w14:paraId="66E72FEB" w14:textId="07DA7B71" w:rsidR="00897280" w:rsidRDefault="00897280" w:rsidP="00211EEC">
      <w:pPr>
        <w:pStyle w:val="Aufzhlungszeichen"/>
        <w:tabs>
          <w:tab w:val="right" w:pos="9072"/>
        </w:tabs>
      </w:pPr>
      <w:r>
        <w:t xml:space="preserve">Datenbank-Kompatibilitätsmodus </w:t>
      </w:r>
      <w:r w:rsidR="002F0B63">
        <w:t xml:space="preserve">der betroffenen DB </w:t>
      </w:r>
      <w:r>
        <w:t>auf SQL Server 2008</w:t>
      </w:r>
    </w:p>
    <w:p w14:paraId="63BE41DD" w14:textId="17AFC7B9" w:rsidR="002F0B63" w:rsidRDefault="002F0B63" w:rsidP="00211EEC">
      <w:pPr>
        <w:pStyle w:val="Aufzhlungszeichen"/>
        <w:tabs>
          <w:tab w:val="right" w:pos="9072"/>
        </w:tabs>
      </w:pPr>
      <w:r>
        <w:t>Keine Trennung von Test- und Produktionssystemen</w:t>
      </w:r>
    </w:p>
    <w:p w14:paraId="14F1B4BF" w14:textId="5E69598D" w:rsidR="002F0B63" w:rsidRDefault="002F0B63" w:rsidP="00211EEC">
      <w:pPr>
        <w:pStyle w:val="Aufzhlungszeichen"/>
        <w:tabs>
          <w:tab w:val="right" w:pos="9072"/>
        </w:tabs>
      </w:pPr>
      <w:r>
        <w:t>Betrieb einer einschränkenden Applikation</w:t>
      </w:r>
      <w:r>
        <w:tab/>
        <w:t>SharePoint</w:t>
      </w:r>
    </w:p>
    <w:p w14:paraId="4862B9F3" w14:textId="6BCC83E9" w:rsidR="00AC10C5" w:rsidRDefault="00401451" w:rsidP="00401451">
      <w:pPr>
        <w:pStyle w:val="berschrift1"/>
      </w:pPr>
      <w:bookmarkStart w:id="5" w:name="_Toc466379504"/>
      <w:r>
        <w:t>Technische Konfiguration</w:t>
      </w:r>
      <w:bookmarkEnd w:id="5"/>
    </w:p>
    <w:p w14:paraId="04ED66DA" w14:textId="1644CE65" w:rsidR="008A27EB" w:rsidRPr="008A27EB" w:rsidRDefault="00FA2C22" w:rsidP="008A27EB">
      <w:r>
        <w:t>Die technische Konfiguration dient zu</w:t>
      </w:r>
      <w:r w:rsidR="00985137">
        <w:t xml:space="preserve">m Betrieb </w:t>
      </w:r>
      <w:r>
        <w:t>der Plattform-Technologie</w:t>
      </w:r>
      <w:r w:rsidR="000524B5">
        <w:t xml:space="preserve"> von </w:t>
      </w:r>
      <w:r>
        <w:t>Microsoft SQL Server. Sofern die Untersuchung der Hardware Bestandteil der Analyse war, wird zu diesem Teil ein separates Dokument ausgehändigt.</w:t>
      </w:r>
    </w:p>
    <w:p w14:paraId="0E848C4D" w14:textId="77777777" w:rsidR="00AC10C5" w:rsidRPr="004043E2" w:rsidRDefault="00AC10C5" w:rsidP="00FA2C22">
      <w:pPr>
        <w:pStyle w:val="berschrift2"/>
      </w:pPr>
      <w:bookmarkStart w:id="6" w:name="_Toc466379505"/>
      <w:r>
        <w:t>Hardware</w:t>
      </w:r>
      <w:bookmarkEnd w:id="6"/>
    </w:p>
    <w:p w14:paraId="582B326D" w14:textId="56CC0928" w:rsidR="00FA2C22" w:rsidRDefault="00FA2C22" w:rsidP="00AC10C5">
      <w:r>
        <w:t>Die physikalische Hardware war nicht Bestandteil der durchgeführten Analyse</w:t>
      </w:r>
    </w:p>
    <w:p w14:paraId="6C8816ED" w14:textId="661ED657" w:rsidR="00FA2C22" w:rsidRDefault="00FA2C22" w:rsidP="00FA2C22">
      <w:pPr>
        <w:pStyle w:val="berschrift2"/>
      </w:pPr>
      <w:bookmarkStart w:id="7" w:name="_Toc466379506"/>
      <w:r>
        <w:t>Virtualisierung</w:t>
      </w:r>
      <w:bookmarkEnd w:id="7"/>
    </w:p>
    <w:p w14:paraId="4811A411" w14:textId="0041CF92" w:rsidR="00FA2C22" w:rsidRDefault="00FA2C22" w:rsidP="00FA2C22">
      <w:r>
        <w:t xml:space="preserve">Der zu untersuchende Microsoft SQL Server wird in einer virtuellen Umgebung des Herstellers </w:t>
      </w:r>
      <w:r w:rsidR="00357787">
        <w:t>&lt;Microsoft/VMware&gt;</w:t>
      </w:r>
      <w:r>
        <w:t xml:space="preserve"> betrieben. </w:t>
      </w:r>
      <w:r w:rsidR="00121A7A">
        <w:t>Die</w:t>
      </w:r>
      <w:r>
        <w:t xml:space="preserve"> Einstellungen</w:t>
      </w:r>
      <w:r w:rsidR="00121A7A">
        <w:t>/Konfiguration</w:t>
      </w:r>
      <w:r>
        <w:t xml:space="preserve"> </w:t>
      </w:r>
      <w:r w:rsidR="00121A7A">
        <w:t>des Hyper-V Hosts</w:t>
      </w:r>
      <w:r w:rsidR="00D02CCF">
        <w:t xml:space="preserve"> </w:t>
      </w:r>
      <w:r>
        <w:t xml:space="preserve">wurde </w:t>
      </w:r>
      <w:r w:rsidR="00CD12A7">
        <w:t xml:space="preserve">im Rahmen einer Voruntersuchung vom </w:t>
      </w:r>
      <w:r w:rsidR="00E81050">
        <w:t>&lt;Datum&gt;</w:t>
      </w:r>
      <w:r w:rsidR="00CD12A7">
        <w:t xml:space="preserve"> </w:t>
      </w:r>
      <w:r w:rsidR="00121A7A">
        <w:t>durchgeführt</w:t>
      </w:r>
      <w:r>
        <w:t>.</w:t>
      </w:r>
      <w:r w:rsidR="00CD12A7">
        <w:t xml:space="preserve"> Die Untersuchung hat eine ideal konfigurierte Virtualisierung ergeben.</w:t>
      </w:r>
    </w:p>
    <w:p w14:paraId="76971D58" w14:textId="6F2F2BD2" w:rsidR="002B25F9" w:rsidRDefault="002B25F9" w:rsidP="002B25F9">
      <w:pPr>
        <w:pStyle w:val="berschrift2"/>
      </w:pPr>
      <w:bookmarkStart w:id="8" w:name="_Toc466379507"/>
      <w:r>
        <w:lastRenderedPageBreak/>
        <w:t>Microsoft Windows Betriebssystem</w:t>
      </w:r>
      <w:bookmarkEnd w:id="8"/>
    </w:p>
    <w:p w14:paraId="57B87E28" w14:textId="17B16693" w:rsidR="002B25F9" w:rsidRDefault="002B25F9" w:rsidP="002B25F9">
      <w:r>
        <w:t xml:space="preserve">Der zu untersuchende Microsoft SQL Server wird mit einem virtualisierten Windows Server 2012 betrieben. Insgesamt verwaltet das Betriebssystem </w:t>
      </w:r>
      <w:r w:rsidR="009A2BCC">
        <w:t>8</w:t>
      </w:r>
      <w:r>
        <w:t xml:space="preserve"> vCores sowie </w:t>
      </w:r>
      <w:r w:rsidR="00FA2BDE">
        <w:t>128 </w:t>
      </w:r>
      <w:r>
        <w:t>GB RAM. Der Plattenspeicher wird über ein SAN-System</w:t>
      </w:r>
      <w:r>
        <w:rPr>
          <w:rStyle w:val="Funotenzeichen"/>
        </w:rPr>
        <w:footnoteReference w:id="1"/>
      </w:r>
      <w:r>
        <w:t xml:space="preserve"> zur Verfügung gestellt.</w:t>
      </w:r>
    </w:p>
    <w:p w14:paraId="6D1DDD2C" w14:textId="2B580B16" w:rsidR="002B25F9" w:rsidRPr="002B25F9" w:rsidRDefault="002B25F9" w:rsidP="002B25F9">
      <w:pPr>
        <w:pStyle w:val="berschrift2"/>
      </w:pPr>
      <w:bookmarkStart w:id="9" w:name="_Toc466379508"/>
      <w:r>
        <w:t>Microsoft SQL Server</w:t>
      </w:r>
      <w:bookmarkEnd w:id="9"/>
    </w:p>
    <w:p w14:paraId="3FF7AEF6" w14:textId="4A865C1B" w:rsidR="00211EEC" w:rsidRDefault="00AC10C5" w:rsidP="00AC10C5">
      <w:r>
        <w:t>Bei der</w:t>
      </w:r>
      <w:r w:rsidR="00790FE8">
        <w:t xml:space="preserve"> Begutachtung des Systems wurde</w:t>
      </w:r>
      <w:r>
        <w:t xml:space="preserve"> ein </w:t>
      </w:r>
      <w:r w:rsidRPr="00183352">
        <w:t xml:space="preserve">Microsoft SQL Server </w:t>
      </w:r>
      <w:r w:rsidR="00ED0566">
        <w:t>201</w:t>
      </w:r>
      <w:r w:rsidR="00790FE8">
        <w:t>4</w:t>
      </w:r>
      <w:r w:rsidR="00ED0566">
        <w:t xml:space="preserve"> </w:t>
      </w:r>
      <w:r w:rsidR="00FA2BDE">
        <w:t xml:space="preserve">Enterprise </w:t>
      </w:r>
      <w:r>
        <w:t xml:space="preserve">Edition (64bit) vorgefunden. </w:t>
      </w:r>
      <w:r w:rsidR="00790FE8">
        <w:t xml:space="preserve">Der Microsoft </w:t>
      </w:r>
      <w:r>
        <w:t xml:space="preserve">SQL Server </w:t>
      </w:r>
      <w:r w:rsidR="00790FE8">
        <w:t xml:space="preserve">wird als </w:t>
      </w:r>
      <w:r w:rsidR="00FA2BDE">
        <w:t>Standardinstanz</w:t>
      </w:r>
      <w:r w:rsidR="00790FE8">
        <w:rPr>
          <w:rStyle w:val="Funotenzeichen"/>
        </w:rPr>
        <w:footnoteReference w:id="2"/>
      </w:r>
      <w:r w:rsidR="00790FE8">
        <w:t xml:space="preserve"> betrieben und weist den Patch-Stand </w:t>
      </w:r>
      <w:r w:rsidR="00FA2BDE" w:rsidRPr="00FA2BDE">
        <w:t xml:space="preserve">12.0.2269.0 </w:t>
      </w:r>
      <w:r w:rsidR="00790FE8">
        <w:t>(</w:t>
      </w:r>
      <w:r w:rsidR="00FA2BDE">
        <w:rPr>
          <w:b/>
        </w:rPr>
        <w:t>RTM</w:t>
      </w:r>
      <w:r w:rsidR="00790FE8">
        <w:t>) auf.</w:t>
      </w:r>
      <w:r w:rsidR="00211EEC">
        <w:t xml:space="preserve"> Für die begutachtete Instanz werden </w:t>
      </w:r>
      <w:r w:rsidR="0039759F">
        <w:t>8</w:t>
      </w:r>
      <w:r w:rsidR="00211EEC">
        <w:t xml:space="preserve"> vCores sowie </w:t>
      </w:r>
      <w:r w:rsidR="0039759F">
        <w:t>128</w:t>
      </w:r>
      <w:r w:rsidR="00211EEC">
        <w:t> GB RAM zur Verfügung gestellt.</w:t>
      </w:r>
    </w:p>
    <w:p w14:paraId="4360CD98" w14:textId="1A3DBDB7" w:rsidR="001512A8" w:rsidRDefault="001512A8" w:rsidP="009767AA">
      <w:pPr>
        <w:pStyle w:val="berschrift1"/>
      </w:pPr>
      <w:bookmarkStart w:id="10" w:name="_Toc440956410"/>
      <w:bookmarkStart w:id="11" w:name="_Toc466379509"/>
      <w:r>
        <w:t xml:space="preserve">Ergebnis </w:t>
      </w:r>
      <w:bookmarkEnd w:id="10"/>
      <w:r w:rsidR="006B55A9">
        <w:t>der Untersuchung</w:t>
      </w:r>
      <w:bookmarkEnd w:id="11"/>
    </w:p>
    <w:p w14:paraId="7A9CA71D" w14:textId="3BA9CF4C" w:rsidR="006B55A9" w:rsidRDefault="000C633A" w:rsidP="006B55A9">
      <w:r>
        <w:t>Die Untersuchung wurde mittels einer „Top-Down-Methode“ durchgeführt. Hierbei wurde zunächst die – virtualisierte – Hardware (CPU, RAM, STORAGE) untersucht. Anschließend wurden die Konfigurationseinstellungen des Microsoft SQL Servers untersucht um abschließend die Datenbanken selbst zu untersuchen.</w:t>
      </w:r>
    </w:p>
    <w:p w14:paraId="7C827C49" w14:textId="05B87546" w:rsidR="000C633A" w:rsidRDefault="000C633A" w:rsidP="000C633A">
      <w:pPr>
        <w:pStyle w:val="Untertitel"/>
      </w:pPr>
      <w:r>
        <w:t>Hinweis</w:t>
      </w:r>
    </w:p>
    <w:p w14:paraId="1077A266" w14:textId="1B50A345" w:rsidR="000C633A" w:rsidRDefault="000C633A" w:rsidP="006B55A9">
      <w:r>
        <w:t>Aus datenschutzrechtlichen Gründen werden</w:t>
      </w:r>
      <w:r w:rsidR="00835A0B">
        <w:t xml:space="preserve"> im Analysebericht</w:t>
      </w:r>
      <w:r>
        <w:t xml:space="preserve"> nur </w:t>
      </w:r>
      <w:r w:rsidR="00DF09A4">
        <w:t xml:space="preserve">Systemdatenbanken und </w:t>
      </w:r>
      <w:r>
        <w:t xml:space="preserve">die Datenbanken benannt, die im Rahmen der Beauftragung </w:t>
      </w:r>
      <w:r w:rsidR="009E31F5">
        <w:t xml:space="preserve">für den Applikationsbetrieb relevant sind. Welche Datenbanken davon betroffen waren, wurde </w:t>
      </w:r>
      <w:r w:rsidR="00DF09A4">
        <w:t>vorgegeben</w:t>
      </w:r>
      <w:r w:rsidR="00E8315F">
        <w:t>.</w:t>
      </w:r>
    </w:p>
    <w:p w14:paraId="2A3BB0CE" w14:textId="052CE9BF" w:rsidR="00E8315F" w:rsidRDefault="00E8315F" w:rsidP="00E8315F">
      <w:pPr>
        <w:pStyle w:val="Untertitel"/>
      </w:pPr>
      <w:r>
        <w:t>Hinweis</w:t>
      </w:r>
    </w:p>
    <w:p w14:paraId="69564A5D" w14:textId="0E0C7788" w:rsidR="00E8315F" w:rsidRPr="006B55A9" w:rsidRDefault="00E8315F" w:rsidP="006B55A9">
      <w:r>
        <w:t>Sofern sicherheitsrelevante Probleme analysiert wurden, werden diese nicht in diesem Dokument benannt, wenn sie nicht ursächlich für eine Performance</w:t>
      </w:r>
      <w:r w:rsidR="00B55172">
        <w:t>perspektive</w:t>
      </w:r>
      <w:r>
        <w:t xml:space="preserve"> sind.</w:t>
      </w:r>
    </w:p>
    <w:p w14:paraId="42DAF23F" w14:textId="3C4D75C2" w:rsidR="00E8315F" w:rsidRDefault="00E8315F" w:rsidP="001512A8">
      <w:r>
        <w:t>Basierend auf den nachfolgenden Ergebnissen der Untersuchung werden entsprechende Handlungsempfehlungen mit Hinweis auf die verantwortliche Partei benannt.</w:t>
      </w:r>
    </w:p>
    <w:p w14:paraId="3847BCC3" w14:textId="14D3D6CA" w:rsidR="00E8315F" w:rsidRDefault="00E8315F" w:rsidP="00E8315F">
      <w:pPr>
        <w:pStyle w:val="berschrift2"/>
      </w:pPr>
      <w:bookmarkStart w:id="12" w:name="_Toc466379510"/>
      <w:r>
        <w:t>Betriebssystem</w:t>
      </w:r>
      <w:bookmarkEnd w:id="12"/>
    </w:p>
    <w:p w14:paraId="1B724610" w14:textId="64CD2AEE" w:rsidR="00256F24" w:rsidRDefault="00E8315F" w:rsidP="00E8315F">
      <w:r>
        <w:t xml:space="preserve">Das System wir in einer virtuellen Umgebung betrieben. Wie die virtuellen Maschinen auf Seiten </w:t>
      </w:r>
      <w:r w:rsidR="00A12A38">
        <w:t xml:space="preserve">von Hyper-V </w:t>
      </w:r>
      <w:r>
        <w:t>konfiguriert wurden, wurde nicht untersucht.</w:t>
      </w:r>
      <w:r w:rsidR="00A12A38">
        <w:t xml:space="preserve"> Eine Voruntersuchung hat jedoch ausreichende</w:t>
      </w:r>
      <w:r w:rsidR="00DF09A4">
        <w:t xml:space="preserve"> und optimal </w:t>
      </w:r>
      <w:r w:rsidR="00856F99">
        <w:t>konfigurierte Ressourcen</w:t>
      </w:r>
      <w:r w:rsidR="00A12A38">
        <w:t xml:space="preserve"> ermittelt. </w:t>
      </w:r>
      <w:r>
        <w:t xml:space="preserve">Das System verfügt über </w:t>
      </w:r>
      <w:r w:rsidR="00A12A38">
        <w:t>8</w:t>
      </w:r>
      <w:r>
        <w:t xml:space="preserve"> vCores und </w:t>
      </w:r>
      <w:r w:rsidR="00A12A38">
        <w:t>128</w:t>
      </w:r>
      <w:r>
        <w:t xml:space="preserve"> GB RAM.</w:t>
      </w:r>
      <w:r w:rsidR="00256F24">
        <w:t xml:space="preserve"> Die </w:t>
      </w:r>
      <w:r w:rsidR="00206AC3">
        <w:t>8</w:t>
      </w:r>
      <w:r w:rsidR="00256F24">
        <w:t xml:space="preserve"> vCores wurden mit </w:t>
      </w:r>
      <w:r w:rsidR="00206AC3">
        <w:t>2</w:t>
      </w:r>
      <w:r w:rsidR="00256F24">
        <w:t xml:space="preserve"> NUMA-Knoten konfiguriert</w:t>
      </w:r>
      <w:r w:rsidR="001606EB">
        <w:t>.</w:t>
      </w:r>
    </w:p>
    <w:p w14:paraId="79C6AE68" w14:textId="36EA797B" w:rsidR="00EA103D" w:rsidRDefault="00EA103D" w:rsidP="00EA103D">
      <w:pPr>
        <w:pStyle w:val="berschrift2"/>
      </w:pPr>
      <w:bookmarkStart w:id="13" w:name="_Toc466379511"/>
      <w:r>
        <w:t>Laufwerke</w:t>
      </w:r>
      <w:bookmarkEnd w:id="13"/>
    </w:p>
    <w:p w14:paraId="668AED25" w14:textId="59EDBF2B" w:rsidR="00E8315F" w:rsidRPr="00E8315F" w:rsidRDefault="00E8315F" w:rsidP="00E8315F">
      <w:r>
        <w:t xml:space="preserve">Für </w:t>
      </w:r>
      <w:r w:rsidR="00206AC3">
        <w:t>das Betriebssystem sowie für die Datenbanken werden insgesamt 2 Laufwerke zur Verfügung gestellt.</w:t>
      </w:r>
    </w:p>
    <w:tbl>
      <w:tblPr>
        <w:tblStyle w:val="EinfacheTabelle4"/>
        <w:tblW w:w="0" w:type="auto"/>
        <w:tblLook w:val="04A0" w:firstRow="1" w:lastRow="0" w:firstColumn="1" w:lastColumn="0" w:noHBand="0" w:noVBand="1"/>
      </w:tblPr>
      <w:tblGrid>
        <w:gridCol w:w="993"/>
        <w:gridCol w:w="8069"/>
      </w:tblGrid>
      <w:tr w:rsidR="004D4ED5" w14:paraId="39C63B5C" w14:textId="77777777" w:rsidTr="00EC1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20E64A" w14:textId="169B7B35" w:rsidR="004D4ED5" w:rsidRDefault="004D4ED5" w:rsidP="001512A8">
            <w:r>
              <w:t>Laufwerk</w:t>
            </w:r>
          </w:p>
        </w:tc>
        <w:tc>
          <w:tcPr>
            <w:tcW w:w="8069" w:type="dxa"/>
          </w:tcPr>
          <w:p w14:paraId="2C2F9DD2" w14:textId="18657DF5" w:rsidR="004D4ED5" w:rsidRDefault="004D4ED5" w:rsidP="001512A8">
            <w:pPr>
              <w:cnfStyle w:val="100000000000" w:firstRow="1" w:lastRow="0" w:firstColumn="0" w:lastColumn="0" w:oddVBand="0" w:evenVBand="0" w:oddHBand="0" w:evenHBand="0" w:firstRowFirstColumn="0" w:firstRowLastColumn="0" w:lastRowFirstColumn="0" w:lastRowLastColumn="0"/>
            </w:pPr>
            <w:r>
              <w:t>Verwendung</w:t>
            </w:r>
          </w:p>
        </w:tc>
      </w:tr>
      <w:tr w:rsidR="004D4ED5" w14:paraId="200CF546" w14:textId="77777777" w:rsidTr="00EC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E00980" w14:textId="7599A0DE" w:rsidR="004D4ED5" w:rsidRDefault="00206AC3" w:rsidP="001512A8">
            <w:r>
              <w:t>C</w:t>
            </w:r>
            <w:r w:rsidR="004D4ED5">
              <w:t>:</w:t>
            </w:r>
          </w:p>
        </w:tc>
        <w:tc>
          <w:tcPr>
            <w:tcW w:w="8069" w:type="dxa"/>
          </w:tcPr>
          <w:p w14:paraId="21D91525" w14:textId="766BD80D" w:rsidR="004D4ED5" w:rsidRDefault="00206AC3" w:rsidP="001512A8">
            <w:pPr>
              <w:cnfStyle w:val="000000100000" w:firstRow="0" w:lastRow="0" w:firstColumn="0" w:lastColumn="0" w:oddVBand="0" w:evenVBand="0" w:oddHBand="1" w:evenHBand="0" w:firstRowFirstColumn="0" w:firstRowLastColumn="0" w:lastRowFirstColumn="0" w:lastRowLastColumn="0"/>
            </w:pPr>
            <w:r>
              <w:t>Betriebssystem und Systemdatenbanken</w:t>
            </w:r>
          </w:p>
        </w:tc>
      </w:tr>
      <w:tr w:rsidR="004D4ED5" w14:paraId="44037CFA" w14:textId="77777777" w:rsidTr="00EC1EA3">
        <w:tc>
          <w:tcPr>
            <w:cnfStyle w:val="001000000000" w:firstRow="0" w:lastRow="0" w:firstColumn="1" w:lastColumn="0" w:oddVBand="0" w:evenVBand="0" w:oddHBand="0" w:evenHBand="0" w:firstRowFirstColumn="0" w:firstRowLastColumn="0" w:lastRowFirstColumn="0" w:lastRowLastColumn="0"/>
            <w:tcW w:w="993" w:type="dxa"/>
          </w:tcPr>
          <w:p w14:paraId="2C2A4730" w14:textId="66059691" w:rsidR="004D4ED5" w:rsidRDefault="00206AC3" w:rsidP="001512A8">
            <w:r>
              <w:t>D:</w:t>
            </w:r>
          </w:p>
        </w:tc>
        <w:tc>
          <w:tcPr>
            <w:tcW w:w="8069" w:type="dxa"/>
          </w:tcPr>
          <w:p w14:paraId="6CF9BE39" w14:textId="41720DF4" w:rsidR="004D4ED5" w:rsidRDefault="00206AC3" w:rsidP="004D4ED5">
            <w:pPr>
              <w:cnfStyle w:val="000000000000" w:firstRow="0" w:lastRow="0" w:firstColumn="0" w:lastColumn="0" w:oddVBand="0" w:evenVBand="0" w:oddHBand="0" w:evenHBand="0" w:firstRowFirstColumn="0" w:firstRowLastColumn="0" w:lastRowFirstColumn="0" w:lastRowLastColumn="0"/>
            </w:pPr>
            <w:r>
              <w:t>Benutzerdatenbanken</w:t>
            </w:r>
          </w:p>
        </w:tc>
      </w:tr>
    </w:tbl>
    <w:p w14:paraId="73BC08E5" w14:textId="7F4C3E02" w:rsidR="001512A8" w:rsidRDefault="000B7E13" w:rsidP="001512A8">
      <w:r>
        <w:t>Die Schreib- und Leselatenzen (in Millisekunden) der einzelnen Laufwerke stellen sich wie folgt dar:</w:t>
      </w:r>
    </w:p>
    <w:tbl>
      <w:tblPr>
        <w:tblStyle w:val="EinfacheTabelle4"/>
        <w:tblW w:w="8681" w:type="dxa"/>
        <w:tblLook w:val="04A0" w:firstRow="1" w:lastRow="0" w:firstColumn="1" w:lastColumn="0" w:noHBand="0" w:noVBand="1"/>
      </w:tblPr>
      <w:tblGrid>
        <w:gridCol w:w="1200"/>
        <w:gridCol w:w="1200"/>
        <w:gridCol w:w="1200"/>
        <w:gridCol w:w="1200"/>
        <w:gridCol w:w="1200"/>
        <w:gridCol w:w="1231"/>
        <w:gridCol w:w="1450"/>
      </w:tblGrid>
      <w:tr w:rsidR="000B7E13" w:rsidRPr="00074833" w14:paraId="1F6E6323" w14:textId="77777777" w:rsidTr="002726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DB84FC0" w14:textId="77777777" w:rsidR="000B7E13" w:rsidRPr="00074833" w:rsidRDefault="000B7E13" w:rsidP="000B7E13">
            <w:pPr>
              <w:keepLines w:val="0"/>
              <w:spacing w:after="0"/>
            </w:pPr>
            <w:r w:rsidRPr="00074833">
              <w:t>Drive</w:t>
            </w:r>
          </w:p>
        </w:tc>
        <w:tc>
          <w:tcPr>
            <w:tcW w:w="1200" w:type="dxa"/>
            <w:noWrap/>
            <w:hideMark/>
          </w:tcPr>
          <w:p w14:paraId="72D8385D" w14:textId="77777777" w:rsidR="000B7E13" w:rsidRPr="00074833"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pPr>
            <w:r w:rsidRPr="00074833">
              <w:t>Read Latency</w:t>
            </w:r>
          </w:p>
        </w:tc>
        <w:tc>
          <w:tcPr>
            <w:tcW w:w="1200" w:type="dxa"/>
            <w:noWrap/>
            <w:hideMark/>
          </w:tcPr>
          <w:p w14:paraId="6BF729CA" w14:textId="77777777" w:rsidR="000B7E13" w:rsidRPr="00074833"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pPr>
            <w:r w:rsidRPr="00074833">
              <w:t>Write Latency</w:t>
            </w:r>
          </w:p>
        </w:tc>
        <w:tc>
          <w:tcPr>
            <w:tcW w:w="1200" w:type="dxa"/>
            <w:noWrap/>
            <w:hideMark/>
          </w:tcPr>
          <w:p w14:paraId="040B1AB4" w14:textId="77777777" w:rsidR="000B7E13" w:rsidRPr="00074833"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pPr>
            <w:r w:rsidRPr="00074833">
              <w:t>Overall Latency</w:t>
            </w:r>
          </w:p>
        </w:tc>
        <w:tc>
          <w:tcPr>
            <w:tcW w:w="1200" w:type="dxa"/>
            <w:noWrap/>
            <w:hideMark/>
          </w:tcPr>
          <w:p w14:paraId="390C29A8" w14:textId="77777777" w:rsidR="000B7E13" w:rsidRPr="00074833"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pPr>
            <w:r w:rsidRPr="00074833">
              <w:t>Avg Bytes/Read</w:t>
            </w:r>
          </w:p>
        </w:tc>
        <w:tc>
          <w:tcPr>
            <w:tcW w:w="1231" w:type="dxa"/>
            <w:noWrap/>
            <w:hideMark/>
          </w:tcPr>
          <w:p w14:paraId="22A6E9B3" w14:textId="77777777" w:rsidR="000B7E13" w:rsidRPr="00074833"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pPr>
            <w:r w:rsidRPr="00074833">
              <w:t>Avg Bytes/Write</w:t>
            </w:r>
          </w:p>
        </w:tc>
        <w:tc>
          <w:tcPr>
            <w:tcW w:w="1450" w:type="dxa"/>
            <w:noWrap/>
            <w:hideMark/>
          </w:tcPr>
          <w:p w14:paraId="78603F6E" w14:textId="77777777" w:rsidR="000B7E13" w:rsidRPr="00074833" w:rsidRDefault="000B7E13" w:rsidP="000B7E13">
            <w:pPr>
              <w:keepLines w:val="0"/>
              <w:spacing w:after="0"/>
              <w:jc w:val="right"/>
              <w:cnfStyle w:val="100000000000" w:firstRow="1" w:lastRow="0" w:firstColumn="0" w:lastColumn="0" w:oddVBand="0" w:evenVBand="0" w:oddHBand="0" w:evenHBand="0" w:firstRowFirstColumn="0" w:firstRowLastColumn="0" w:lastRowFirstColumn="0" w:lastRowLastColumn="0"/>
            </w:pPr>
            <w:r w:rsidRPr="00074833">
              <w:t>Avg Bytes/Transfer</w:t>
            </w:r>
          </w:p>
        </w:tc>
      </w:tr>
      <w:tr w:rsidR="002726A6" w:rsidRPr="00074833" w14:paraId="77DC0B03" w14:textId="77777777" w:rsidTr="002726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DDF913" w14:textId="70837129" w:rsidR="002726A6" w:rsidRPr="00074833" w:rsidRDefault="002726A6" w:rsidP="002726A6">
            <w:pPr>
              <w:keepLines w:val="0"/>
              <w:spacing w:after="0"/>
            </w:pPr>
            <w:r w:rsidRPr="00826741">
              <w:t>C:</w:t>
            </w:r>
          </w:p>
        </w:tc>
        <w:tc>
          <w:tcPr>
            <w:tcW w:w="1200" w:type="dxa"/>
            <w:noWrap/>
            <w:hideMark/>
          </w:tcPr>
          <w:p w14:paraId="26A9330F" w14:textId="7996B5A7" w:rsidR="002726A6" w:rsidRPr="00074833" w:rsidRDefault="002726A6" w:rsidP="002726A6">
            <w:pPr>
              <w:keepLines w:val="0"/>
              <w:spacing w:after="0"/>
              <w:jc w:val="right"/>
              <w:cnfStyle w:val="000000100000" w:firstRow="0" w:lastRow="0" w:firstColumn="0" w:lastColumn="0" w:oddVBand="0" w:evenVBand="0" w:oddHBand="1" w:evenHBand="0" w:firstRowFirstColumn="0" w:firstRowLastColumn="0" w:lastRowFirstColumn="0" w:lastRowLastColumn="0"/>
            </w:pPr>
            <w:r w:rsidRPr="00826741">
              <w:t>1</w:t>
            </w:r>
          </w:p>
        </w:tc>
        <w:tc>
          <w:tcPr>
            <w:tcW w:w="1200" w:type="dxa"/>
            <w:noWrap/>
            <w:hideMark/>
          </w:tcPr>
          <w:p w14:paraId="4418822B" w14:textId="621F9009" w:rsidR="002726A6" w:rsidRPr="00074833" w:rsidRDefault="002726A6" w:rsidP="002726A6">
            <w:pPr>
              <w:keepLines w:val="0"/>
              <w:spacing w:after="0"/>
              <w:jc w:val="right"/>
              <w:cnfStyle w:val="000000100000" w:firstRow="0" w:lastRow="0" w:firstColumn="0" w:lastColumn="0" w:oddVBand="0" w:evenVBand="0" w:oddHBand="1" w:evenHBand="0" w:firstRowFirstColumn="0" w:firstRowLastColumn="0" w:lastRowFirstColumn="0" w:lastRowLastColumn="0"/>
            </w:pPr>
            <w:r w:rsidRPr="00826741">
              <w:t>0</w:t>
            </w:r>
          </w:p>
        </w:tc>
        <w:tc>
          <w:tcPr>
            <w:tcW w:w="1200" w:type="dxa"/>
            <w:noWrap/>
            <w:hideMark/>
          </w:tcPr>
          <w:p w14:paraId="7B467C8A" w14:textId="5325B7DE" w:rsidR="002726A6" w:rsidRPr="00074833" w:rsidRDefault="002726A6" w:rsidP="002726A6">
            <w:pPr>
              <w:keepLines w:val="0"/>
              <w:spacing w:after="0"/>
              <w:jc w:val="right"/>
              <w:cnfStyle w:val="000000100000" w:firstRow="0" w:lastRow="0" w:firstColumn="0" w:lastColumn="0" w:oddVBand="0" w:evenVBand="0" w:oddHBand="1" w:evenHBand="0" w:firstRowFirstColumn="0" w:firstRowLastColumn="0" w:lastRowFirstColumn="0" w:lastRowLastColumn="0"/>
            </w:pPr>
            <w:r w:rsidRPr="00826741">
              <w:t>0</w:t>
            </w:r>
          </w:p>
        </w:tc>
        <w:tc>
          <w:tcPr>
            <w:tcW w:w="1200" w:type="dxa"/>
            <w:noWrap/>
            <w:hideMark/>
          </w:tcPr>
          <w:p w14:paraId="5A24C0ED" w14:textId="2F666EB5" w:rsidR="002726A6" w:rsidRPr="00074833" w:rsidRDefault="002726A6" w:rsidP="002726A6">
            <w:pPr>
              <w:keepLines w:val="0"/>
              <w:spacing w:after="0"/>
              <w:jc w:val="right"/>
              <w:cnfStyle w:val="000000100000" w:firstRow="0" w:lastRow="0" w:firstColumn="0" w:lastColumn="0" w:oddVBand="0" w:evenVBand="0" w:oddHBand="1" w:evenHBand="0" w:firstRowFirstColumn="0" w:firstRowLastColumn="0" w:lastRowFirstColumn="0" w:lastRowLastColumn="0"/>
            </w:pPr>
            <w:r w:rsidRPr="00826741">
              <w:t>62</w:t>
            </w:r>
            <w:r>
              <w:t>.</w:t>
            </w:r>
            <w:r w:rsidRPr="00826741">
              <w:t>274</w:t>
            </w:r>
          </w:p>
        </w:tc>
        <w:tc>
          <w:tcPr>
            <w:tcW w:w="1231" w:type="dxa"/>
            <w:noWrap/>
            <w:hideMark/>
          </w:tcPr>
          <w:p w14:paraId="4F0A3B9C" w14:textId="1CC483DE" w:rsidR="002726A6" w:rsidRPr="00074833" w:rsidRDefault="002726A6" w:rsidP="002726A6">
            <w:pPr>
              <w:keepLines w:val="0"/>
              <w:spacing w:after="0"/>
              <w:jc w:val="right"/>
              <w:cnfStyle w:val="000000100000" w:firstRow="0" w:lastRow="0" w:firstColumn="0" w:lastColumn="0" w:oddVBand="0" w:evenVBand="0" w:oddHBand="1" w:evenHBand="0" w:firstRowFirstColumn="0" w:firstRowLastColumn="0" w:lastRowFirstColumn="0" w:lastRowLastColumn="0"/>
            </w:pPr>
            <w:r w:rsidRPr="00826741">
              <w:t>46</w:t>
            </w:r>
            <w:r>
              <w:t>.</w:t>
            </w:r>
            <w:r w:rsidRPr="00826741">
              <w:t>172</w:t>
            </w:r>
          </w:p>
        </w:tc>
        <w:tc>
          <w:tcPr>
            <w:tcW w:w="1450" w:type="dxa"/>
            <w:noWrap/>
            <w:hideMark/>
          </w:tcPr>
          <w:p w14:paraId="569D9EA5" w14:textId="3A039472" w:rsidR="002726A6" w:rsidRPr="00074833" w:rsidRDefault="002726A6" w:rsidP="002726A6">
            <w:pPr>
              <w:keepLines w:val="0"/>
              <w:spacing w:after="0"/>
              <w:jc w:val="right"/>
              <w:cnfStyle w:val="000000100000" w:firstRow="0" w:lastRow="0" w:firstColumn="0" w:lastColumn="0" w:oddVBand="0" w:evenVBand="0" w:oddHBand="1" w:evenHBand="0" w:firstRowFirstColumn="0" w:firstRowLastColumn="0" w:lastRowFirstColumn="0" w:lastRowLastColumn="0"/>
            </w:pPr>
            <w:r w:rsidRPr="00826741">
              <w:t>46</w:t>
            </w:r>
            <w:r>
              <w:t>.</w:t>
            </w:r>
            <w:r w:rsidRPr="00826741">
              <w:t>610</w:t>
            </w:r>
          </w:p>
        </w:tc>
      </w:tr>
      <w:tr w:rsidR="002726A6" w:rsidRPr="00074833" w14:paraId="5C24F093" w14:textId="77777777" w:rsidTr="002726A6">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F9F6195" w14:textId="264C0A2F" w:rsidR="002726A6" w:rsidRPr="00074833" w:rsidRDefault="002726A6" w:rsidP="002726A6">
            <w:pPr>
              <w:keepLines w:val="0"/>
              <w:spacing w:after="0"/>
            </w:pPr>
            <w:r w:rsidRPr="00826741">
              <w:t>D:</w:t>
            </w:r>
          </w:p>
        </w:tc>
        <w:tc>
          <w:tcPr>
            <w:tcW w:w="1200" w:type="dxa"/>
            <w:noWrap/>
            <w:hideMark/>
          </w:tcPr>
          <w:p w14:paraId="306F75C2" w14:textId="1068CFE8" w:rsidR="002726A6" w:rsidRPr="00074833" w:rsidRDefault="002726A6" w:rsidP="002726A6">
            <w:pPr>
              <w:keepLines w:val="0"/>
              <w:spacing w:after="0"/>
              <w:jc w:val="right"/>
              <w:cnfStyle w:val="000000000000" w:firstRow="0" w:lastRow="0" w:firstColumn="0" w:lastColumn="0" w:oddVBand="0" w:evenVBand="0" w:oddHBand="0" w:evenHBand="0" w:firstRowFirstColumn="0" w:firstRowLastColumn="0" w:lastRowFirstColumn="0" w:lastRowLastColumn="0"/>
            </w:pPr>
            <w:r w:rsidRPr="00826741">
              <w:t>2</w:t>
            </w:r>
          </w:p>
        </w:tc>
        <w:tc>
          <w:tcPr>
            <w:tcW w:w="1200" w:type="dxa"/>
            <w:noWrap/>
            <w:hideMark/>
          </w:tcPr>
          <w:p w14:paraId="3F056B25" w14:textId="3D298F63" w:rsidR="002726A6" w:rsidRPr="00074833" w:rsidRDefault="002726A6" w:rsidP="002726A6">
            <w:pPr>
              <w:keepLines w:val="0"/>
              <w:spacing w:after="0"/>
              <w:jc w:val="right"/>
              <w:cnfStyle w:val="000000000000" w:firstRow="0" w:lastRow="0" w:firstColumn="0" w:lastColumn="0" w:oddVBand="0" w:evenVBand="0" w:oddHBand="0" w:evenHBand="0" w:firstRowFirstColumn="0" w:firstRowLastColumn="0" w:lastRowFirstColumn="0" w:lastRowLastColumn="0"/>
            </w:pPr>
            <w:r w:rsidRPr="00826741">
              <w:t>0</w:t>
            </w:r>
          </w:p>
        </w:tc>
        <w:tc>
          <w:tcPr>
            <w:tcW w:w="1200" w:type="dxa"/>
            <w:noWrap/>
            <w:hideMark/>
          </w:tcPr>
          <w:p w14:paraId="4DEC31D9" w14:textId="75E14513" w:rsidR="002726A6" w:rsidRPr="00074833" w:rsidRDefault="002726A6" w:rsidP="002726A6">
            <w:pPr>
              <w:keepLines w:val="0"/>
              <w:spacing w:after="0"/>
              <w:jc w:val="right"/>
              <w:cnfStyle w:val="000000000000" w:firstRow="0" w:lastRow="0" w:firstColumn="0" w:lastColumn="0" w:oddVBand="0" w:evenVBand="0" w:oddHBand="0" w:evenHBand="0" w:firstRowFirstColumn="0" w:firstRowLastColumn="0" w:lastRowFirstColumn="0" w:lastRowLastColumn="0"/>
            </w:pPr>
            <w:r w:rsidRPr="00826741">
              <w:t>1</w:t>
            </w:r>
          </w:p>
        </w:tc>
        <w:tc>
          <w:tcPr>
            <w:tcW w:w="1200" w:type="dxa"/>
            <w:noWrap/>
            <w:hideMark/>
          </w:tcPr>
          <w:p w14:paraId="79412FA4" w14:textId="07B1DBF7" w:rsidR="002726A6" w:rsidRPr="00074833" w:rsidRDefault="002726A6" w:rsidP="002726A6">
            <w:pPr>
              <w:keepLines w:val="0"/>
              <w:spacing w:after="0"/>
              <w:jc w:val="right"/>
              <w:cnfStyle w:val="000000000000" w:firstRow="0" w:lastRow="0" w:firstColumn="0" w:lastColumn="0" w:oddVBand="0" w:evenVBand="0" w:oddHBand="0" w:evenHBand="0" w:firstRowFirstColumn="0" w:firstRowLastColumn="0" w:lastRowFirstColumn="0" w:lastRowLastColumn="0"/>
            </w:pPr>
            <w:r w:rsidRPr="00826741">
              <w:t>579</w:t>
            </w:r>
            <w:r>
              <w:t>.</w:t>
            </w:r>
            <w:r w:rsidRPr="00826741">
              <w:t>829</w:t>
            </w:r>
          </w:p>
        </w:tc>
        <w:tc>
          <w:tcPr>
            <w:tcW w:w="1231" w:type="dxa"/>
            <w:noWrap/>
            <w:hideMark/>
          </w:tcPr>
          <w:p w14:paraId="54CD904D" w14:textId="4D504DC6" w:rsidR="002726A6" w:rsidRPr="00074833" w:rsidRDefault="002726A6" w:rsidP="002726A6">
            <w:pPr>
              <w:keepLines w:val="0"/>
              <w:spacing w:after="0"/>
              <w:jc w:val="right"/>
              <w:cnfStyle w:val="000000000000" w:firstRow="0" w:lastRow="0" w:firstColumn="0" w:lastColumn="0" w:oddVBand="0" w:evenVBand="0" w:oddHBand="0" w:evenHBand="0" w:firstRowFirstColumn="0" w:firstRowLastColumn="0" w:lastRowFirstColumn="0" w:lastRowLastColumn="0"/>
            </w:pPr>
            <w:r w:rsidRPr="00826741">
              <w:t>30</w:t>
            </w:r>
            <w:r>
              <w:t>.</w:t>
            </w:r>
            <w:r w:rsidRPr="00826741">
              <w:t>190</w:t>
            </w:r>
          </w:p>
        </w:tc>
        <w:tc>
          <w:tcPr>
            <w:tcW w:w="1450" w:type="dxa"/>
            <w:noWrap/>
            <w:hideMark/>
          </w:tcPr>
          <w:p w14:paraId="6D25BF33" w14:textId="3662A71E" w:rsidR="002726A6" w:rsidRPr="00074833" w:rsidRDefault="002726A6" w:rsidP="002726A6">
            <w:pPr>
              <w:keepLines w:val="0"/>
              <w:spacing w:after="0"/>
              <w:jc w:val="right"/>
              <w:cnfStyle w:val="000000000000" w:firstRow="0" w:lastRow="0" w:firstColumn="0" w:lastColumn="0" w:oddVBand="0" w:evenVBand="0" w:oddHBand="0" w:evenHBand="0" w:firstRowFirstColumn="0" w:firstRowLastColumn="0" w:lastRowFirstColumn="0" w:lastRowLastColumn="0"/>
            </w:pPr>
            <w:r w:rsidRPr="00826741">
              <w:t>129</w:t>
            </w:r>
            <w:r>
              <w:t>.</w:t>
            </w:r>
            <w:r w:rsidRPr="00826741">
              <w:t>247</w:t>
            </w:r>
          </w:p>
        </w:tc>
      </w:tr>
    </w:tbl>
    <w:p w14:paraId="590C95F8" w14:textId="78C9498D" w:rsidR="000B7E13" w:rsidRDefault="006D2BDF" w:rsidP="000B7E13">
      <w:bookmarkStart w:id="14" w:name="_Toc440956411"/>
      <w:r>
        <w:lastRenderedPageBreak/>
        <w:t xml:space="preserve">Das zur Verfügung gestellte Storage weist eine </w:t>
      </w:r>
      <w:r w:rsidRPr="00DF09A4">
        <w:rPr>
          <w:b/>
        </w:rPr>
        <w:t>SEHR GUTE</w:t>
      </w:r>
      <w:r>
        <w:t xml:space="preserve"> Performance auf</w:t>
      </w:r>
      <w:r w:rsidR="000B7E13">
        <w:t>. Eine gute SAN-Konfiguration sollte Overall-Latenz</w:t>
      </w:r>
      <w:r>
        <w:t>en</w:t>
      </w:r>
      <w:r w:rsidR="000B7E13">
        <w:t xml:space="preserve"> zwischen 1 und 10 </w:t>
      </w:r>
      <w:r>
        <w:t>aufweisen</w:t>
      </w:r>
      <w:r w:rsidR="000B7E13">
        <w:t xml:space="preserve">. </w:t>
      </w:r>
      <w:r w:rsidR="00927FE0">
        <w:t>Obwohl die Laufwerke sehr gute Latenzen aufweisen, wurde festgestellt, dass sie mit einer falschen Blockgröße formatiert sind (4.096 Bytes)</w:t>
      </w:r>
      <w:r w:rsidR="000B7E13">
        <w:t>.</w:t>
      </w:r>
      <w:r w:rsidR="00F90025">
        <w:t xml:space="preserve"> </w:t>
      </w:r>
      <w:r w:rsidR="000B7E13">
        <w:t xml:space="preserve">Die „kritische“ Datenbank </w:t>
      </w:r>
      <w:r w:rsidR="00927FE0">
        <w:t>teilt sich mit allen anderen Benutzerdatenbanken das Laufwerk D.</w:t>
      </w:r>
    </w:p>
    <w:p w14:paraId="66D72713" w14:textId="428A79AA" w:rsidR="00C87678" w:rsidRDefault="00927FE0" w:rsidP="00C87678">
      <w:r>
        <w:t xml:space="preserve">Die Systemdatenbank TEMPDB </w:t>
      </w:r>
      <w:r w:rsidR="00F343FB">
        <w:t xml:space="preserve">verwendet </w:t>
      </w:r>
      <w:r>
        <w:t>das Systemlaufwerk C</w:t>
      </w:r>
      <w:r w:rsidR="005779B5">
        <w:t>. TEMPDB</w:t>
      </w:r>
      <w:r w:rsidR="00F90025">
        <w:rPr>
          <w:rStyle w:val="Funotenzeichen"/>
        </w:rPr>
        <w:footnoteReference w:id="3"/>
      </w:r>
      <w:r w:rsidR="005779B5">
        <w:t xml:space="preserve"> </w:t>
      </w:r>
      <w:r w:rsidR="00C2374B">
        <w:t xml:space="preserve">ist </w:t>
      </w:r>
      <w:r w:rsidR="005779B5">
        <w:t xml:space="preserve">eine Systemdatenbank mit einem </w:t>
      </w:r>
      <w:r w:rsidR="00B6414A">
        <w:t xml:space="preserve">nicht unerheblichen </w:t>
      </w:r>
      <w:r w:rsidR="005779B5">
        <w:t xml:space="preserve">Einfluss auf die Performance </w:t>
      </w:r>
      <w:r w:rsidR="009306D1">
        <w:t>aller Datenbanken, die in einer Instanz von Microsoft SQL Server betrieben werden</w:t>
      </w:r>
      <w:r w:rsidR="005779B5">
        <w:t>.</w:t>
      </w:r>
      <w:r w:rsidR="00C87678">
        <w:t xml:space="preserve"> TEMPDB unterliegt einer starken Beanspruchung, da sie als zentrale Datenbank von Microsoft SQL Server für alle Aktionen verwendet wird, in der temporäre Objekte benötigt werden:</w:t>
      </w:r>
    </w:p>
    <w:p w14:paraId="6702DEF0" w14:textId="556A56E8" w:rsidR="00C87678" w:rsidRDefault="00C87678" w:rsidP="00C87678">
      <w:pPr>
        <w:pStyle w:val="Aufzhlungszeichen"/>
      </w:pPr>
      <w:r>
        <w:t>Read Committed Snapshot Isolation</w:t>
      </w:r>
      <w:r w:rsidR="005854CB">
        <w:rPr>
          <w:rStyle w:val="Funotenzeichen"/>
        </w:rPr>
        <w:footnoteReference w:id="4"/>
      </w:r>
    </w:p>
    <w:p w14:paraId="742F91A0" w14:textId="42973764" w:rsidR="00C87678" w:rsidRDefault="00C87678" w:rsidP="00C87678">
      <w:pPr>
        <w:pStyle w:val="Aufzhlungszeichen"/>
      </w:pPr>
      <w:r>
        <w:t>HASH Join Operationen</w:t>
      </w:r>
      <w:r w:rsidR="00E23A03">
        <w:rPr>
          <w:rStyle w:val="Funotenzeichen"/>
        </w:rPr>
        <w:footnoteReference w:id="5"/>
      </w:r>
    </w:p>
    <w:p w14:paraId="5FF28B4D" w14:textId="2BAA58AB" w:rsidR="00C87678" w:rsidRDefault="00C87678" w:rsidP="00C87678">
      <w:pPr>
        <w:pStyle w:val="Aufzhlungszeichen"/>
      </w:pPr>
      <w:r>
        <w:t>SORT Operationen</w:t>
      </w:r>
      <w:r w:rsidR="00E23A03">
        <w:rPr>
          <w:rStyle w:val="Funotenzeichen"/>
        </w:rPr>
        <w:footnoteReference w:id="6"/>
      </w:r>
    </w:p>
    <w:p w14:paraId="76D703A1" w14:textId="77777777" w:rsidR="00C87678" w:rsidRDefault="00C87678" w:rsidP="00C87678">
      <w:pPr>
        <w:pStyle w:val="Aufzhlungszeichen"/>
      </w:pPr>
      <w:r>
        <w:t>Temporäre Tabellen</w:t>
      </w:r>
    </w:p>
    <w:p w14:paraId="31B31E97" w14:textId="77777777" w:rsidR="00C87678" w:rsidRDefault="00C87678" w:rsidP="00C87678">
      <w:pPr>
        <w:pStyle w:val="Aufzhlungszeichen"/>
      </w:pPr>
      <w:r>
        <w:t>Tabellenvariablen</w:t>
      </w:r>
    </w:p>
    <w:p w14:paraId="4244A65E" w14:textId="227D6CEE" w:rsidR="005779B5" w:rsidRDefault="00C87678" w:rsidP="000B7E13">
      <w:pPr>
        <w:pStyle w:val="Aufzhlungszeichen"/>
      </w:pPr>
      <w:r>
        <w:t>…</w:t>
      </w:r>
    </w:p>
    <w:p w14:paraId="68CE5C08" w14:textId="7C5B7A25" w:rsidR="00927FE0" w:rsidRDefault="00927FE0" w:rsidP="00927FE0">
      <w:r>
        <w:t xml:space="preserve">Durch die Zuordnung von TEMPDB auf Laufwerk C: ist im schlimmsten Fall mit einem Totalausfall des Systems zu rechnen, wenn die Ressourcen von TEMPDB </w:t>
      </w:r>
      <w:r w:rsidR="00283457">
        <w:t>den vollständigen Plattenplatz von Laufwerk</w:t>
      </w:r>
      <w:r>
        <w:t xml:space="preserve"> C: belegen!</w:t>
      </w:r>
    </w:p>
    <w:p w14:paraId="40C8BB35" w14:textId="1658326A" w:rsidR="00EA103D" w:rsidRDefault="00EA103D" w:rsidP="00EA103D">
      <w:pPr>
        <w:pStyle w:val="berschrift2"/>
      </w:pPr>
      <w:bookmarkStart w:id="15" w:name="_Ref459809863"/>
      <w:bookmarkStart w:id="16" w:name="_Ref459809879"/>
      <w:bookmarkStart w:id="17" w:name="_Ref459809887"/>
      <w:bookmarkStart w:id="18" w:name="_Toc466379512"/>
      <w:r>
        <w:t>Arbeitsspeicher</w:t>
      </w:r>
      <w:bookmarkEnd w:id="15"/>
      <w:bookmarkEnd w:id="16"/>
      <w:bookmarkEnd w:id="17"/>
      <w:bookmarkEnd w:id="18"/>
    </w:p>
    <w:p w14:paraId="5092C860" w14:textId="0F2CE49C" w:rsidR="00EA103D" w:rsidRDefault="00EA103D" w:rsidP="00EA103D">
      <w:r>
        <w:t xml:space="preserve">Der Arbeitsspeicher ist mit </w:t>
      </w:r>
      <w:r w:rsidR="00947817">
        <w:t>128 </w:t>
      </w:r>
      <w:r>
        <w:t xml:space="preserve">GB Gesamtkapazität (virtuell) konfiguriert worden. Von diesen </w:t>
      </w:r>
      <w:r w:rsidR="00947817">
        <w:t>128</w:t>
      </w:r>
      <w:r>
        <w:t xml:space="preserve"> GB RAM wurden exklusiv bis zu </w:t>
      </w:r>
      <w:r w:rsidR="00947817">
        <w:t>10</w:t>
      </w:r>
      <w:r w:rsidR="00E54149">
        <w:t>2</w:t>
      </w:r>
      <w:r w:rsidR="00947817">
        <w:t> </w:t>
      </w:r>
      <w:r>
        <w:t>GB für Microsoft SQL Server reserviert.</w:t>
      </w:r>
    </w:p>
    <w:tbl>
      <w:tblPr>
        <w:tblStyle w:val="EinfacheTabelle4"/>
        <w:tblW w:w="0" w:type="auto"/>
        <w:tblLook w:val="04A0" w:firstRow="1" w:lastRow="0" w:firstColumn="1" w:lastColumn="0" w:noHBand="0" w:noVBand="1"/>
      </w:tblPr>
      <w:tblGrid>
        <w:gridCol w:w="559"/>
        <w:gridCol w:w="1609"/>
        <w:gridCol w:w="1444"/>
        <w:gridCol w:w="1707"/>
        <w:gridCol w:w="1919"/>
      </w:tblGrid>
      <w:tr w:rsidR="00EA103D" w:rsidRPr="0083588B" w14:paraId="6259F902" w14:textId="77777777" w:rsidTr="00EA1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E7D0" w14:textId="3627F157" w:rsidR="00EA103D" w:rsidRPr="0083588B" w:rsidRDefault="00EA103D" w:rsidP="00EA103D">
            <w:pPr>
              <w:keepLines w:val="0"/>
              <w:spacing w:after="0"/>
              <w:jc w:val="center"/>
            </w:pPr>
            <w:r w:rsidRPr="0083588B">
              <w:t>CPU</w:t>
            </w:r>
          </w:p>
        </w:tc>
        <w:tc>
          <w:tcPr>
            <w:tcW w:w="0" w:type="auto"/>
            <w:noWrap/>
            <w:hideMark/>
          </w:tcPr>
          <w:p w14:paraId="732706CD" w14:textId="23621481" w:rsidR="00EA103D" w:rsidRPr="0083588B"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pPr>
            <w:r w:rsidRPr="0083588B">
              <w:t>RAM (physically)</w:t>
            </w:r>
          </w:p>
        </w:tc>
        <w:tc>
          <w:tcPr>
            <w:tcW w:w="0" w:type="auto"/>
            <w:noWrap/>
            <w:hideMark/>
          </w:tcPr>
          <w:p w14:paraId="3B3CEA6C" w14:textId="2F8C11DC" w:rsidR="00EA103D" w:rsidRPr="0083588B"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pPr>
            <w:r w:rsidRPr="0083588B">
              <w:t>RAM (granted)</w:t>
            </w:r>
          </w:p>
        </w:tc>
        <w:tc>
          <w:tcPr>
            <w:tcW w:w="0" w:type="auto"/>
            <w:noWrap/>
            <w:hideMark/>
          </w:tcPr>
          <w:p w14:paraId="2AFA0621" w14:textId="3CAD4FDC" w:rsidR="00EA103D" w:rsidRPr="0083588B"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pPr>
            <w:r w:rsidRPr="0083588B">
              <w:t>RAM (committed)</w:t>
            </w:r>
          </w:p>
        </w:tc>
        <w:tc>
          <w:tcPr>
            <w:tcW w:w="0" w:type="auto"/>
            <w:noWrap/>
            <w:hideMark/>
          </w:tcPr>
          <w:p w14:paraId="54C9F21C" w14:textId="77777777" w:rsidR="00EA103D" w:rsidRPr="0083588B" w:rsidRDefault="00EA103D" w:rsidP="00EA103D">
            <w:pPr>
              <w:keepLines w:val="0"/>
              <w:spacing w:after="0"/>
              <w:jc w:val="center"/>
              <w:cnfStyle w:val="100000000000" w:firstRow="1" w:lastRow="0" w:firstColumn="0" w:lastColumn="0" w:oddVBand="0" w:evenVBand="0" w:oddHBand="0" w:evenHBand="0" w:firstRowFirstColumn="0" w:firstRowLastColumn="0" w:lastRowFirstColumn="0" w:lastRowLastColumn="0"/>
            </w:pPr>
            <w:r w:rsidRPr="0083588B">
              <w:t>max_workers_count</w:t>
            </w:r>
          </w:p>
        </w:tc>
      </w:tr>
      <w:tr w:rsidR="0083588B" w:rsidRPr="0083588B" w14:paraId="4D4E6496" w14:textId="77777777" w:rsidTr="00EA1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29D97" w14:textId="01C4E54A" w:rsidR="0083588B" w:rsidRPr="0083588B" w:rsidRDefault="0083588B" w:rsidP="0083588B">
            <w:pPr>
              <w:keepLines w:val="0"/>
              <w:spacing w:after="0"/>
              <w:jc w:val="center"/>
            </w:pPr>
            <w:r w:rsidRPr="0083588B">
              <w:t>8</w:t>
            </w:r>
          </w:p>
        </w:tc>
        <w:tc>
          <w:tcPr>
            <w:tcW w:w="0" w:type="auto"/>
            <w:noWrap/>
            <w:hideMark/>
          </w:tcPr>
          <w:p w14:paraId="4F5477DB" w14:textId="14C01CFB" w:rsidR="0083588B" w:rsidRPr="0083588B" w:rsidRDefault="0083588B" w:rsidP="0083588B">
            <w:pPr>
              <w:keepLines w:val="0"/>
              <w:spacing w:after="0"/>
              <w:jc w:val="center"/>
              <w:cnfStyle w:val="000000100000" w:firstRow="0" w:lastRow="0" w:firstColumn="0" w:lastColumn="0" w:oddVBand="0" w:evenVBand="0" w:oddHBand="1" w:evenHBand="0" w:firstRowFirstColumn="0" w:firstRowLastColumn="0" w:lastRowFirstColumn="0" w:lastRowLastColumn="0"/>
            </w:pPr>
            <w:r w:rsidRPr="0083588B">
              <w:t>128.00</w:t>
            </w:r>
          </w:p>
        </w:tc>
        <w:tc>
          <w:tcPr>
            <w:tcW w:w="0" w:type="auto"/>
            <w:noWrap/>
            <w:hideMark/>
          </w:tcPr>
          <w:p w14:paraId="7686E9C4" w14:textId="79619EF5" w:rsidR="0083588B" w:rsidRPr="0083588B" w:rsidRDefault="0083588B" w:rsidP="0083588B">
            <w:pPr>
              <w:keepLines w:val="0"/>
              <w:spacing w:after="0"/>
              <w:jc w:val="center"/>
              <w:cnfStyle w:val="000000100000" w:firstRow="0" w:lastRow="0" w:firstColumn="0" w:lastColumn="0" w:oddVBand="0" w:evenVBand="0" w:oddHBand="1" w:evenHBand="0" w:firstRowFirstColumn="0" w:firstRowLastColumn="0" w:lastRowFirstColumn="0" w:lastRowLastColumn="0"/>
            </w:pPr>
            <w:r w:rsidRPr="0083588B">
              <w:t>102.40</w:t>
            </w:r>
          </w:p>
        </w:tc>
        <w:tc>
          <w:tcPr>
            <w:tcW w:w="0" w:type="auto"/>
            <w:noWrap/>
            <w:hideMark/>
          </w:tcPr>
          <w:p w14:paraId="30C302E8" w14:textId="1E4E8F5E" w:rsidR="0083588B" w:rsidRPr="0083588B" w:rsidRDefault="0083588B" w:rsidP="0083588B">
            <w:pPr>
              <w:keepLines w:val="0"/>
              <w:spacing w:after="0"/>
              <w:jc w:val="center"/>
              <w:cnfStyle w:val="000000100000" w:firstRow="0" w:lastRow="0" w:firstColumn="0" w:lastColumn="0" w:oddVBand="0" w:evenVBand="0" w:oddHBand="1" w:evenHBand="0" w:firstRowFirstColumn="0" w:firstRowLastColumn="0" w:lastRowFirstColumn="0" w:lastRowLastColumn="0"/>
            </w:pPr>
            <w:r w:rsidRPr="0083588B">
              <w:t>102.40</w:t>
            </w:r>
          </w:p>
        </w:tc>
        <w:tc>
          <w:tcPr>
            <w:tcW w:w="0" w:type="auto"/>
            <w:noWrap/>
            <w:hideMark/>
          </w:tcPr>
          <w:p w14:paraId="44535E1D" w14:textId="69C07A40" w:rsidR="0083588B" w:rsidRPr="0083588B" w:rsidRDefault="0083588B" w:rsidP="0083588B">
            <w:pPr>
              <w:keepLines w:val="0"/>
              <w:spacing w:after="0"/>
              <w:jc w:val="center"/>
              <w:cnfStyle w:val="000000100000" w:firstRow="0" w:lastRow="0" w:firstColumn="0" w:lastColumn="0" w:oddVBand="0" w:evenVBand="0" w:oddHBand="1" w:evenHBand="0" w:firstRowFirstColumn="0" w:firstRowLastColumn="0" w:lastRowFirstColumn="0" w:lastRowLastColumn="0"/>
            </w:pPr>
            <w:r w:rsidRPr="0083588B">
              <w:t>576</w:t>
            </w:r>
          </w:p>
        </w:tc>
      </w:tr>
    </w:tbl>
    <w:p w14:paraId="43FC93CD" w14:textId="77777777" w:rsidR="00650061" w:rsidRDefault="00650061" w:rsidP="00650061"/>
    <w:p w14:paraId="4FFE75FC" w14:textId="65C7BE92" w:rsidR="00650061" w:rsidRDefault="00650061" w:rsidP="00650061">
      <w:r>
        <w:t>Weitere Untersuch</w:t>
      </w:r>
      <w:r w:rsidR="002C7302">
        <w:t>ungen</w:t>
      </w:r>
      <w:r>
        <w:t xml:space="preserve"> (siehe „</w:t>
      </w:r>
      <w:r w:rsidR="00AC6997">
        <w:fldChar w:fldCharType="begin"/>
      </w:r>
      <w:r w:rsidR="00AC6997">
        <w:instrText xml:space="preserve"> REF _Ref459809833 \h </w:instrText>
      </w:r>
      <w:r w:rsidR="00AC6997">
        <w:fldChar w:fldCharType="separate"/>
      </w:r>
      <w:r w:rsidR="00AC6997" w:rsidRPr="00CD3C9D">
        <w:t>Wait Stats</w:t>
      </w:r>
      <w:r w:rsidR="00AC6997">
        <w:fldChar w:fldCharType="end"/>
      </w:r>
      <w:r>
        <w:t xml:space="preserve">“ auf Seite </w:t>
      </w:r>
      <w:r w:rsidR="002C7302">
        <w:fldChar w:fldCharType="begin"/>
      </w:r>
      <w:r w:rsidR="002C7302">
        <w:instrText xml:space="preserve"> PAGEREF _Ref459560723 \h </w:instrText>
      </w:r>
      <w:r w:rsidR="002C7302">
        <w:fldChar w:fldCharType="separate"/>
      </w:r>
      <w:r w:rsidR="002C7302">
        <w:rPr>
          <w:noProof/>
        </w:rPr>
        <w:t>7</w:t>
      </w:r>
      <w:r w:rsidR="002C7302">
        <w:fldChar w:fldCharType="end"/>
      </w:r>
      <w:r w:rsidR="002C7302">
        <w:t xml:space="preserve">) haben ergeben, dass der zur Verfügung gestellte Arbeitsspeicher nicht ausreichend </w:t>
      </w:r>
      <w:r w:rsidR="001606EB">
        <w:t>für das System dimensioniert ist</w:t>
      </w:r>
      <w:r w:rsidR="00656772">
        <w:t xml:space="preserve"> wie auch die Auswertung der PLE (Page Life Expectancy) zeigt.</w:t>
      </w:r>
    </w:p>
    <w:tbl>
      <w:tblPr>
        <w:tblStyle w:val="EinfacheTabelle4"/>
        <w:tblW w:w="9431" w:type="dxa"/>
        <w:tblLook w:val="04A0" w:firstRow="1" w:lastRow="0" w:firstColumn="1" w:lastColumn="0" w:noHBand="0" w:noVBand="1"/>
      </w:tblPr>
      <w:tblGrid>
        <w:gridCol w:w="2552"/>
        <w:gridCol w:w="850"/>
        <w:gridCol w:w="1027"/>
        <w:gridCol w:w="2268"/>
        <w:gridCol w:w="2835"/>
      </w:tblGrid>
      <w:tr w:rsidR="00656772" w:rsidRPr="00656772" w14:paraId="63517EC2" w14:textId="77777777" w:rsidTr="005A29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F26BE1A" w14:textId="77777777" w:rsidR="00656772" w:rsidRPr="005A29C9" w:rsidRDefault="00656772" w:rsidP="00656772">
            <w:pPr>
              <w:keepLines w:val="0"/>
              <w:spacing w:after="0"/>
            </w:pPr>
            <w:r w:rsidRPr="005A29C9">
              <w:t>object_name</w:t>
            </w:r>
          </w:p>
        </w:tc>
        <w:tc>
          <w:tcPr>
            <w:tcW w:w="850" w:type="dxa"/>
            <w:noWrap/>
            <w:hideMark/>
          </w:tcPr>
          <w:p w14:paraId="5C5793D5" w14:textId="5AFBA6A5" w:rsidR="00656772" w:rsidRPr="005A29C9" w:rsidRDefault="00656772" w:rsidP="00656772">
            <w:pPr>
              <w:keepLines w:val="0"/>
              <w:spacing w:after="0"/>
              <w:jc w:val="right"/>
              <w:cnfStyle w:val="100000000000" w:firstRow="1" w:lastRow="0" w:firstColumn="0" w:lastColumn="0" w:oddVBand="0" w:evenVBand="0" w:oddHBand="0" w:evenHBand="0" w:firstRowFirstColumn="0" w:firstRowLastColumn="0" w:lastRowFirstColumn="0" w:lastRowLastColumn="0"/>
            </w:pPr>
            <w:r w:rsidRPr="005A29C9">
              <w:t>NUMA</w:t>
            </w:r>
          </w:p>
        </w:tc>
        <w:tc>
          <w:tcPr>
            <w:tcW w:w="926" w:type="dxa"/>
            <w:noWrap/>
            <w:hideMark/>
          </w:tcPr>
          <w:p w14:paraId="26CF288C" w14:textId="47FAECAD" w:rsidR="00656772" w:rsidRPr="005A29C9" w:rsidRDefault="00656772" w:rsidP="00656772">
            <w:pPr>
              <w:keepLines w:val="0"/>
              <w:spacing w:after="0"/>
              <w:jc w:val="right"/>
              <w:cnfStyle w:val="100000000000" w:firstRow="1" w:lastRow="0" w:firstColumn="0" w:lastColumn="0" w:oddVBand="0" w:evenVBand="0" w:oddHBand="0" w:evenHBand="0" w:firstRowFirstColumn="0" w:firstRowLastColumn="0" w:lastRowFirstColumn="0" w:lastRowLastColumn="0"/>
            </w:pPr>
            <w:r w:rsidRPr="005A29C9">
              <w:t>PLE</w:t>
            </w:r>
          </w:p>
        </w:tc>
        <w:tc>
          <w:tcPr>
            <w:tcW w:w="2268" w:type="dxa"/>
            <w:noWrap/>
            <w:hideMark/>
          </w:tcPr>
          <w:p w14:paraId="7453585A" w14:textId="77777777" w:rsidR="00656772" w:rsidRPr="005A29C9" w:rsidRDefault="00656772" w:rsidP="00656772">
            <w:pPr>
              <w:keepLines w:val="0"/>
              <w:spacing w:after="0"/>
              <w:jc w:val="right"/>
              <w:cnfStyle w:val="100000000000" w:firstRow="1" w:lastRow="0" w:firstColumn="0" w:lastColumn="0" w:oddVBand="0" w:evenVBand="0" w:oddHBand="0" w:evenHBand="0" w:firstRowFirstColumn="0" w:firstRowLastColumn="0" w:lastRowFirstColumn="0" w:lastRowLastColumn="0"/>
            </w:pPr>
            <w:r w:rsidRPr="005A29C9">
              <w:t>Measure_Date_Time</w:t>
            </w:r>
          </w:p>
        </w:tc>
        <w:tc>
          <w:tcPr>
            <w:tcW w:w="2835" w:type="dxa"/>
            <w:noWrap/>
            <w:hideMark/>
          </w:tcPr>
          <w:p w14:paraId="3C715833" w14:textId="77777777" w:rsidR="00656772" w:rsidRPr="005A29C9" w:rsidRDefault="00656772" w:rsidP="00656772">
            <w:pPr>
              <w:keepLines w:val="0"/>
              <w:spacing w:after="0"/>
              <w:jc w:val="right"/>
              <w:cnfStyle w:val="100000000000" w:firstRow="1" w:lastRow="0" w:firstColumn="0" w:lastColumn="0" w:oddVBand="0" w:evenVBand="0" w:oddHBand="0" w:evenHBand="0" w:firstRowFirstColumn="0" w:firstRowLastColumn="0" w:lastRowFirstColumn="0" w:lastRowLastColumn="0"/>
            </w:pPr>
            <w:r w:rsidRPr="005A29C9">
              <w:t>Server_Start_Date_Time</w:t>
            </w:r>
          </w:p>
        </w:tc>
      </w:tr>
      <w:tr w:rsidR="005A29C9" w:rsidRPr="00656772" w14:paraId="37018C81" w14:textId="77777777" w:rsidTr="005A29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5A1E366E" w14:textId="7E412B25" w:rsidR="005A29C9" w:rsidRPr="005A29C9" w:rsidRDefault="005A29C9" w:rsidP="005A29C9">
            <w:pPr>
              <w:keepLines w:val="0"/>
              <w:spacing w:after="0"/>
            </w:pPr>
            <w:r w:rsidRPr="005A29C9">
              <w:t xml:space="preserve">SQLServer:Buffer Node                                                                                                           </w:t>
            </w:r>
          </w:p>
        </w:tc>
        <w:tc>
          <w:tcPr>
            <w:tcW w:w="850" w:type="dxa"/>
            <w:noWrap/>
            <w:hideMark/>
          </w:tcPr>
          <w:p w14:paraId="541B1225" w14:textId="042E908A" w:rsidR="005A29C9" w:rsidRPr="005A29C9" w:rsidRDefault="005A29C9" w:rsidP="005A29C9">
            <w:pPr>
              <w:keepLines w:val="0"/>
              <w:spacing w:after="0"/>
              <w:jc w:val="right"/>
              <w:cnfStyle w:val="000000100000" w:firstRow="0" w:lastRow="0" w:firstColumn="0" w:lastColumn="0" w:oddVBand="0" w:evenVBand="0" w:oddHBand="1" w:evenHBand="0" w:firstRowFirstColumn="0" w:firstRowLastColumn="0" w:lastRowFirstColumn="0" w:lastRowLastColumn="0"/>
            </w:pPr>
            <w:r w:rsidRPr="005A29C9">
              <w:t xml:space="preserve">001                                                                                                                             </w:t>
            </w:r>
          </w:p>
        </w:tc>
        <w:tc>
          <w:tcPr>
            <w:tcW w:w="926" w:type="dxa"/>
            <w:noWrap/>
            <w:hideMark/>
          </w:tcPr>
          <w:p w14:paraId="2D93FCC5" w14:textId="5549FA0D" w:rsidR="005A29C9" w:rsidRPr="005A29C9" w:rsidRDefault="005A29C9" w:rsidP="005A29C9">
            <w:pPr>
              <w:keepLines w:val="0"/>
              <w:spacing w:after="0"/>
              <w:jc w:val="right"/>
              <w:cnfStyle w:val="000000100000" w:firstRow="0" w:lastRow="0" w:firstColumn="0" w:lastColumn="0" w:oddVBand="0" w:evenVBand="0" w:oddHBand="1" w:evenHBand="0" w:firstRowFirstColumn="0" w:firstRowLastColumn="0" w:lastRowFirstColumn="0" w:lastRowLastColumn="0"/>
            </w:pPr>
            <w:r w:rsidRPr="005A29C9">
              <w:t>1</w:t>
            </w:r>
            <w:r>
              <w:t>.</w:t>
            </w:r>
            <w:r w:rsidRPr="005A29C9">
              <w:t>286</w:t>
            </w:r>
            <w:r>
              <w:t>.</w:t>
            </w:r>
            <w:r w:rsidRPr="005A29C9">
              <w:t>676</w:t>
            </w:r>
          </w:p>
        </w:tc>
        <w:tc>
          <w:tcPr>
            <w:tcW w:w="2268" w:type="dxa"/>
            <w:noWrap/>
            <w:hideMark/>
          </w:tcPr>
          <w:p w14:paraId="2154D78D" w14:textId="475EB330" w:rsidR="005A29C9" w:rsidRPr="005A29C9" w:rsidRDefault="005A29C9" w:rsidP="005A29C9">
            <w:pPr>
              <w:keepLines w:val="0"/>
              <w:spacing w:after="0"/>
              <w:jc w:val="right"/>
              <w:cnfStyle w:val="000000100000" w:firstRow="0" w:lastRow="0" w:firstColumn="0" w:lastColumn="0" w:oddVBand="0" w:evenVBand="0" w:oddHBand="1" w:evenHBand="0" w:firstRowFirstColumn="0" w:firstRowLastColumn="0" w:lastRowFirstColumn="0" w:lastRowLastColumn="0"/>
            </w:pPr>
            <w:r w:rsidRPr="005A29C9">
              <w:t>2016-11-07 08:29:49.390</w:t>
            </w:r>
          </w:p>
        </w:tc>
        <w:tc>
          <w:tcPr>
            <w:tcW w:w="2835" w:type="dxa"/>
            <w:noWrap/>
            <w:hideMark/>
          </w:tcPr>
          <w:p w14:paraId="4EDE08B9" w14:textId="6AC547FF" w:rsidR="005A29C9" w:rsidRPr="005A29C9" w:rsidRDefault="005A29C9" w:rsidP="005A29C9">
            <w:pPr>
              <w:keepLines w:val="0"/>
              <w:spacing w:after="0"/>
              <w:jc w:val="right"/>
              <w:cnfStyle w:val="000000100000" w:firstRow="0" w:lastRow="0" w:firstColumn="0" w:lastColumn="0" w:oddVBand="0" w:evenVBand="0" w:oddHBand="1" w:evenHBand="0" w:firstRowFirstColumn="0" w:firstRowLastColumn="0" w:lastRowFirstColumn="0" w:lastRowLastColumn="0"/>
            </w:pPr>
            <w:r w:rsidRPr="005A29C9">
              <w:t>2016-10-23 12:05:19.820</w:t>
            </w:r>
          </w:p>
        </w:tc>
      </w:tr>
      <w:tr w:rsidR="005A29C9" w:rsidRPr="00656772" w14:paraId="154C5CA0" w14:textId="77777777" w:rsidTr="005A29C9">
        <w:trPr>
          <w:trHeight w:val="30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5E065D3" w14:textId="0A8E61AF" w:rsidR="005A29C9" w:rsidRPr="005A29C9" w:rsidRDefault="005A29C9" w:rsidP="005A29C9">
            <w:pPr>
              <w:keepLines w:val="0"/>
              <w:spacing w:after="0"/>
            </w:pPr>
            <w:r w:rsidRPr="005A29C9">
              <w:t xml:space="preserve">SQLServer:Buffer Node                                                                                                           </w:t>
            </w:r>
          </w:p>
        </w:tc>
        <w:tc>
          <w:tcPr>
            <w:tcW w:w="850" w:type="dxa"/>
            <w:noWrap/>
            <w:hideMark/>
          </w:tcPr>
          <w:p w14:paraId="0CAF0215" w14:textId="050D2ECE" w:rsidR="005A29C9" w:rsidRPr="005A29C9" w:rsidRDefault="005A29C9" w:rsidP="005A29C9">
            <w:pPr>
              <w:keepLines w:val="0"/>
              <w:spacing w:after="0"/>
              <w:jc w:val="right"/>
              <w:cnfStyle w:val="000000000000" w:firstRow="0" w:lastRow="0" w:firstColumn="0" w:lastColumn="0" w:oddVBand="0" w:evenVBand="0" w:oddHBand="0" w:evenHBand="0" w:firstRowFirstColumn="0" w:firstRowLastColumn="0" w:lastRowFirstColumn="0" w:lastRowLastColumn="0"/>
            </w:pPr>
            <w:r w:rsidRPr="005A29C9">
              <w:t xml:space="preserve">000                                                                                                                             </w:t>
            </w:r>
          </w:p>
        </w:tc>
        <w:tc>
          <w:tcPr>
            <w:tcW w:w="926" w:type="dxa"/>
            <w:noWrap/>
            <w:hideMark/>
          </w:tcPr>
          <w:p w14:paraId="30EF9C79" w14:textId="40A7BB7D" w:rsidR="005A29C9" w:rsidRPr="005A29C9" w:rsidRDefault="005A29C9" w:rsidP="005A29C9">
            <w:pPr>
              <w:keepLines w:val="0"/>
              <w:spacing w:after="0"/>
              <w:jc w:val="right"/>
              <w:cnfStyle w:val="000000000000" w:firstRow="0" w:lastRow="0" w:firstColumn="0" w:lastColumn="0" w:oddVBand="0" w:evenVBand="0" w:oddHBand="0" w:evenHBand="0" w:firstRowFirstColumn="0" w:firstRowLastColumn="0" w:lastRowFirstColumn="0" w:lastRowLastColumn="0"/>
            </w:pPr>
            <w:r w:rsidRPr="005A29C9">
              <w:t>1</w:t>
            </w:r>
            <w:r>
              <w:t>.</w:t>
            </w:r>
            <w:r w:rsidRPr="005A29C9">
              <w:t>286</w:t>
            </w:r>
            <w:r>
              <w:t>.</w:t>
            </w:r>
            <w:r w:rsidRPr="005A29C9">
              <w:t>676</w:t>
            </w:r>
          </w:p>
        </w:tc>
        <w:tc>
          <w:tcPr>
            <w:tcW w:w="2268" w:type="dxa"/>
            <w:noWrap/>
            <w:hideMark/>
          </w:tcPr>
          <w:p w14:paraId="73529450" w14:textId="3C117246" w:rsidR="005A29C9" w:rsidRPr="005A29C9" w:rsidRDefault="005A29C9" w:rsidP="005A29C9">
            <w:pPr>
              <w:keepLines w:val="0"/>
              <w:spacing w:after="0"/>
              <w:jc w:val="right"/>
              <w:cnfStyle w:val="000000000000" w:firstRow="0" w:lastRow="0" w:firstColumn="0" w:lastColumn="0" w:oddVBand="0" w:evenVBand="0" w:oddHBand="0" w:evenHBand="0" w:firstRowFirstColumn="0" w:firstRowLastColumn="0" w:lastRowFirstColumn="0" w:lastRowLastColumn="0"/>
            </w:pPr>
            <w:r w:rsidRPr="005A29C9">
              <w:t>2016-11-07 08:29:49.390</w:t>
            </w:r>
          </w:p>
        </w:tc>
        <w:tc>
          <w:tcPr>
            <w:tcW w:w="2835" w:type="dxa"/>
            <w:noWrap/>
            <w:hideMark/>
          </w:tcPr>
          <w:p w14:paraId="4210B068" w14:textId="7EBD8F40" w:rsidR="005A29C9" w:rsidRPr="005A29C9" w:rsidRDefault="005A29C9" w:rsidP="005A29C9">
            <w:pPr>
              <w:keepLines w:val="0"/>
              <w:spacing w:after="0"/>
              <w:jc w:val="right"/>
              <w:cnfStyle w:val="000000000000" w:firstRow="0" w:lastRow="0" w:firstColumn="0" w:lastColumn="0" w:oddVBand="0" w:evenVBand="0" w:oddHBand="0" w:evenHBand="0" w:firstRowFirstColumn="0" w:firstRowLastColumn="0" w:lastRowFirstColumn="0" w:lastRowLastColumn="0"/>
            </w:pPr>
            <w:r w:rsidRPr="005A29C9">
              <w:t>2016-10-23 12:05:19.820</w:t>
            </w:r>
          </w:p>
        </w:tc>
      </w:tr>
    </w:tbl>
    <w:p w14:paraId="2A64F18A" w14:textId="5EBB30E9" w:rsidR="00656772" w:rsidRDefault="00656772" w:rsidP="00650061"/>
    <w:p w14:paraId="4E50518E" w14:textId="3D4B6A87" w:rsidR="00656772" w:rsidRDefault="00656772" w:rsidP="00650061">
      <w:r>
        <w:t>Die obige Auswertung zeigt die durchschnittliche Aufenthaltsdauer einer Datenseite im Buffer Pool pro NUMA</w:t>
      </w:r>
      <w:r>
        <w:noBreakHyphen/>
        <w:t xml:space="preserve">Node. Alle Knoten sollten einen </w:t>
      </w:r>
      <w:r w:rsidR="00A84161">
        <w:t xml:space="preserve">Wert von &gt;= 1.000 Sekunden </w:t>
      </w:r>
      <w:r w:rsidR="00DB54ED">
        <w:t xml:space="preserve">aufweisen. </w:t>
      </w:r>
      <w:r w:rsidR="0046646E">
        <w:t xml:space="preserve">Da diese Werte nur einen Snapshot repräsentieren, </w:t>
      </w:r>
      <w:r w:rsidR="006A1073">
        <w:t xml:space="preserve">kann </w:t>
      </w:r>
      <w:r w:rsidR="0046646E">
        <w:t>mit Hilfe von PerfMon</w:t>
      </w:r>
      <w:r w:rsidR="0046646E">
        <w:rPr>
          <w:rStyle w:val="Funotenzeichen"/>
        </w:rPr>
        <w:footnoteReference w:id="7"/>
      </w:r>
      <w:r w:rsidR="0046646E">
        <w:t xml:space="preserve"> eine Aufzeichnung über einen ganzen Tag </w:t>
      </w:r>
      <w:r w:rsidR="006A1073">
        <w:t xml:space="preserve">durchgeführt </w:t>
      </w:r>
      <w:r w:rsidR="0046646E">
        <w:t>werden, um den täglichen Verlauf zu analysieren.</w:t>
      </w:r>
    </w:p>
    <w:p w14:paraId="4584DDCA" w14:textId="3402DB4E" w:rsidR="001606EB" w:rsidRDefault="001606EB" w:rsidP="001606EB">
      <w:pPr>
        <w:pStyle w:val="berschrift2"/>
      </w:pPr>
      <w:bookmarkStart w:id="19" w:name="_Toc466379513"/>
      <w:r>
        <w:t>NUMA-Aufteilung</w:t>
      </w:r>
      <w:bookmarkEnd w:id="19"/>
    </w:p>
    <w:p w14:paraId="68FDBA42" w14:textId="6D9AAAA7" w:rsidR="00BA3F6C" w:rsidRDefault="001606EB" w:rsidP="00650061">
      <w:r>
        <w:t xml:space="preserve">Die </w:t>
      </w:r>
      <w:r w:rsidR="005A29C9">
        <w:t>8</w:t>
      </w:r>
      <w:r>
        <w:t xml:space="preserve"> vCores werden auf </w:t>
      </w:r>
      <w:r w:rsidR="005A29C9">
        <w:t>2</w:t>
      </w:r>
      <w:r>
        <w:t xml:space="preserve"> NUMA (Non Uniform Memory Access) verteilt. Somit stehen pro 4 vCores </w:t>
      </w:r>
      <w:r w:rsidR="005A29C9">
        <w:t>128</w:t>
      </w:r>
      <w:r>
        <w:t>/</w:t>
      </w:r>
      <w:r w:rsidR="005A29C9">
        <w:t>2</w:t>
      </w:r>
      <w:r>
        <w:t xml:space="preserve"> GB RAM zur Verfügung. Unter NUMA versteht man </w:t>
      </w:r>
      <w:r w:rsidRPr="001606EB">
        <w:t xml:space="preserve">eine Computer-Speicher-Architektur für Multiprozessorsysteme, bei denen jeder Prozessor einen eigenen, </w:t>
      </w:r>
      <w:r w:rsidRPr="001606EB">
        <w:rPr>
          <w:b/>
        </w:rPr>
        <w:t>lokalen</w:t>
      </w:r>
      <w:r w:rsidRPr="001606EB">
        <w:t xml:space="preserve"> Speicher hat</w:t>
      </w:r>
      <w:r w:rsidR="00290012">
        <w:t>.</w:t>
      </w:r>
    </w:p>
    <w:p w14:paraId="7491C2E9" w14:textId="6FBBB090" w:rsidR="00290012" w:rsidRDefault="00290012" w:rsidP="00650061">
      <w:r>
        <w:rPr>
          <w:noProof/>
        </w:rPr>
        <w:lastRenderedPageBreak/>
        <w:drawing>
          <wp:inline distT="0" distB="0" distL="0" distR="0" wp14:anchorId="0B4F1305" wp14:editId="73995917">
            <wp:extent cx="2876550" cy="28098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NUMA.png"/>
                    <pic:cNvPicPr/>
                  </pic:nvPicPr>
                  <pic:blipFill>
                    <a:blip r:embed="rId10">
                      <a:extLst>
                        <a:ext uri="{28A0092B-C50C-407E-A947-70E740481C1C}">
                          <a14:useLocalDpi xmlns:a14="http://schemas.microsoft.com/office/drawing/2010/main" val="0"/>
                        </a:ext>
                      </a:extLst>
                    </a:blip>
                    <a:stretch>
                      <a:fillRect/>
                    </a:stretch>
                  </pic:blipFill>
                  <pic:spPr>
                    <a:xfrm>
                      <a:off x="0" y="0"/>
                      <a:ext cx="2876550" cy="2809875"/>
                    </a:xfrm>
                    <a:prstGeom prst="rect">
                      <a:avLst/>
                    </a:prstGeom>
                  </pic:spPr>
                </pic:pic>
              </a:graphicData>
            </a:graphic>
          </wp:inline>
        </w:drawing>
      </w:r>
    </w:p>
    <w:p w14:paraId="0E71796E" w14:textId="4E113B5E" w:rsidR="00290012" w:rsidRDefault="00290012" w:rsidP="00290012">
      <w:pPr>
        <w:pStyle w:val="Beschriftung"/>
      </w:pPr>
      <w:r>
        <w:t xml:space="preserve">Abbildung </w:t>
      </w:r>
      <w:r w:rsidR="00CD3835">
        <w:fldChar w:fldCharType="begin"/>
      </w:r>
      <w:r w:rsidR="00CD3835">
        <w:instrText xml:space="preserve"> SEQ Abbildung \* ARABIC </w:instrText>
      </w:r>
      <w:r w:rsidR="00CD3835">
        <w:fldChar w:fldCharType="separate"/>
      </w:r>
      <w:r w:rsidR="00A0765F">
        <w:rPr>
          <w:noProof/>
        </w:rPr>
        <w:t>1</w:t>
      </w:r>
      <w:r w:rsidR="00CD3835">
        <w:rPr>
          <w:noProof/>
        </w:rPr>
        <w:fldChar w:fldCharType="end"/>
      </w:r>
      <w:r>
        <w:t>: NUMA</w:t>
      </w:r>
    </w:p>
    <w:p w14:paraId="6D11639B" w14:textId="589E2CDC" w:rsidR="00BA3F6C" w:rsidRDefault="00BA3F6C" w:rsidP="00650061">
      <w:r>
        <w:t xml:space="preserve">Jeder Prozessor kann </w:t>
      </w:r>
      <w:r w:rsidR="001606EB" w:rsidRPr="001606EB">
        <w:t>anderen Prozessoren über einen gemeinsamen Adressraum direkten Zugriff darauf gewähr</w:t>
      </w:r>
      <w:r>
        <w:t>en</w:t>
      </w:r>
      <w:r w:rsidR="001606EB" w:rsidRPr="001606EB">
        <w:t xml:space="preserve"> (</w:t>
      </w:r>
      <w:r w:rsidR="001606EB" w:rsidRPr="001606EB">
        <w:rPr>
          <w:b/>
        </w:rPr>
        <w:t>Distributed Shared Memory</w:t>
      </w:r>
      <w:r w:rsidR="001606EB" w:rsidRPr="001606EB">
        <w:t>). Die Speicherzugriffszeiten in einem solchen Verbund hängen daher davon ab, ob sich eine Speicheradresse im lokalen oder im fremden Speicher befindet.</w:t>
      </w:r>
    </w:p>
    <w:p w14:paraId="472BEA75" w14:textId="69B047DF" w:rsidR="00DA74B8" w:rsidRDefault="00DA74B8" w:rsidP="00DA74B8">
      <w:pPr>
        <w:pStyle w:val="berschrift2"/>
      </w:pPr>
      <w:bookmarkStart w:id="20" w:name="_Toc466379514"/>
      <w:r>
        <w:t>Microsoft SQL Server</w:t>
      </w:r>
      <w:bookmarkEnd w:id="20"/>
    </w:p>
    <w:p w14:paraId="2AC21745" w14:textId="4CC87737" w:rsidR="00DA74B8" w:rsidRDefault="00DA74B8" w:rsidP="00DA74B8">
      <w:r>
        <w:t xml:space="preserve">Microsoft SQL Server 2014 wird auf dem oben beschriebenen Windows-System mit dem Patchlevel </w:t>
      </w:r>
      <w:r w:rsidR="00910936" w:rsidRPr="00910936">
        <w:t>12.0.2269.0</w:t>
      </w:r>
      <w:r>
        <w:t xml:space="preserve"> (</w:t>
      </w:r>
      <w:r w:rsidR="005D3DB8">
        <w:t>RTM</w:t>
      </w:r>
      <w:r>
        <w:t>) betrieben. Die für die Performance wesentlichen Konfigurationseinstellungen wurden wie folgt vorgefunden:</w:t>
      </w:r>
    </w:p>
    <w:tbl>
      <w:tblPr>
        <w:tblStyle w:val="EinfacheTabelle4"/>
        <w:tblW w:w="9214" w:type="dxa"/>
        <w:tblLook w:val="04A0" w:firstRow="1" w:lastRow="0" w:firstColumn="1" w:lastColumn="0" w:noHBand="0" w:noVBand="1"/>
      </w:tblPr>
      <w:tblGrid>
        <w:gridCol w:w="3261"/>
        <w:gridCol w:w="4394"/>
        <w:gridCol w:w="1559"/>
      </w:tblGrid>
      <w:tr w:rsidR="009D55D3" w:rsidRPr="009D55D3" w14:paraId="71165135" w14:textId="77777777" w:rsidTr="00864E0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61" w:type="dxa"/>
          </w:tcPr>
          <w:p w14:paraId="1B2A7815" w14:textId="77777777" w:rsidR="009D55D3" w:rsidRPr="009D55D3" w:rsidRDefault="009D55D3" w:rsidP="006876A7">
            <w:pPr>
              <w:rPr>
                <w:lang w:val="en-US"/>
              </w:rPr>
            </w:pPr>
            <w:r w:rsidRPr="009D55D3">
              <w:rPr>
                <w:lang w:val="en-US"/>
              </w:rPr>
              <w:t>name</w:t>
            </w:r>
          </w:p>
        </w:tc>
        <w:tc>
          <w:tcPr>
            <w:tcW w:w="4394" w:type="dxa"/>
          </w:tcPr>
          <w:p w14:paraId="474D6EDB" w14:textId="06E67A7D" w:rsidR="009D55D3" w:rsidRPr="009D55D3" w:rsidRDefault="00AC6997" w:rsidP="006876A7">
            <w:pPr>
              <w:cnfStyle w:val="100000000000" w:firstRow="1" w:lastRow="0" w:firstColumn="0" w:lastColumn="0" w:oddVBand="0" w:evenVBand="0" w:oddHBand="0" w:evenHBand="0" w:firstRowFirstColumn="0" w:firstRowLastColumn="0" w:lastRowFirstColumn="0" w:lastRowLastColumn="0"/>
              <w:rPr>
                <w:lang w:val="en-US"/>
              </w:rPr>
            </w:pPr>
            <w:r w:rsidRPr="009D55D3">
              <w:rPr>
                <w:lang w:val="en-US"/>
              </w:rPr>
              <w:t>D</w:t>
            </w:r>
            <w:r w:rsidR="009D55D3" w:rsidRPr="009D55D3">
              <w:rPr>
                <w:lang w:val="en-US"/>
              </w:rPr>
              <w:t>escription</w:t>
            </w:r>
          </w:p>
        </w:tc>
        <w:tc>
          <w:tcPr>
            <w:tcW w:w="1559" w:type="dxa"/>
          </w:tcPr>
          <w:p w14:paraId="00A2AE5D" w14:textId="77777777" w:rsidR="009D55D3" w:rsidRPr="009D55D3" w:rsidRDefault="009D55D3" w:rsidP="009D55D3">
            <w:pPr>
              <w:jc w:val="right"/>
              <w:cnfStyle w:val="100000000000" w:firstRow="1" w:lastRow="0" w:firstColumn="0" w:lastColumn="0" w:oddVBand="0" w:evenVBand="0" w:oddHBand="0" w:evenHBand="0" w:firstRowFirstColumn="0" w:firstRowLastColumn="0" w:lastRowFirstColumn="0" w:lastRowLastColumn="0"/>
              <w:rPr>
                <w:lang w:val="en-US"/>
              </w:rPr>
            </w:pPr>
            <w:r w:rsidRPr="009D55D3">
              <w:rPr>
                <w:lang w:val="en-US"/>
              </w:rPr>
              <w:t>value_in_use</w:t>
            </w:r>
          </w:p>
        </w:tc>
      </w:tr>
      <w:tr w:rsidR="003B0E95" w:rsidRPr="009D55D3" w14:paraId="47539342"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03653E5" w14:textId="2A0D836C" w:rsidR="003B0E95" w:rsidRPr="009D55D3" w:rsidRDefault="003B0E95" w:rsidP="003B0E95">
            <w:pPr>
              <w:rPr>
                <w:lang w:val="en-US"/>
              </w:rPr>
            </w:pPr>
            <w:r w:rsidRPr="00804A9D">
              <w:t>recovery interval (min)</w:t>
            </w:r>
          </w:p>
        </w:tc>
        <w:tc>
          <w:tcPr>
            <w:tcW w:w="4394" w:type="dxa"/>
          </w:tcPr>
          <w:p w14:paraId="3F3D3290" w14:textId="7DE05A9B" w:rsidR="003B0E95" w:rsidRPr="009D55D3" w:rsidRDefault="003B0E95" w:rsidP="003B0E95">
            <w:pPr>
              <w:cnfStyle w:val="000000100000" w:firstRow="0" w:lastRow="0" w:firstColumn="0" w:lastColumn="0" w:oddVBand="0" w:evenVBand="0" w:oddHBand="1" w:evenHBand="0" w:firstRowFirstColumn="0" w:firstRowLastColumn="0" w:lastRowFirstColumn="0" w:lastRowLastColumn="0"/>
              <w:rPr>
                <w:lang w:val="en-US"/>
              </w:rPr>
            </w:pPr>
            <w:r w:rsidRPr="003B0E95">
              <w:rPr>
                <w:lang w:val="en-US"/>
              </w:rPr>
              <w:t>Maximum recovery interval in minutes</w:t>
            </w:r>
          </w:p>
        </w:tc>
        <w:tc>
          <w:tcPr>
            <w:tcW w:w="1559" w:type="dxa"/>
          </w:tcPr>
          <w:p w14:paraId="29C984E6" w14:textId="77445AE6" w:rsidR="003B0E95" w:rsidRPr="009D55D3" w:rsidRDefault="003B0E95" w:rsidP="003B0E95">
            <w:pPr>
              <w:jc w:val="right"/>
              <w:cnfStyle w:val="000000100000" w:firstRow="0" w:lastRow="0" w:firstColumn="0" w:lastColumn="0" w:oddVBand="0" w:evenVBand="0" w:oddHBand="1" w:evenHBand="0" w:firstRowFirstColumn="0" w:firstRowLastColumn="0" w:lastRowFirstColumn="0" w:lastRowLastColumn="0"/>
              <w:rPr>
                <w:lang w:val="en-US"/>
              </w:rPr>
            </w:pPr>
            <w:r w:rsidRPr="00804A9D">
              <w:t>0</w:t>
            </w:r>
          </w:p>
        </w:tc>
      </w:tr>
      <w:tr w:rsidR="003B0E95" w:rsidRPr="009D55D3" w14:paraId="67222AEC" w14:textId="77777777" w:rsidTr="009D55D3">
        <w:tc>
          <w:tcPr>
            <w:cnfStyle w:val="001000000000" w:firstRow="0" w:lastRow="0" w:firstColumn="1" w:lastColumn="0" w:oddVBand="0" w:evenVBand="0" w:oddHBand="0" w:evenHBand="0" w:firstRowFirstColumn="0" w:firstRowLastColumn="0" w:lastRowFirstColumn="0" w:lastRowLastColumn="0"/>
            <w:tcW w:w="3261" w:type="dxa"/>
          </w:tcPr>
          <w:p w14:paraId="6C4528A2" w14:textId="49511C16" w:rsidR="003B0E95" w:rsidRPr="009D55D3" w:rsidRDefault="003B0E95" w:rsidP="003B0E95">
            <w:pPr>
              <w:rPr>
                <w:lang w:val="en-US"/>
              </w:rPr>
            </w:pPr>
            <w:r w:rsidRPr="00804A9D">
              <w:t>locks</w:t>
            </w:r>
          </w:p>
        </w:tc>
        <w:tc>
          <w:tcPr>
            <w:tcW w:w="4394" w:type="dxa"/>
          </w:tcPr>
          <w:p w14:paraId="3434D101" w14:textId="2CAF40DF" w:rsidR="003B0E95" w:rsidRPr="009D55D3" w:rsidRDefault="003B0E95" w:rsidP="003B0E95">
            <w:pPr>
              <w:cnfStyle w:val="000000000000" w:firstRow="0" w:lastRow="0" w:firstColumn="0" w:lastColumn="0" w:oddVBand="0" w:evenVBand="0" w:oddHBand="0" w:evenHBand="0" w:firstRowFirstColumn="0" w:firstRowLastColumn="0" w:lastRowFirstColumn="0" w:lastRowLastColumn="0"/>
              <w:rPr>
                <w:lang w:val="en-US"/>
              </w:rPr>
            </w:pPr>
            <w:r w:rsidRPr="003B0E95">
              <w:rPr>
                <w:lang w:val="en-US"/>
              </w:rPr>
              <w:t>Number of locks for all users</w:t>
            </w:r>
          </w:p>
        </w:tc>
        <w:tc>
          <w:tcPr>
            <w:tcW w:w="1559" w:type="dxa"/>
          </w:tcPr>
          <w:p w14:paraId="6942DA78" w14:textId="0D417B29" w:rsidR="003B0E95" w:rsidRPr="009D55D3" w:rsidRDefault="003B0E95" w:rsidP="003B0E95">
            <w:pPr>
              <w:jc w:val="right"/>
              <w:cnfStyle w:val="000000000000" w:firstRow="0" w:lastRow="0" w:firstColumn="0" w:lastColumn="0" w:oddVBand="0" w:evenVBand="0" w:oddHBand="0" w:evenHBand="0" w:firstRowFirstColumn="0" w:firstRowLastColumn="0" w:lastRowFirstColumn="0" w:lastRowLastColumn="0"/>
              <w:rPr>
                <w:lang w:val="en-US"/>
              </w:rPr>
            </w:pPr>
            <w:r w:rsidRPr="00804A9D">
              <w:t>0</w:t>
            </w:r>
          </w:p>
        </w:tc>
      </w:tr>
      <w:tr w:rsidR="003B0E95" w:rsidRPr="009D55D3" w14:paraId="78395836"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4D58FE7" w14:textId="42E5B18E" w:rsidR="003B0E95" w:rsidRPr="009D55D3" w:rsidRDefault="003B0E95" w:rsidP="003B0E95">
            <w:pPr>
              <w:rPr>
                <w:lang w:val="en-US"/>
              </w:rPr>
            </w:pPr>
            <w:r w:rsidRPr="00804A9D">
              <w:t>fill factor (%)</w:t>
            </w:r>
          </w:p>
        </w:tc>
        <w:tc>
          <w:tcPr>
            <w:tcW w:w="4394" w:type="dxa"/>
          </w:tcPr>
          <w:p w14:paraId="2FFE6789" w14:textId="2E6B946C" w:rsidR="003B0E95" w:rsidRPr="009D55D3" w:rsidRDefault="003B0E95" w:rsidP="003B0E95">
            <w:pPr>
              <w:cnfStyle w:val="000000100000" w:firstRow="0" w:lastRow="0" w:firstColumn="0" w:lastColumn="0" w:oddVBand="0" w:evenVBand="0" w:oddHBand="1" w:evenHBand="0" w:firstRowFirstColumn="0" w:firstRowLastColumn="0" w:lastRowFirstColumn="0" w:lastRowLastColumn="0"/>
              <w:rPr>
                <w:lang w:val="en-US"/>
              </w:rPr>
            </w:pPr>
            <w:r w:rsidRPr="00804A9D">
              <w:t>Default fill factor percentage</w:t>
            </w:r>
          </w:p>
        </w:tc>
        <w:tc>
          <w:tcPr>
            <w:tcW w:w="1559" w:type="dxa"/>
          </w:tcPr>
          <w:p w14:paraId="4DD6CBB5" w14:textId="0A2C82F0" w:rsidR="003B0E95" w:rsidRPr="009D55D3" w:rsidRDefault="003B0E95" w:rsidP="003B0E95">
            <w:pPr>
              <w:jc w:val="right"/>
              <w:cnfStyle w:val="000000100000" w:firstRow="0" w:lastRow="0" w:firstColumn="0" w:lastColumn="0" w:oddVBand="0" w:evenVBand="0" w:oddHBand="1" w:evenHBand="0" w:firstRowFirstColumn="0" w:firstRowLastColumn="0" w:lastRowFirstColumn="0" w:lastRowLastColumn="0"/>
              <w:rPr>
                <w:lang w:val="en-US"/>
              </w:rPr>
            </w:pPr>
            <w:r w:rsidRPr="00804A9D">
              <w:t>0</w:t>
            </w:r>
          </w:p>
        </w:tc>
      </w:tr>
      <w:tr w:rsidR="003B0E95" w:rsidRPr="009D55D3" w14:paraId="6A10F24A" w14:textId="77777777" w:rsidTr="009D55D3">
        <w:tc>
          <w:tcPr>
            <w:cnfStyle w:val="001000000000" w:firstRow="0" w:lastRow="0" w:firstColumn="1" w:lastColumn="0" w:oddVBand="0" w:evenVBand="0" w:oddHBand="0" w:evenHBand="0" w:firstRowFirstColumn="0" w:firstRowLastColumn="0" w:lastRowFirstColumn="0" w:lastRowLastColumn="0"/>
            <w:tcW w:w="3261" w:type="dxa"/>
          </w:tcPr>
          <w:p w14:paraId="4AFA05A1" w14:textId="0E9141B0" w:rsidR="003B0E95" w:rsidRPr="009D55D3" w:rsidRDefault="003B0E95" w:rsidP="003B0E95">
            <w:pPr>
              <w:rPr>
                <w:lang w:val="en-US"/>
              </w:rPr>
            </w:pPr>
            <w:r w:rsidRPr="00804A9D">
              <w:t>cross db ownership chaining</w:t>
            </w:r>
          </w:p>
        </w:tc>
        <w:tc>
          <w:tcPr>
            <w:tcW w:w="4394" w:type="dxa"/>
          </w:tcPr>
          <w:p w14:paraId="74B6CE9F" w14:textId="72C7918E" w:rsidR="003B0E95" w:rsidRPr="009D55D3" w:rsidRDefault="003B0E95" w:rsidP="003B0E95">
            <w:pPr>
              <w:cnfStyle w:val="000000000000" w:firstRow="0" w:lastRow="0" w:firstColumn="0" w:lastColumn="0" w:oddVBand="0" w:evenVBand="0" w:oddHBand="0" w:evenHBand="0" w:firstRowFirstColumn="0" w:firstRowLastColumn="0" w:lastRowFirstColumn="0" w:lastRowLastColumn="0"/>
              <w:rPr>
                <w:lang w:val="en-US"/>
              </w:rPr>
            </w:pPr>
            <w:r w:rsidRPr="003B0E95">
              <w:rPr>
                <w:lang w:val="en-US"/>
              </w:rPr>
              <w:t>Allow cross db ownership chaining</w:t>
            </w:r>
          </w:p>
        </w:tc>
        <w:tc>
          <w:tcPr>
            <w:tcW w:w="1559" w:type="dxa"/>
          </w:tcPr>
          <w:p w14:paraId="2421A180" w14:textId="2E295AB0" w:rsidR="003B0E95" w:rsidRPr="009D55D3" w:rsidRDefault="003B0E95" w:rsidP="003B0E95">
            <w:pPr>
              <w:jc w:val="right"/>
              <w:cnfStyle w:val="000000000000" w:firstRow="0" w:lastRow="0" w:firstColumn="0" w:lastColumn="0" w:oddVBand="0" w:evenVBand="0" w:oddHBand="0" w:evenHBand="0" w:firstRowFirstColumn="0" w:firstRowLastColumn="0" w:lastRowFirstColumn="0" w:lastRowLastColumn="0"/>
              <w:rPr>
                <w:lang w:val="en-US"/>
              </w:rPr>
            </w:pPr>
            <w:r w:rsidRPr="00804A9D">
              <w:t>0</w:t>
            </w:r>
          </w:p>
        </w:tc>
      </w:tr>
      <w:tr w:rsidR="003B0E95" w:rsidRPr="009D55D3" w14:paraId="720D6406"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72C0210" w14:textId="333DABD5" w:rsidR="003B0E95" w:rsidRPr="009D55D3" w:rsidRDefault="003B0E95" w:rsidP="003B0E95">
            <w:pPr>
              <w:rPr>
                <w:lang w:val="en-US"/>
              </w:rPr>
            </w:pPr>
            <w:r w:rsidRPr="00804A9D">
              <w:t>max worker threads</w:t>
            </w:r>
          </w:p>
        </w:tc>
        <w:tc>
          <w:tcPr>
            <w:tcW w:w="4394" w:type="dxa"/>
          </w:tcPr>
          <w:p w14:paraId="5E57D8FB" w14:textId="76DF4E69" w:rsidR="003B0E95" w:rsidRPr="009D55D3" w:rsidRDefault="003B0E95" w:rsidP="003B0E95">
            <w:pPr>
              <w:cnfStyle w:val="000000100000" w:firstRow="0" w:lastRow="0" w:firstColumn="0" w:lastColumn="0" w:oddVBand="0" w:evenVBand="0" w:oddHBand="1" w:evenHBand="0" w:firstRowFirstColumn="0" w:firstRowLastColumn="0" w:lastRowFirstColumn="0" w:lastRowLastColumn="0"/>
              <w:rPr>
                <w:lang w:val="en-US"/>
              </w:rPr>
            </w:pPr>
            <w:r w:rsidRPr="00804A9D">
              <w:t>Maximum worker threads</w:t>
            </w:r>
          </w:p>
        </w:tc>
        <w:tc>
          <w:tcPr>
            <w:tcW w:w="1559" w:type="dxa"/>
          </w:tcPr>
          <w:p w14:paraId="6B2C05B9" w14:textId="1A4BC9E1" w:rsidR="003B0E95" w:rsidRPr="009D55D3" w:rsidRDefault="003B0E95" w:rsidP="003B0E95">
            <w:pPr>
              <w:jc w:val="right"/>
              <w:cnfStyle w:val="000000100000" w:firstRow="0" w:lastRow="0" w:firstColumn="0" w:lastColumn="0" w:oddVBand="0" w:evenVBand="0" w:oddHBand="1" w:evenHBand="0" w:firstRowFirstColumn="0" w:firstRowLastColumn="0" w:lastRowFirstColumn="0" w:lastRowLastColumn="0"/>
              <w:rPr>
                <w:lang w:val="en-US"/>
              </w:rPr>
            </w:pPr>
            <w:r w:rsidRPr="00804A9D">
              <w:t>0</w:t>
            </w:r>
          </w:p>
        </w:tc>
      </w:tr>
      <w:tr w:rsidR="003B0E95" w:rsidRPr="003B0E95" w14:paraId="3B1A02D1" w14:textId="77777777" w:rsidTr="009D55D3">
        <w:tc>
          <w:tcPr>
            <w:cnfStyle w:val="001000000000" w:firstRow="0" w:lastRow="0" w:firstColumn="1" w:lastColumn="0" w:oddVBand="0" w:evenVBand="0" w:oddHBand="0" w:evenHBand="0" w:firstRowFirstColumn="0" w:firstRowLastColumn="0" w:lastRowFirstColumn="0" w:lastRowLastColumn="0"/>
            <w:tcW w:w="3261" w:type="dxa"/>
          </w:tcPr>
          <w:p w14:paraId="06C32F4C" w14:textId="6E5DC3CA" w:rsidR="003B0E95" w:rsidRPr="003B0E95" w:rsidRDefault="003B0E95" w:rsidP="003B0E95">
            <w:pPr>
              <w:rPr>
                <w:color w:val="FF0000"/>
                <w:lang w:val="en-US"/>
              </w:rPr>
            </w:pPr>
            <w:r w:rsidRPr="003B0E95">
              <w:rPr>
                <w:color w:val="FF0000"/>
              </w:rPr>
              <w:t>cost threshold for parallelism</w:t>
            </w:r>
          </w:p>
        </w:tc>
        <w:tc>
          <w:tcPr>
            <w:tcW w:w="4394" w:type="dxa"/>
          </w:tcPr>
          <w:p w14:paraId="08FA267E" w14:textId="40615E43" w:rsidR="003B0E95" w:rsidRPr="003B0E95" w:rsidRDefault="003B0E95" w:rsidP="003B0E95">
            <w:pPr>
              <w:cnfStyle w:val="000000000000" w:firstRow="0" w:lastRow="0" w:firstColumn="0" w:lastColumn="0" w:oddVBand="0" w:evenVBand="0" w:oddHBand="0" w:evenHBand="0" w:firstRowFirstColumn="0" w:firstRowLastColumn="0" w:lastRowFirstColumn="0" w:lastRowLastColumn="0"/>
              <w:rPr>
                <w:color w:val="FF0000"/>
                <w:lang w:val="en-US"/>
              </w:rPr>
            </w:pPr>
            <w:r w:rsidRPr="003B0E95">
              <w:rPr>
                <w:color w:val="FF0000"/>
              </w:rPr>
              <w:t>cost threshold for parallelism</w:t>
            </w:r>
          </w:p>
        </w:tc>
        <w:tc>
          <w:tcPr>
            <w:tcW w:w="1559" w:type="dxa"/>
          </w:tcPr>
          <w:p w14:paraId="7FA365DE" w14:textId="67A848CE" w:rsidR="003B0E95" w:rsidRPr="003B0E95" w:rsidRDefault="003B0E95" w:rsidP="003B0E95">
            <w:pPr>
              <w:jc w:val="right"/>
              <w:cnfStyle w:val="000000000000" w:firstRow="0" w:lastRow="0" w:firstColumn="0" w:lastColumn="0" w:oddVBand="0" w:evenVBand="0" w:oddHBand="0" w:evenHBand="0" w:firstRowFirstColumn="0" w:firstRowLastColumn="0" w:lastRowFirstColumn="0" w:lastRowLastColumn="0"/>
              <w:rPr>
                <w:color w:val="FF0000"/>
                <w:lang w:val="en-US"/>
              </w:rPr>
            </w:pPr>
            <w:r w:rsidRPr="003B0E95">
              <w:rPr>
                <w:color w:val="FF0000"/>
              </w:rPr>
              <w:t>5</w:t>
            </w:r>
          </w:p>
        </w:tc>
      </w:tr>
      <w:tr w:rsidR="003B0E95" w:rsidRPr="003B0E95" w14:paraId="30490CE5"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FEAF1C0" w14:textId="5344749E" w:rsidR="003B0E95" w:rsidRPr="003B0E95" w:rsidRDefault="003B0E95" w:rsidP="003B0E95">
            <w:pPr>
              <w:rPr>
                <w:color w:val="FF0000"/>
                <w:lang w:val="en-US"/>
              </w:rPr>
            </w:pPr>
            <w:r w:rsidRPr="003B0E95">
              <w:rPr>
                <w:color w:val="FF0000"/>
              </w:rPr>
              <w:t>max degree of parallelism</w:t>
            </w:r>
          </w:p>
        </w:tc>
        <w:tc>
          <w:tcPr>
            <w:tcW w:w="4394" w:type="dxa"/>
          </w:tcPr>
          <w:p w14:paraId="23494D2F" w14:textId="5AD648AD" w:rsidR="003B0E95" w:rsidRPr="003B0E95" w:rsidRDefault="003B0E95" w:rsidP="003B0E95">
            <w:pPr>
              <w:cnfStyle w:val="000000100000" w:firstRow="0" w:lastRow="0" w:firstColumn="0" w:lastColumn="0" w:oddVBand="0" w:evenVBand="0" w:oddHBand="1" w:evenHBand="0" w:firstRowFirstColumn="0" w:firstRowLastColumn="0" w:lastRowFirstColumn="0" w:lastRowLastColumn="0"/>
              <w:rPr>
                <w:color w:val="FF0000"/>
                <w:lang w:val="en-US"/>
              </w:rPr>
            </w:pPr>
            <w:r w:rsidRPr="003B0E95">
              <w:rPr>
                <w:color w:val="FF0000"/>
              </w:rPr>
              <w:t>maximum degree of parallelism</w:t>
            </w:r>
          </w:p>
        </w:tc>
        <w:tc>
          <w:tcPr>
            <w:tcW w:w="1559" w:type="dxa"/>
          </w:tcPr>
          <w:p w14:paraId="4E22D66B" w14:textId="7666AED9" w:rsidR="003B0E95" w:rsidRPr="003B0E95" w:rsidRDefault="003B0E95" w:rsidP="003B0E95">
            <w:pPr>
              <w:jc w:val="right"/>
              <w:cnfStyle w:val="000000100000" w:firstRow="0" w:lastRow="0" w:firstColumn="0" w:lastColumn="0" w:oddVBand="0" w:evenVBand="0" w:oddHBand="1" w:evenHBand="0" w:firstRowFirstColumn="0" w:firstRowLastColumn="0" w:lastRowFirstColumn="0" w:lastRowLastColumn="0"/>
              <w:rPr>
                <w:color w:val="FF0000"/>
                <w:lang w:val="en-US"/>
              </w:rPr>
            </w:pPr>
            <w:r w:rsidRPr="003B0E95">
              <w:rPr>
                <w:color w:val="FF0000"/>
              </w:rPr>
              <w:t>1</w:t>
            </w:r>
          </w:p>
        </w:tc>
      </w:tr>
      <w:tr w:rsidR="003B0E95" w:rsidRPr="009D55D3" w14:paraId="203260CD" w14:textId="77777777" w:rsidTr="009D55D3">
        <w:tc>
          <w:tcPr>
            <w:cnfStyle w:val="001000000000" w:firstRow="0" w:lastRow="0" w:firstColumn="1" w:lastColumn="0" w:oddVBand="0" w:evenVBand="0" w:oddHBand="0" w:evenHBand="0" w:firstRowFirstColumn="0" w:firstRowLastColumn="0" w:lastRowFirstColumn="0" w:lastRowLastColumn="0"/>
            <w:tcW w:w="3261" w:type="dxa"/>
          </w:tcPr>
          <w:p w14:paraId="7D807FD5" w14:textId="536FD9C2" w:rsidR="003B0E95" w:rsidRPr="009D55D3" w:rsidRDefault="003B0E95" w:rsidP="003B0E95">
            <w:pPr>
              <w:rPr>
                <w:lang w:val="en-US"/>
              </w:rPr>
            </w:pPr>
            <w:r w:rsidRPr="00804A9D">
              <w:t>min server memory (MB)</w:t>
            </w:r>
          </w:p>
        </w:tc>
        <w:tc>
          <w:tcPr>
            <w:tcW w:w="4394" w:type="dxa"/>
          </w:tcPr>
          <w:p w14:paraId="45B51BFE" w14:textId="2F1FF513" w:rsidR="003B0E95" w:rsidRPr="009D55D3" w:rsidRDefault="003B0E95" w:rsidP="003B0E95">
            <w:pPr>
              <w:cnfStyle w:val="000000000000" w:firstRow="0" w:lastRow="0" w:firstColumn="0" w:lastColumn="0" w:oddVBand="0" w:evenVBand="0" w:oddHBand="0" w:evenHBand="0" w:firstRowFirstColumn="0" w:firstRowLastColumn="0" w:lastRowFirstColumn="0" w:lastRowLastColumn="0"/>
              <w:rPr>
                <w:lang w:val="en-US"/>
              </w:rPr>
            </w:pPr>
            <w:r w:rsidRPr="003B0E95">
              <w:rPr>
                <w:lang w:val="en-US"/>
              </w:rPr>
              <w:t>Minimum size of server memory (MB)</w:t>
            </w:r>
          </w:p>
        </w:tc>
        <w:tc>
          <w:tcPr>
            <w:tcW w:w="1559" w:type="dxa"/>
          </w:tcPr>
          <w:p w14:paraId="4FFFC4CD" w14:textId="4930F814" w:rsidR="003B0E95" w:rsidRPr="009D55D3" w:rsidRDefault="003B0E95" w:rsidP="003B0E95">
            <w:pPr>
              <w:jc w:val="right"/>
              <w:cnfStyle w:val="000000000000" w:firstRow="0" w:lastRow="0" w:firstColumn="0" w:lastColumn="0" w:oddVBand="0" w:evenVBand="0" w:oddHBand="0" w:evenHBand="0" w:firstRowFirstColumn="0" w:firstRowLastColumn="0" w:lastRowFirstColumn="0" w:lastRowLastColumn="0"/>
              <w:rPr>
                <w:lang w:val="en-US"/>
              </w:rPr>
            </w:pPr>
            <w:r w:rsidRPr="00804A9D">
              <w:t>12</w:t>
            </w:r>
            <w:r w:rsidR="00E20411">
              <w:t>.</w:t>
            </w:r>
            <w:r w:rsidRPr="00804A9D">
              <w:t>288</w:t>
            </w:r>
          </w:p>
        </w:tc>
      </w:tr>
      <w:tr w:rsidR="003B0E95" w:rsidRPr="009D55D3" w14:paraId="2CD48A00"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B857F0" w14:textId="3ED44604" w:rsidR="003B0E95" w:rsidRPr="009D55D3" w:rsidRDefault="003B0E95" w:rsidP="003B0E95">
            <w:pPr>
              <w:rPr>
                <w:lang w:val="en-US"/>
              </w:rPr>
            </w:pPr>
            <w:r w:rsidRPr="00804A9D">
              <w:t>max server memory (MB)</w:t>
            </w:r>
          </w:p>
        </w:tc>
        <w:tc>
          <w:tcPr>
            <w:tcW w:w="4394" w:type="dxa"/>
          </w:tcPr>
          <w:p w14:paraId="06126643" w14:textId="3420CF06" w:rsidR="003B0E95" w:rsidRPr="009D55D3" w:rsidRDefault="003B0E95" w:rsidP="003B0E95">
            <w:pPr>
              <w:cnfStyle w:val="000000100000" w:firstRow="0" w:lastRow="0" w:firstColumn="0" w:lastColumn="0" w:oddVBand="0" w:evenVBand="0" w:oddHBand="1" w:evenHBand="0" w:firstRowFirstColumn="0" w:firstRowLastColumn="0" w:lastRowFirstColumn="0" w:lastRowLastColumn="0"/>
              <w:rPr>
                <w:lang w:val="en-US"/>
              </w:rPr>
            </w:pPr>
            <w:r w:rsidRPr="003B0E95">
              <w:rPr>
                <w:lang w:val="en-US"/>
              </w:rPr>
              <w:t>Maximum size of server memory (MB)</w:t>
            </w:r>
          </w:p>
        </w:tc>
        <w:tc>
          <w:tcPr>
            <w:tcW w:w="1559" w:type="dxa"/>
          </w:tcPr>
          <w:p w14:paraId="0AE9C42D" w14:textId="23171FF0" w:rsidR="003B0E95" w:rsidRPr="009D55D3" w:rsidRDefault="003B0E95" w:rsidP="003B0E95">
            <w:pPr>
              <w:jc w:val="right"/>
              <w:cnfStyle w:val="000000100000" w:firstRow="0" w:lastRow="0" w:firstColumn="0" w:lastColumn="0" w:oddVBand="0" w:evenVBand="0" w:oddHBand="1" w:evenHBand="0" w:firstRowFirstColumn="0" w:firstRowLastColumn="0" w:lastRowFirstColumn="0" w:lastRowLastColumn="0"/>
              <w:rPr>
                <w:lang w:val="en-US"/>
              </w:rPr>
            </w:pPr>
            <w:r w:rsidRPr="00804A9D">
              <w:t>104</w:t>
            </w:r>
            <w:r w:rsidR="00E20411">
              <w:t>.</w:t>
            </w:r>
            <w:r w:rsidRPr="00804A9D">
              <w:t>858</w:t>
            </w:r>
          </w:p>
        </w:tc>
      </w:tr>
      <w:tr w:rsidR="003B0E95" w:rsidRPr="009D55D3" w14:paraId="3172793C" w14:textId="77777777" w:rsidTr="009D55D3">
        <w:tc>
          <w:tcPr>
            <w:cnfStyle w:val="001000000000" w:firstRow="0" w:lastRow="0" w:firstColumn="1" w:lastColumn="0" w:oddVBand="0" w:evenVBand="0" w:oddHBand="0" w:evenHBand="0" w:firstRowFirstColumn="0" w:firstRowLastColumn="0" w:lastRowFirstColumn="0" w:lastRowLastColumn="0"/>
            <w:tcW w:w="3261" w:type="dxa"/>
          </w:tcPr>
          <w:p w14:paraId="70BEFBB0" w14:textId="6811F616" w:rsidR="003B0E95" w:rsidRPr="009D55D3" w:rsidRDefault="003B0E95" w:rsidP="003B0E95">
            <w:pPr>
              <w:rPr>
                <w:lang w:val="en-US"/>
              </w:rPr>
            </w:pPr>
            <w:r w:rsidRPr="00804A9D">
              <w:t>clr enabled</w:t>
            </w:r>
          </w:p>
        </w:tc>
        <w:tc>
          <w:tcPr>
            <w:tcW w:w="4394" w:type="dxa"/>
          </w:tcPr>
          <w:p w14:paraId="69CA7909" w14:textId="5D031D37" w:rsidR="003B0E95" w:rsidRPr="009D55D3" w:rsidRDefault="003B0E95" w:rsidP="003B0E95">
            <w:pPr>
              <w:cnfStyle w:val="000000000000" w:firstRow="0" w:lastRow="0" w:firstColumn="0" w:lastColumn="0" w:oddVBand="0" w:evenVBand="0" w:oddHBand="0" w:evenHBand="0" w:firstRowFirstColumn="0" w:firstRowLastColumn="0" w:lastRowFirstColumn="0" w:lastRowLastColumn="0"/>
              <w:rPr>
                <w:lang w:val="en-US"/>
              </w:rPr>
            </w:pPr>
            <w:r w:rsidRPr="003B0E95">
              <w:rPr>
                <w:lang w:val="en-US"/>
              </w:rPr>
              <w:t>CLR user code execution enabled in the server</w:t>
            </w:r>
          </w:p>
        </w:tc>
        <w:tc>
          <w:tcPr>
            <w:tcW w:w="1559" w:type="dxa"/>
          </w:tcPr>
          <w:p w14:paraId="17922FE7" w14:textId="0CA40CBD" w:rsidR="003B0E95" w:rsidRPr="009D55D3" w:rsidRDefault="003B0E95" w:rsidP="003B0E95">
            <w:pPr>
              <w:jc w:val="right"/>
              <w:cnfStyle w:val="000000000000" w:firstRow="0" w:lastRow="0" w:firstColumn="0" w:lastColumn="0" w:oddVBand="0" w:evenVBand="0" w:oddHBand="0" w:evenHBand="0" w:firstRowFirstColumn="0" w:firstRowLastColumn="0" w:lastRowFirstColumn="0" w:lastRowLastColumn="0"/>
              <w:rPr>
                <w:lang w:val="en-US"/>
              </w:rPr>
            </w:pPr>
            <w:r w:rsidRPr="00804A9D">
              <w:t>0</w:t>
            </w:r>
          </w:p>
        </w:tc>
      </w:tr>
      <w:tr w:rsidR="003B0E95" w:rsidRPr="009D55D3" w14:paraId="13CB9BDE"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A1CFF0" w14:textId="0BDD3D88" w:rsidR="003B0E95" w:rsidRPr="009D55D3" w:rsidRDefault="003B0E95" w:rsidP="003B0E95">
            <w:pPr>
              <w:rPr>
                <w:lang w:val="en-US"/>
              </w:rPr>
            </w:pPr>
            <w:r w:rsidRPr="003B0E95">
              <w:rPr>
                <w:lang w:val="en-US"/>
              </w:rPr>
              <w:t>optimize for ad hoc workloads</w:t>
            </w:r>
          </w:p>
        </w:tc>
        <w:tc>
          <w:tcPr>
            <w:tcW w:w="4394" w:type="dxa"/>
          </w:tcPr>
          <w:p w14:paraId="4DB2D532" w14:textId="08422047" w:rsidR="003B0E95" w:rsidRPr="009D55D3" w:rsidRDefault="003B0E95" w:rsidP="003B0E95">
            <w:pPr>
              <w:cnfStyle w:val="000000100000" w:firstRow="0" w:lastRow="0" w:firstColumn="0" w:lastColumn="0" w:oddVBand="0" w:evenVBand="0" w:oddHBand="1" w:evenHBand="0" w:firstRowFirstColumn="0" w:firstRowLastColumn="0" w:lastRowFirstColumn="0" w:lastRowLastColumn="0"/>
              <w:rPr>
                <w:lang w:val="en-US"/>
              </w:rPr>
            </w:pPr>
            <w:r w:rsidRPr="003B0E95">
              <w:rPr>
                <w:lang w:val="en-US"/>
              </w:rPr>
              <w:t>When this option is set, plan cache size is further reduced for single-use adhoc OLTP workload.</w:t>
            </w:r>
          </w:p>
        </w:tc>
        <w:tc>
          <w:tcPr>
            <w:tcW w:w="1559" w:type="dxa"/>
          </w:tcPr>
          <w:p w14:paraId="60A9C30B" w14:textId="1848D542" w:rsidR="003B0E95" w:rsidRPr="009D55D3" w:rsidRDefault="003B0E95" w:rsidP="003B0E95">
            <w:pPr>
              <w:jc w:val="right"/>
              <w:cnfStyle w:val="000000100000" w:firstRow="0" w:lastRow="0" w:firstColumn="0" w:lastColumn="0" w:oddVBand="0" w:evenVBand="0" w:oddHBand="1" w:evenHBand="0" w:firstRowFirstColumn="0" w:firstRowLastColumn="0" w:lastRowFirstColumn="0" w:lastRowLastColumn="0"/>
            </w:pPr>
            <w:r w:rsidRPr="00804A9D">
              <w:t>0</w:t>
            </w:r>
          </w:p>
        </w:tc>
      </w:tr>
      <w:tr w:rsidR="003B0E95" w:rsidRPr="009D55D3" w14:paraId="53C30A06" w14:textId="77777777" w:rsidTr="009D55D3">
        <w:tc>
          <w:tcPr>
            <w:cnfStyle w:val="001000000000" w:firstRow="0" w:lastRow="0" w:firstColumn="1" w:lastColumn="0" w:oddVBand="0" w:evenVBand="0" w:oddHBand="0" w:evenHBand="0" w:firstRowFirstColumn="0" w:firstRowLastColumn="0" w:lastRowFirstColumn="0" w:lastRowLastColumn="0"/>
            <w:tcW w:w="3261" w:type="dxa"/>
          </w:tcPr>
          <w:p w14:paraId="05275AD6" w14:textId="0DF3CE67" w:rsidR="003B0E95" w:rsidRPr="009D55D3" w:rsidRDefault="003B0E95" w:rsidP="003B0E95">
            <w:r w:rsidRPr="00804A9D">
              <w:t>Database Mail XPs</w:t>
            </w:r>
          </w:p>
        </w:tc>
        <w:tc>
          <w:tcPr>
            <w:tcW w:w="4394" w:type="dxa"/>
          </w:tcPr>
          <w:p w14:paraId="51D46649" w14:textId="47BF71CF" w:rsidR="003B0E95" w:rsidRPr="009D55D3" w:rsidRDefault="003B0E95" w:rsidP="003B0E95">
            <w:pPr>
              <w:cnfStyle w:val="000000000000" w:firstRow="0" w:lastRow="0" w:firstColumn="0" w:lastColumn="0" w:oddVBand="0" w:evenVBand="0" w:oddHBand="0" w:evenHBand="0" w:firstRowFirstColumn="0" w:firstRowLastColumn="0" w:lastRowFirstColumn="0" w:lastRowLastColumn="0"/>
              <w:rPr>
                <w:lang w:val="en-US"/>
              </w:rPr>
            </w:pPr>
            <w:r w:rsidRPr="003B0E95">
              <w:rPr>
                <w:lang w:val="en-US"/>
              </w:rPr>
              <w:t>Enable or disable Database Mail XPs</w:t>
            </w:r>
          </w:p>
        </w:tc>
        <w:tc>
          <w:tcPr>
            <w:tcW w:w="1559" w:type="dxa"/>
          </w:tcPr>
          <w:p w14:paraId="5C64CE3E" w14:textId="7A86EE43" w:rsidR="003B0E95" w:rsidRPr="009D55D3" w:rsidRDefault="003B0E95" w:rsidP="003B0E95">
            <w:pPr>
              <w:jc w:val="right"/>
              <w:cnfStyle w:val="000000000000" w:firstRow="0" w:lastRow="0" w:firstColumn="0" w:lastColumn="0" w:oddVBand="0" w:evenVBand="0" w:oddHBand="0" w:evenHBand="0" w:firstRowFirstColumn="0" w:firstRowLastColumn="0" w:lastRowFirstColumn="0" w:lastRowLastColumn="0"/>
            </w:pPr>
            <w:r w:rsidRPr="00804A9D">
              <w:t>0</w:t>
            </w:r>
          </w:p>
        </w:tc>
      </w:tr>
      <w:tr w:rsidR="003B0E95" w:rsidRPr="009D55D3" w14:paraId="532FD55C" w14:textId="77777777" w:rsidTr="009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C6462FD" w14:textId="42D3D889" w:rsidR="003B0E95" w:rsidRPr="009D55D3" w:rsidRDefault="003B0E95" w:rsidP="003B0E95">
            <w:pPr>
              <w:rPr>
                <w:color w:val="FF0000"/>
                <w:lang w:val="en-US"/>
              </w:rPr>
            </w:pPr>
            <w:r w:rsidRPr="00804A9D">
              <w:t>xp_cmdshell</w:t>
            </w:r>
          </w:p>
        </w:tc>
        <w:tc>
          <w:tcPr>
            <w:tcW w:w="4394" w:type="dxa"/>
          </w:tcPr>
          <w:p w14:paraId="323689CF" w14:textId="7037F5B2" w:rsidR="003B0E95" w:rsidRPr="009D55D3" w:rsidRDefault="003B0E95" w:rsidP="003B0E95">
            <w:pPr>
              <w:cnfStyle w:val="000000100000" w:firstRow="0" w:lastRow="0" w:firstColumn="0" w:lastColumn="0" w:oddVBand="0" w:evenVBand="0" w:oddHBand="1" w:evenHBand="0" w:firstRowFirstColumn="0" w:firstRowLastColumn="0" w:lastRowFirstColumn="0" w:lastRowLastColumn="0"/>
              <w:rPr>
                <w:color w:val="FF0000"/>
                <w:lang w:val="en-US"/>
              </w:rPr>
            </w:pPr>
            <w:r w:rsidRPr="003B0E95">
              <w:rPr>
                <w:lang w:val="en-US"/>
              </w:rPr>
              <w:t>Enable or disable command shell</w:t>
            </w:r>
          </w:p>
        </w:tc>
        <w:tc>
          <w:tcPr>
            <w:tcW w:w="1559" w:type="dxa"/>
          </w:tcPr>
          <w:p w14:paraId="71519473" w14:textId="126E954B" w:rsidR="003B0E95" w:rsidRPr="009D55D3" w:rsidRDefault="003B0E95" w:rsidP="003B0E95">
            <w:pPr>
              <w:jc w:val="right"/>
              <w:cnfStyle w:val="000000100000" w:firstRow="0" w:lastRow="0" w:firstColumn="0" w:lastColumn="0" w:oddVBand="0" w:evenVBand="0" w:oddHBand="1" w:evenHBand="0" w:firstRowFirstColumn="0" w:firstRowLastColumn="0" w:lastRowFirstColumn="0" w:lastRowLastColumn="0"/>
              <w:rPr>
                <w:color w:val="FF0000"/>
                <w:lang w:val="en-US"/>
              </w:rPr>
            </w:pPr>
            <w:r w:rsidRPr="00804A9D">
              <w:t>0</w:t>
            </w:r>
          </w:p>
        </w:tc>
      </w:tr>
    </w:tbl>
    <w:p w14:paraId="30BD99C3" w14:textId="77777777" w:rsidR="009D55D3" w:rsidRDefault="009D55D3" w:rsidP="009D55D3">
      <w:bookmarkStart w:id="21" w:name="_Ref459560723"/>
    </w:p>
    <w:p w14:paraId="4B644DC9" w14:textId="232925D8" w:rsidR="009D55D3" w:rsidRDefault="009D55D3" w:rsidP="009D55D3">
      <w:r>
        <w:t xml:space="preserve">Aus den Konfigurationswerten </w:t>
      </w:r>
      <w:r w:rsidR="00864E02">
        <w:t xml:space="preserve">geht hervor, dass </w:t>
      </w:r>
      <w:r>
        <w:t>die Einstellungen für die Parallelisierung nicht optimal</w:t>
      </w:r>
      <w:r w:rsidR="00864E02">
        <w:t xml:space="preserve"> sind</w:t>
      </w:r>
      <w:r>
        <w:t>.</w:t>
      </w:r>
    </w:p>
    <w:p w14:paraId="7B863F23" w14:textId="5C30BE55" w:rsidR="00DD0A11" w:rsidRDefault="00DD0A11" w:rsidP="009D55D3">
      <w:pPr>
        <w:pStyle w:val="berschrift3"/>
      </w:pPr>
      <w:bookmarkStart w:id="22" w:name="_Toc466379515"/>
      <w:r>
        <w:lastRenderedPageBreak/>
        <w:t>Wartungsaufträge</w:t>
      </w:r>
      <w:bookmarkEnd w:id="22"/>
    </w:p>
    <w:p w14:paraId="06892B92" w14:textId="77777777" w:rsidR="00DD0A11" w:rsidRDefault="00DD0A11" w:rsidP="00DD0A11">
      <w:r>
        <w:t>Für einen optimierten Betrieb von Microsoft SQL Server empfehlen sich regelmäßige Wartungs- und Sicherungsaufgaben mit Hilfe des SQL Server Agenten auszuführen. Mit Hilfe des Microsoft SQL Server Agenten können sich wiederholende Routineaufgaben terminiert werden und in einem Regelbetrieb aufgenommen werden.</w:t>
      </w:r>
    </w:p>
    <w:p w14:paraId="4A4B09AA" w14:textId="33412F39" w:rsidR="00DD0A11" w:rsidRDefault="00DD0A11" w:rsidP="00DD0A11">
      <w:r>
        <w:t>Bei der Untersuchung wurden die folgenden Aufträge in Microsoft SQL Server vorgefunden:</w:t>
      </w:r>
    </w:p>
    <w:tbl>
      <w:tblPr>
        <w:tblStyle w:val="Listentabelle2Akzent1"/>
        <w:tblW w:w="0" w:type="auto"/>
        <w:tblLayout w:type="fixed"/>
        <w:tblLook w:val="04A0" w:firstRow="1" w:lastRow="0" w:firstColumn="1" w:lastColumn="0" w:noHBand="0" w:noVBand="1"/>
      </w:tblPr>
      <w:tblGrid>
        <w:gridCol w:w="5954"/>
        <w:gridCol w:w="1417"/>
        <w:gridCol w:w="1691"/>
      </w:tblGrid>
      <w:tr w:rsidR="00DD0A11" w:rsidRPr="00DD0A11" w14:paraId="37428D3C" w14:textId="77777777" w:rsidTr="00B15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17671DE3" w14:textId="0F3101CE" w:rsidR="00DD0A11" w:rsidRPr="00DD0A11" w:rsidRDefault="00DD0A11" w:rsidP="008B62A4">
            <w:pPr>
              <w:rPr>
                <w:lang w:val="en-US"/>
              </w:rPr>
            </w:pPr>
            <w:r>
              <w:rPr>
                <w:lang w:val="en-US"/>
              </w:rPr>
              <w:t>Auftrag</w:t>
            </w:r>
          </w:p>
        </w:tc>
        <w:tc>
          <w:tcPr>
            <w:tcW w:w="1417" w:type="dxa"/>
          </w:tcPr>
          <w:p w14:paraId="69F2389F" w14:textId="661EE87E" w:rsidR="00DD0A11" w:rsidRPr="00DD0A11" w:rsidRDefault="00DD0A11" w:rsidP="00B15BC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Eigentümer</w:t>
            </w:r>
          </w:p>
        </w:tc>
        <w:tc>
          <w:tcPr>
            <w:tcW w:w="1691" w:type="dxa"/>
          </w:tcPr>
          <w:p w14:paraId="0C731D95" w14:textId="4ACA0D81" w:rsidR="00DD0A11" w:rsidRPr="00DD0A11" w:rsidRDefault="00DD0A11" w:rsidP="00B15BC3">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Erstellungsdatum</w:t>
            </w:r>
          </w:p>
        </w:tc>
      </w:tr>
      <w:tr w:rsidR="00DD0A11" w:rsidRPr="00DD0A11" w14:paraId="0CC3DAA5" w14:textId="77777777" w:rsidTr="00B1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07E63F4B" w14:textId="77777777" w:rsidR="00DD0A11" w:rsidRPr="00DD0A11" w:rsidRDefault="00DD0A11" w:rsidP="008B62A4">
            <w:pPr>
              <w:rPr>
                <w:lang w:val="en-US"/>
              </w:rPr>
            </w:pPr>
            <w:r w:rsidRPr="00DD0A11">
              <w:rPr>
                <w:lang w:val="en-US"/>
              </w:rPr>
              <w:t>CommandLog Cleanup</w:t>
            </w:r>
          </w:p>
        </w:tc>
        <w:tc>
          <w:tcPr>
            <w:tcW w:w="1417" w:type="dxa"/>
          </w:tcPr>
          <w:p w14:paraId="2716D200" w14:textId="77777777" w:rsidR="00DD0A11" w:rsidRPr="00DD0A11" w:rsidRDefault="00DD0A11" w:rsidP="00B15BC3">
            <w:pPr>
              <w:jc w:val="center"/>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sa</w:t>
            </w:r>
          </w:p>
        </w:tc>
        <w:tc>
          <w:tcPr>
            <w:tcW w:w="1691" w:type="dxa"/>
          </w:tcPr>
          <w:p w14:paraId="318314DB" w14:textId="77777777" w:rsidR="00DD0A11" w:rsidRPr="00DD0A11" w:rsidRDefault="00DD0A11" w:rsidP="00B15BC3">
            <w:pPr>
              <w:jc w:val="right"/>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02.04.2015 14:52</w:t>
            </w:r>
          </w:p>
        </w:tc>
      </w:tr>
      <w:tr w:rsidR="00DD0A11" w:rsidRPr="00DD0A11" w14:paraId="6553C1C2" w14:textId="77777777" w:rsidTr="00B15BC3">
        <w:tc>
          <w:tcPr>
            <w:cnfStyle w:val="001000000000" w:firstRow="0" w:lastRow="0" w:firstColumn="1" w:lastColumn="0" w:oddVBand="0" w:evenVBand="0" w:oddHBand="0" w:evenHBand="0" w:firstRowFirstColumn="0" w:firstRowLastColumn="0" w:lastRowFirstColumn="0" w:lastRowLastColumn="0"/>
            <w:tcW w:w="5954" w:type="dxa"/>
          </w:tcPr>
          <w:p w14:paraId="50A7B18D" w14:textId="77777777" w:rsidR="00DD0A11" w:rsidRPr="00DD0A11" w:rsidRDefault="00DD0A11" w:rsidP="008B62A4">
            <w:pPr>
              <w:rPr>
                <w:lang w:val="en-US"/>
              </w:rPr>
            </w:pPr>
            <w:r w:rsidRPr="00DD0A11">
              <w:rPr>
                <w:lang w:val="en-US"/>
              </w:rPr>
              <w:t>DatabaseBackup - SYSTEM_DATABASES - FULL</w:t>
            </w:r>
          </w:p>
        </w:tc>
        <w:tc>
          <w:tcPr>
            <w:tcW w:w="1417" w:type="dxa"/>
          </w:tcPr>
          <w:p w14:paraId="4C533E3F" w14:textId="77777777" w:rsidR="00DD0A11" w:rsidRPr="00DD0A11" w:rsidRDefault="00DD0A11" w:rsidP="00B15BC3">
            <w:pPr>
              <w:jc w:val="center"/>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sa</w:t>
            </w:r>
          </w:p>
        </w:tc>
        <w:tc>
          <w:tcPr>
            <w:tcW w:w="1691" w:type="dxa"/>
          </w:tcPr>
          <w:p w14:paraId="3087D06D" w14:textId="77777777" w:rsidR="00DD0A11" w:rsidRPr="00DD0A11" w:rsidRDefault="00DD0A11" w:rsidP="00B15BC3">
            <w:pPr>
              <w:jc w:val="right"/>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02.04.2015 14:52</w:t>
            </w:r>
          </w:p>
        </w:tc>
      </w:tr>
      <w:tr w:rsidR="00DD0A11" w:rsidRPr="00DD0A11" w14:paraId="7F33BD92" w14:textId="77777777" w:rsidTr="00B1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593D1959" w14:textId="77777777" w:rsidR="00DD0A11" w:rsidRPr="00DD0A11" w:rsidRDefault="00DD0A11" w:rsidP="008B62A4">
            <w:pPr>
              <w:rPr>
                <w:lang w:val="en-US"/>
              </w:rPr>
            </w:pPr>
            <w:r w:rsidRPr="00DD0A11">
              <w:rPr>
                <w:lang w:val="en-US"/>
              </w:rPr>
              <w:t>DatabaseBackup - USER_DATABASES - DIFF</w:t>
            </w:r>
          </w:p>
        </w:tc>
        <w:tc>
          <w:tcPr>
            <w:tcW w:w="1417" w:type="dxa"/>
          </w:tcPr>
          <w:p w14:paraId="18025E6D" w14:textId="77777777" w:rsidR="00DD0A11" w:rsidRPr="00DD0A11" w:rsidRDefault="00DD0A11" w:rsidP="00B15BC3">
            <w:pPr>
              <w:jc w:val="center"/>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sa</w:t>
            </w:r>
          </w:p>
        </w:tc>
        <w:tc>
          <w:tcPr>
            <w:tcW w:w="1691" w:type="dxa"/>
          </w:tcPr>
          <w:p w14:paraId="2DED2F13" w14:textId="77777777" w:rsidR="00DD0A11" w:rsidRPr="00DD0A11" w:rsidRDefault="00DD0A11" w:rsidP="00B15BC3">
            <w:pPr>
              <w:jc w:val="right"/>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02.04.2015 14:52</w:t>
            </w:r>
          </w:p>
        </w:tc>
      </w:tr>
      <w:tr w:rsidR="00DD0A11" w:rsidRPr="00DD0A11" w14:paraId="50B5C75B" w14:textId="77777777" w:rsidTr="00B15BC3">
        <w:tc>
          <w:tcPr>
            <w:cnfStyle w:val="001000000000" w:firstRow="0" w:lastRow="0" w:firstColumn="1" w:lastColumn="0" w:oddVBand="0" w:evenVBand="0" w:oddHBand="0" w:evenHBand="0" w:firstRowFirstColumn="0" w:firstRowLastColumn="0" w:lastRowFirstColumn="0" w:lastRowLastColumn="0"/>
            <w:tcW w:w="5954" w:type="dxa"/>
          </w:tcPr>
          <w:p w14:paraId="7EFC89CA" w14:textId="77777777" w:rsidR="00DD0A11" w:rsidRPr="00DD0A11" w:rsidRDefault="00DD0A11" w:rsidP="008B62A4">
            <w:pPr>
              <w:rPr>
                <w:lang w:val="en-US"/>
              </w:rPr>
            </w:pPr>
            <w:r w:rsidRPr="00DD0A11">
              <w:rPr>
                <w:lang w:val="en-US"/>
              </w:rPr>
              <w:t>DatabaseBackup - USER_DATABASES - FULL</w:t>
            </w:r>
          </w:p>
        </w:tc>
        <w:tc>
          <w:tcPr>
            <w:tcW w:w="1417" w:type="dxa"/>
          </w:tcPr>
          <w:p w14:paraId="393EFF0C" w14:textId="77777777" w:rsidR="00DD0A11" w:rsidRPr="00DD0A11" w:rsidRDefault="00DD0A11" w:rsidP="00B15BC3">
            <w:pPr>
              <w:jc w:val="center"/>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sa</w:t>
            </w:r>
          </w:p>
        </w:tc>
        <w:tc>
          <w:tcPr>
            <w:tcW w:w="1691" w:type="dxa"/>
          </w:tcPr>
          <w:p w14:paraId="40CB4228" w14:textId="77777777" w:rsidR="00DD0A11" w:rsidRPr="00DD0A11" w:rsidRDefault="00DD0A11" w:rsidP="00B15BC3">
            <w:pPr>
              <w:jc w:val="right"/>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02.04.2015 14:52</w:t>
            </w:r>
          </w:p>
        </w:tc>
      </w:tr>
      <w:tr w:rsidR="00DD0A11" w:rsidRPr="00DD0A11" w14:paraId="416D9C17" w14:textId="77777777" w:rsidTr="00B1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68ADCB31" w14:textId="77777777" w:rsidR="00DD0A11" w:rsidRPr="00DD0A11" w:rsidRDefault="00DD0A11" w:rsidP="008B62A4">
            <w:pPr>
              <w:rPr>
                <w:lang w:val="en-US"/>
              </w:rPr>
            </w:pPr>
            <w:r w:rsidRPr="00DD0A11">
              <w:rPr>
                <w:lang w:val="en-US"/>
              </w:rPr>
              <w:t>DatabaseBackup - USER_DATABASES - LOG</w:t>
            </w:r>
          </w:p>
        </w:tc>
        <w:tc>
          <w:tcPr>
            <w:tcW w:w="1417" w:type="dxa"/>
          </w:tcPr>
          <w:p w14:paraId="6E590E89" w14:textId="77777777" w:rsidR="00DD0A11" w:rsidRPr="00DD0A11" w:rsidRDefault="00DD0A11" w:rsidP="00B15BC3">
            <w:pPr>
              <w:jc w:val="center"/>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sa</w:t>
            </w:r>
          </w:p>
        </w:tc>
        <w:tc>
          <w:tcPr>
            <w:tcW w:w="1691" w:type="dxa"/>
          </w:tcPr>
          <w:p w14:paraId="698F81A6" w14:textId="77777777" w:rsidR="00DD0A11" w:rsidRPr="00DD0A11" w:rsidRDefault="00DD0A11" w:rsidP="00B15BC3">
            <w:pPr>
              <w:jc w:val="right"/>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02.04.2015 14:52</w:t>
            </w:r>
          </w:p>
        </w:tc>
      </w:tr>
      <w:tr w:rsidR="00DD0A11" w:rsidRPr="00DD0A11" w14:paraId="47341D42" w14:textId="77777777" w:rsidTr="00B15BC3">
        <w:tc>
          <w:tcPr>
            <w:cnfStyle w:val="001000000000" w:firstRow="0" w:lastRow="0" w:firstColumn="1" w:lastColumn="0" w:oddVBand="0" w:evenVBand="0" w:oddHBand="0" w:evenHBand="0" w:firstRowFirstColumn="0" w:firstRowLastColumn="0" w:lastRowFirstColumn="0" w:lastRowLastColumn="0"/>
            <w:tcW w:w="5954" w:type="dxa"/>
          </w:tcPr>
          <w:p w14:paraId="2509EF94" w14:textId="77777777" w:rsidR="00DD0A11" w:rsidRPr="00DD0A11" w:rsidRDefault="00DD0A11" w:rsidP="008B62A4">
            <w:pPr>
              <w:rPr>
                <w:lang w:val="en-US"/>
              </w:rPr>
            </w:pPr>
            <w:r w:rsidRPr="00DD0A11">
              <w:rPr>
                <w:lang w:val="en-US"/>
              </w:rPr>
              <w:t>DatabaseIntegrityCheck - SYSTEM_DATABASES</w:t>
            </w:r>
          </w:p>
        </w:tc>
        <w:tc>
          <w:tcPr>
            <w:tcW w:w="1417" w:type="dxa"/>
          </w:tcPr>
          <w:p w14:paraId="0938D6B6" w14:textId="77777777" w:rsidR="00DD0A11" w:rsidRPr="00DD0A11" w:rsidRDefault="00DD0A11" w:rsidP="00B15BC3">
            <w:pPr>
              <w:jc w:val="center"/>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sa</w:t>
            </w:r>
          </w:p>
        </w:tc>
        <w:tc>
          <w:tcPr>
            <w:tcW w:w="1691" w:type="dxa"/>
          </w:tcPr>
          <w:p w14:paraId="6491C4B4" w14:textId="77777777" w:rsidR="00DD0A11" w:rsidRPr="00DD0A11" w:rsidRDefault="00DD0A11" w:rsidP="00B15BC3">
            <w:pPr>
              <w:jc w:val="right"/>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02.04.2015 14:52</w:t>
            </w:r>
          </w:p>
        </w:tc>
      </w:tr>
      <w:tr w:rsidR="00DD0A11" w:rsidRPr="00DD0A11" w14:paraId="5A4E4959" w14:textId="77777777" w:rsidTr="00B1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35534E16" w14:textId="77777777" w:rsidR="00DD0A11" w:rsidRPr="00DD0A11" w:rsidRDefault="00DD0A11" w:rsidP="008B62A4">
            <w:pPr>
              <w:rPr>
                <w:lang w:val="en-US"/>
              </w:rPr>
            </w:pPr>
            <w:r w:rsidRPr="00DD0A11">
              <w:rPr>
                <w:lang w:val="en-US"/>
              </w:rPr>
              <w:t>DatabaseIntegrityCheck - USER_DATABASES</w:t>
            </w:r>
          </w:p>
        </w:tc>
        <w:tc>
          <w:tcPr>
            <w:tcW w:w="1417" w:type="dxa"/>
          </w:tcPr>
          <w:p w14:paraId="57E7650D" w14:textId="77777777" w:rsidR="00DD0A11" w:rsidRPr="00DD0A11" w:rsidRDefault="00DD0A11" w:rsidP="00B15BC3">
            <w:pPr>
              <w:jc w:val="center"/>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sa</w:t>
            </w:r>
          </w:p>
        </w:tc>
        <w:tc>
          <w:tcPr>
            <w:tcW w:w="1691" w:type="dxa"/>
          </w:tcPr>
          <w:p w14:paraId="631C935D" w14:textId="77777777" w:rsidR="00DD0A11" w:rsidRPr="00DD0A11" w:rsidRDefault="00DD0A11" w:rsidP="00B15BC3">
            <w:pPr>
              <w:jc w:val="right"/>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02.04.2015 14:52</w:t>
            </w:r>
          </w:p>
        </w:tc>
      </w:tr>
      <w:tr w:rsidR="00DD0A11" w:rsidRPr="00DD0A11" w14:paraId="3F100117" w14:textId="77777777" w:rsidTr="00B15BC3">
        <w:tc>
          <w:tcPr>
            <w:cnfStyle w:val="001000000000" w:firstRow="0" w:lastRow="0" w:firstColumn="1" w:lastColumn="0" w:oddVBand="0" w:evenVBand="0" w:oddHBand="0" w:evenHBand="0" w:firstRowFirstColumn="0" w:firstRowLastColumn="0" w:lastRowFirstColumn="0" w:lastRowLastColumn="0"/>
            <w:tcW w:w="5954" w:type="dxa"/>
          </w:tcPr>
          <w:p w14:paraId="0860D11F" w14:textId="77777777" w:rsidR="00DD0A11" w:rsidRPr="00DD0A11" w:rsidRDefault="00DD0A11" w:rsidP="008B62A4">
            <w:pPr>
              <w:rPr>
                <w:lang w:val="en-US"/>
              </w:rPr>
            </w:pPr>
            <w:r w:rsidRPr="00DD0A11">
              <w:rPr>
                <w:lang w:val="en-US"/>
              </w:rPr>
              <w:t>IndexOptimize - USER_DATABASES</w:t>
            </w:r>
          </w:p>
        </w:tc>
        <w:tc>
          <w:tcPr>
            <w:tcW w:w="1417" w:type="dxa"/>
          </w:tcPr>
          <w:p w14:paraId="05435A6C" w14:textId="77777777" w:rsidR="00DD0A11" w:rsidRPr="00DD0A11" w:rsidRDefault="00DD0A11" w:rsidP="00B15BC3">
            <w:pPr>
              <w:jc w:val="center"/>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sa</w:t>
            </w:r>
          </w:p>
        </w:tc>
        <w:tc>
          <w:tcPr>
            <w:tcW w:w="1691" w:type="dxa"/>
          </w:tcPr>
          <w:p w14:paraId="03F091A4" w14:textId="77777777" w:rsidR="00DD0A11" w:rsidRPr="00DD0A11" w:rsidRDefault="00DD0A11" w:rsidP="00B15BC3">
            <w:pPr>
              <w:jc w:val="right"/>
              <w:cnfStyle w:val="000000000000" w:firstRow="0" w:lastRow="0" w:firstColumn="0" w:lastColumn="0" w:oddVBand="0" w:evenVBand="0" w:oddHBand="0" w:evenHBand="0" w:firstRowFirstColumn="0" w:firstRowLastColumn="0" w:lastRowFirstColumn="0" w:lastRowLastColumn="0"/>
              <w:rPr>
                <w:lang w:val="en-US"/>
              </w:rPr>
            </w:pPr>
            <w:r w:rsidRPr="00DD0A11">
              <w:rPr>
                <w:lang w:val="en-US"/>
              </w:rPr>
              <w:t>02.04.2015 14:52</w:t>
            </w:r>
          </w:p>
        </w:tc>
      </w:tr>
      <w:tr w:rsidR="00DD0A11" w:rsidRPr="00DD0A11" w14:paraId="619E927B" w14:textId="77777777" w:rsidTr="00B1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6406B841" w14:textId="77777777" w:rsidR="00DD0A11" w:rsidRPr="00DD0A11" w:rsidRDefault="00DD0A11" w:rsidP="008B62A4">
            <w:pPr>
              <w:rPr>
                <w:lang w:val="en-US"/>
              </w:rPr>
            </w:pPr>
            <w:r w:rsidRPr="00DD0A11">
              <w:rPr>
                <w:lang w:val="en-US"/>
              </w:rPr>
              <w:t>Output File Cleanup</w:t>
            </w:r>
          </w:p>
        </w:tc>
        <w:tc>
          <w:tcPr>
            <w:tcW w:w="1417" w:type="dxa"/>
          </w:tcPr>
          <w:p w14:paraId="70D77AD7" w14:textId="77777777" w:rsidR="00DD0A11" w:rsidRPr="00DD0A11" w:rsidRDefault="00DD0A11" w:rsidP="00B15BC3">
            <w:pPr>
              <w:jc w:val="center"/>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sa</w:t>
            </w:r>
          </w:p>
        </w:tc>
        <w:tc>
          <w:tcPr>
            <w:tcW w:w="1691" w:type="dxa"/>
          </w:tcPr>
          <w:p w14:paraId="15907328" w14:textId="77777777" w:rsidR="00DD0A11" w:rsidRPr="00DD0A11" w:rsidRDefault="00DD0A11" w:rsidP="00B15BC3">
            <w:pPr>
              <w:jc w:val="right"/>
              <w:cnfStyle w:val="000000100000" w:firstRow="0" w:lastRow="0" w:firstColumn="0" w:lastColumn="0" w:oddVBand="0" w:evenVBand="0" w:oddHBand="1" w:evenHBand="0" w:firstRowFirstColumn="0" w:firstRowLastColumn="0" w:lastRowFirstColumn="0" w:lastRowLastColumn="0"/>
              <w:rPr>
                <w:lang w:val="en-US"/>
              </w:rPr>
            </w:pPr>
            <w:r w:rsidRPr="00DD0A11">
              <w:rPr>
                <w:lang w:val="en-US"/>
              </w:rPr>
              <w:t>02.04.2015 14:52</w:t>
            </w:r>
          </w:p>
        </w:tc>
      </w:tr>
      <w:tr w:rsidR="00DD0A11" w:rsidRPr="00DD0A11" w14:paraId="3442F0CA" w14:textId="77777777" w:rsidTr="00B15BC3">
        <w:tc>
          <w:tcPr>
            <w:cnfStyle w:val="001000000000" w:firstRow="0" w:lastRow="0" w:firstColumn="1" w:lastColumn="0" w:oddVBand="0" w:evenVBand="0" w:oddHBand="0" w:evenHBand="0" w:firstRowFirstColumn="0" w:firstRowLastColumn="0" w:lastRowFirstColumn="0" w:lastRowLastColumn="0"/>
            <w:tcW w:w="5954" w:type="dxa"/>
          </w:tcPr>
          <w:p w14:paraId="1B66676E" w14:textId="77777777" w:rsidR="00DD0A11" w:rsidRPr="00DD0A11" w:rsidRDefault="00DD0A11" w:rsidP="008B62A4">
            <w:r w:rsidRPr="00DD0A11">
              <w:t>sp_delete_backuphistory</w:t>
            </w:r>
          </w:p>
        </w:tc>
        <w:tc>
          <w:tcPr>
            <w:tcW w:w="1417" w:type="dxa"/>
          </w:tcPr>
          <w:p w14:paraId="429AAC45" w14:textId="77777777" w:rsidR="00DD0A11" w:rsidRPr="00DD0A11" w:rsidRDefault="00DD0A11" w:rsidP="00B15BC3">
            <w:pPr>
              <w:jc w:val="center"/>
              <w:cnfStyle w:val="000000000000" w:firstRow="0" w:lastRow="0" w:firstColumn="0" w:lastColumn="0" w:oddVBand="0" w:evenVBand="0" w:oddHBand="0" w:evenHBand="0" w:firstRowFirstColumn="0" w:firstRowLastColumn="0" w:lastRowFirstColumn="0" w:lastRowLastColumn="0"/>
            </w:pPr>
            <w:r w:rsidRPr="00DD0A11">
              <w:t>sa</w:t>
            </w:r>
          </w:p>
        </w:tc>
        <w:tc>
          <w:tcPr>
            <w:tcW w:w="1691" w:type="dxa"/>
          </w:tcPr>
          <w:p w14:paraId="42CFAD94" w14:textId="77777777" w:rsidR="00DD0A11" w:rsidRPr="00DD0A11" w:rsidRDefault="00DD0A11" w:rsidP="00B15BC3">
            <w:pPr>
              <w:jc w:val="right"/>
              <w:cnfStyle w:val="000000000000" w:firstRow="0" w:lastRow="0" w:firstColumn="0" w:lastColumn="0" w:oddVBand="0" w:evenVBand="0" w:oddHBand="0" w:evenHBand="0" w:firstRowFirstColumn="0" w:firstRowLastColumn="0" w:lastRowFirstColumn="0" w:lastRowLastColumn="0"/>
            </w:pPr>
            <w:r w:rsidRPr="00DD0A11">
              <w:t>02.04.2015 14:52</w:t>
            </w:r>
          </w:p>
        </w:tc>
      </w:tr>
      <w:tr w:rsidR="00DD0A11" w:rsidRPr="00DD0A11" w14:paraId="33E1C1F2" w14:textId="77777777" w:rsidTr="00B1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071C500D" w14:textId="77777777" w:rsidR="00DD0A11" w:rsidRPr="00DD0A11" w:rsidRDefault="00DD0A11" w:rsidP="008B62A4">
            <w:r w:rsidRPr="00DD0A11">
              <w:t>sp_purge_jobhistory</w:t>
            </w:r>
          </w:p>
        </w:tc>
        <w:tc>
          <w:tcPr>
            <w:tcW w:w="1417" w:type="dxa"/>
          </w:tcPr>
          <w:p w14:paraId="6437ADF4" w14:textId="77777777" w:rsidR="00DD0A11" w:rsidRPr="00DD0A11" w:rsidRDefault="00DD0A11" w:rsidP="00B15BC3">
            <w:pPr>
              <w:jc w:val="center"/>
              <w:cnfStyle w:val="000000100000" w:firstRow="0" w:lastRow="0" w:firstColumn="0" w:lastColumn="0" w:oddVBand="0" w:evenVBand="0" w:oddHBand="1" w:evenHBand="0" w:firstRowFirstColumn="0" w:firstRowLastColumn="0" w:lastRowFirstColumn="0" w:lastRowLastColumn="0"/>
            </w:pPr>
            <w:r w:rsidRPr="00DD0A11">
              <w:t>sa</w:t>
            </w:r>
          </w:p>
        </w:tc>
        <w:tc>
          <w:tcPr>
            <w:tcW w:w="1691" w:type="dxa"/>
          </w:tcPr>
          <w:p w14:paraId="4719626D" w14:textId="77777777" w:rsidR="00DD0A11" w:rsidRPr="00DD0A11" w:rsidRDefault="00DD0A11" w:rsidP="00B15BC3">
            <w:pPr>
              <w:jc w:val="right"/>
              <w:cnfStyle w:val="000000100000" w:firstRow="0" w:lastRow="0" w:firstColumn="0" w:lastColumn="0" w:oddVBand="0" w:evenVBand="0" w:oddHBand="1" w:evenHBand="0" w:firstRowFirstColumn="0" w:firstRowLastColumn="0" w:lastRowFirstColumn="0" w:lastRowLastColumn="0"/>
            </w:pPr>
            <w:r w:rsidRPr="00DD0A11">
              <w:t>02.04.2015 14:52</w:t>
            </w:r>
          </w:p>
        </w:tc>
      </w:tr>
    </w:tbl>
    <w:p w14:paraId="54149A96" w14:textId="77777777" w:rsidR="00B15BC3" w:rsidRDefault="00B15BC3" w:rsidP="00B15BC3"/>
    <w:p w14:paraId="13FBD853" w14:textId="68B3B10E" w:rsidR="00B15BC3" w:rsidRDefault="00B15BC3" w:rsidP="00B15BC3">
      <w:r>
        <w:t>Alle oben genannten Aufträge stammen aus den Maintenance-Ressourcen von Ola Hallengren</w:t>
      </w:r>
      <w:r>
        <w:rPr>
          <w:rStyle w:val="Funotenzeichen"/>
        </w:rPr>
        <w:footnoteReference w:id="8"/>
      </w:r>
      <w:r>
        <w:t xml:space="preserve"> und sind ein in der Community von Microsoft anerkannter und akzeptierter Standard für die täglichen Routineaufgaben zur Wartung von Datenbanken.</w:t>
      </w:r>
      <w:r w:rsidR="00075131">
        <w:t xml:space="preserve"> </w:t>
      </w:r>
      <w:r>
        <w:t xml:space="preserve">Bei </w:t>
      </w:r>
      <w:r w:rsidR="00010E3E">
        <w:t xml:space="preserve">der </w:t>
      </w:r>
      <w:r>
        <w:t>Untersuchung der Aufträge wurde festgestellt, dass die Aufträge zwar korrekt implementiert wurden; sie wurden jedoch nie terminiert und somit auch nie ausgeführt!</w:t>
      </w:r>
    </w:p>
    <w:p w14:paraId="7D13FEB7" w14:textId="77777777" w:rsidR="009D55D3" w:rsidRDefault="009D55D3" w:rsidP="009D55D3">
      <w:pPr>
        <w:pStyle w:val="berschrift3"/>
      </w:pPr>
      <w:bookmarkStart w:id="23" w:name="_Toc466379516"/>
      <w:r>
        <w:t>Cost Threshold For Parallelism</w:t>
      </w:r>
      <w:bookmarkEnd w:id="23"/>
    </w:p>
    <w:p w14:paraId="58607C53" w14:textId="2F816CF4" w:rsidR="009D55D3" w:rsidRDefault="009D55D3" w:rsidP="009D55D3">
      <w:r>
        <w:t xml:space="preserve">Die </w:t>
      </w:r>
      <w:r w:rsidRPr="009D55D3">
        <w:t xml:space="preserve">Option </w:t>
      </w:r>
      <w:r>
        <w:t>„</w:t>
      </w:r>
      <w:r w:rsidRPr="009D55D3">
        <w:t>cost threshold for parallelism</w:t>
      </w:r>
      <w:r>
        <w:t>“</w:t>
      </w:r>
      <w:r>
        <w:rPr>
          <w:rStyle w:val="Funotenzeichen"/>
        </w:rPr>
        <w:footnoteReference w:id="9"/>
      </w:r>
      <w:r>
        <w:t xml:space="preserve"> dient </w:t>
      </w:r>
      <w:r w:rsidRPr="009D55D3">
        <w:t>zu</w:t>
      </w:r>
      <w:r>
        <w:t>r</w:t>
      </w:r>
      <w:r w:rsidRPr="009D55D3">
        <w:t xml:space="preserve"> </w:t>
      </w:r>
      <w:r>
        <w:t xml:space="preserve">Angabe </w:t>
      </w:r>
      <w:r w:rsidRPr="009D55D3">
        <w:t xml:space="preserve">des Schwellwerts, ab dem Microsoft SQL Server parallele Pläne für Abfragen erstellt und ausführt. SQL Server erstellt nur dann einen parallelen Plan für eine Abfrage, wenn die geschätzten Kosten für die Ausführung eines seriellen Plans für die gleiche Abfrage höher sind als der in </w:t>
      </w:r>
      <w:r>
        <w:t>„</w:t>
      </w:r>
      <w:r w:rsidRPr="009D55D3">
        <w:t>cost threshold for parallelism</w:t>
      </w:r>
      <w:r>
        <w:t>“</w:t>
      </w:r>
      <w:r w:rsidRPr="009D55D3">
        <w:t xml:space="preserve"> festgelegte Wert. Die Kosten beziehen sich auf eine </w:t>
      </w:r>
      <w:r w:rsidRPr="009D55D3">
        <w:rPr>
          <w:b/>
        </w:rPr>
        <w:t>geschätzte Zeit in Sekunden</w:t>
      </w:r>
      <w:r w:rsidRPr="009D55D3">
        <w:t>, die für das Ausführen des seriellen Plans bei einer bestimmten Hardwarekonfiguration benötigt wird.</w:t>
      </w:r>
      <w:r>
        <w:t xml:space="preserve"> </w:t>
      </w:r>
    </w:p>
    <w:p w14:paraId="62FF3B58" w14:textId="63CBAED8" w:rsidR="009D55D3" w:rsidRDefault="009D55D3" w:rsidP="009D55D3">
      <w:pPr>
        <w:pStyle w:val="berschrift3"/>
      </w:pPr>
      <w:bookmarkStart w:id="24" w:name="_Toc466379517"/>
      <w:r>
        <w:t>Max Degree of Parallelism</w:t>
      </w:r>
      <w:bookmarkEnd w:id="24"/>
    </w:p>
    <w:p w14:paraId="17FF7488" w14:textId="4424F11A" w:rsidR="009D55D3" w:rsidRDefault="009D55D3" w:rsidP="009D55D3">
      <w:r w:rsidRPr="009D55D3">
        <w:t xml:space="preserve">Wenn SQL Server auf einem Computer mit mehreren </w:t>
      </w:r>
      <w:r>
        <w:t xml:space="preserve">Cores </w:t>
      </w:r>
      <w:r w:rsidRPr="009D55D3">
        <w:t xml:space="preserve">ausgeführt wird, wird der am besten geeignete Grad an Parallelität </w:t>
      </w:r>
      <w:r>
        <w:t xml:space="preserve">von Microsoft SQL Server </w:t>
      </w:r>
      <w:r w:rsidRPr="009D55D3">
        <w:t>erkannt</w:t>
      </w:r>
      <w:r>
        <w:t>.</w:t>
      </w:r>
      <w:r w:rsidRPr="009D55D3">
        <w:t xml:space="preserve"> </w:t>
      </w:r>
      <w:r>
        <w:t xml:space="preserve">Hierbei handelt es sich um die </w:t>
      </w:r>
      <w:r w:rsidRPr="009D55D3">
        <w:t xml:space="preserve">Anzahl an Prozessoren, die für die Ausführung einer einzigen Anweisung eingesetzt werden. Dies gilt für die einzelnen Ausführungen paralleler Pläne. Sie können mithilfe </w:t>
      </w:r>
      <w:r>
        <w:t>von „</w:t>
      </w:r>
      <w:r w:rsidRPr="009D55D3">
        <w:t>max degree of parallelism</w:t>
      </w:r>
      <w:r>
        <w:t>“</w:t>
      </w:r>
      <w:r>
        <w:rPr>
          <w:rStyle w:val="Funotenzeichen"/>
        </w:rPr>
        <w:footnoteReference w:id="10"/>
      </w:r>
      <w:r>
        <w:t xml:space="preserve"> </w:t>
      </w:r>
      <w:r w:rsidRPr="009D55D3">
        <w:t>die Anzahl der Prozessoren beschränken, die für die Ausführung paralleler Pläne verwendet werden.</w:t>
      </w:r>
    </w:p>
    <w:p w14:paraId="76A9F273" w14:textId="3365993A" w:rsidR="00E20411" w:rsidRDefault="00E20411" w:rsidP="009D55D3">
      <w:r>
        <w:t>Die Einstellung „1“ wird verwendet, da neben der zu untersuchenden Datenbank noch eine SHAREPOINT</w:t>
      </w:r>
      <w:r>
        <w:rPr>
          <w:rStyle w:val="Funotenzeichen"/>
        </w:rPr>
        <w:footnoteReference w:id="11"/>
      </w:r>
      <w:r>
        <w:t>-Umgebung auf der Instanz gehostet wird.</w:t>
      </w:r>
    </w:p>
    <w:p w14:paraId="0FAE40BD" w14:textId="6466D75A" w:rsidR="001512A8" w:rsidRPr="00CD3C9D" w:rsidRDefault="001512A8" w:rsidP="002B5ABF">
      <w:pPr>
        <w:pStyle w:val="berschrift3"/>
      </w:pPr>
      <w:bookmarkStart w:id="25" w:name="_Ref459809833"/>
      <w:bookmarkStart w:id="26" w:name="_Ref459809841"/>
      <w:bookmarkStart w:id="27" w:name="_Toc466379518"/>
      <w:r w:rsidRPr="00CD3C9D">
        <w:lastRenderedPageBreak/>
        <w:t>Wait Stats</w:t>
      </w:r>
      <w:bookmarkEnd w:id="14"/>
      <w:bookmarkEnd w:id="21"/>
      <w:bookmarkEnd w:id="25"/>
      <w:bookmarkEnd w:id="26"/>
      <w:bookmarkEnd w:id="27"/>
    </w:p>
    <w:p w14:paraId="3D610582" w14:textId="22094433" w:rsidR="00AC4694" w:rsidRDefault="00AB7322" w:rsidP="001512A8">
      <w:r>
        <w:t xml:space="preserve">Jede Aktion in Microsoft SQL Server wird protokolliert. Diese Protokollierung zeichnet auf, wieviel Zeit aufgewendet wurde, um auf eine Ressource zu warten. </w:t>
      </w:r>
      <w:r w:rsidR="001512A8">
        <w:t>Alle folgenden Wait Stats-Auswertungen sind Aufzeichnungen SEIT dem Neustart.</w:t>
      </w:r>
    </w:p>
    <w:p w14:paraId="0D614D9A" w14:textId="31FFD717" w:rsidR="00AC4694" w:rsidRDefault="00AF0114" w:rsidP="00173B5F">
      <w:pPr>
        <w:keepNext/>
      </w:pPr>
      <w:r w:rsidRPr="00AF0114">
        <w:rPr>
          <w:noProof/>
        </w:rPr>
        <w:drawing>
          <wp:inline distT="0" distB="0" distL="0" distR="0" wp14:anchorId="3EEB6E03" wp14:editId="78785FD6">
            <wp:extent cx="5760720" cy="3239770"/>
            <wp:effectExtent l="114300" t="114300" r="144780" b="15113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A5BD81" w14:textId="76F93F4D" w:rsidR="00681E96" w:rsidRDefault="00681E96" w:rsidP="00681E96">
      <w:pPr>
        <w:pStyle w:val="Beschriftung"/>
      </w:pPr>
      <w:r>
        <w:t xml:space="preserve">Abbildung </w:t>
      </w:r>
      <w:r w:rsidR="00CD3835">
        <w:fldChar w:fldCharType="begin"/>
      </w:r>
      <w:r w:rsidR="00CD3835">
        <w:instrText xml:space="preserve"> SEQ Abbildung \* ARABIC </w:instrText>
      </w:r>
      <w:r w:rsidR="00CD3835">
        <w:fldChar w:fldCharType="separate"/>
      </w:r>
      <w:r w:rsidR="00A0765F">
        <w:rPr>
          <w:noProof/>
        </w:rPr>
        <w:t>2</w:t>
      </w:r>
      <w:r w:rsidR="00CD3835">
        <w:rPr>
          <w:noProof/>
        </w:rPr>
        <w:fldChar w:fldCharType="end"/>
      </w:r>
      <w:r>
        <w:t>: Arbeitszyklus eines Prozesses in Microsoft SQL Server</w:t>
      </w:r>
    </w:p>
    <w:p w14:paraId="1001AB20" w14:textId="77777777" w:rsidR="00AC4694" w:rsidRDefault="00AC4694" w:rsidP="00AC4694">
      <w:r>
        <w:t>Der LifeCycle eines Prozesses / Threads in Microsoft SQL Server beginnt mit der Zuteilung von Rechenzeit. In diesem Moment ist der Prozess im Status „RUNNING“. In zwei Situationen wird der Prozess gezwungen, die Rechenzeit an einen anderen Prozess zu übergeben:</w:t>
      </w:r>
    </w:p>
    <w:p w14:paraId="2B0EB04F" w14:textId="77777777" w:rsidR="00AC4694" w:rsidRDefault="00AC4694" w:rsidP="00AC4694">
      <w:pPr>
        <w:pStyle w:val="Aufzhlungszeichen"/>
        <w:keepLines w:val="0"/>
      </w:pPr>
      <w:r>
        <w:t>Es werden weitere Ressourcen benötigt (Daten / Sperren / …)</w:t>
      </w:r>
    </w:p>
    <w:p w14:paraId="6D8E9DB0" w14:textId="207F9720" w:rsidR="00AC4694" w:rsidRDefault="009C708C" w:rsidP="00AC4694">
      <w:pPr>
        <w:pStyle w:val="Aufzhlungszeichen"/>
        <w:keepLines w:val="0"/>
      </w:pPr>
      <w:r>
        <w:t>Das Quantum von 4ms</w:t>
      </w:r>
      <w:r w:rsidR="00AC4694">
        <w:t xml:space="preserve"> ist abgelaufen</w:t>
      </w:r>
    </w:p>
    <w:p w14:paraId="134464B9" w14:textId="402CF4F2" w:rsidR="00AC4694" w:rsidRDefault="00AC4694" w:rsidP="00AC4694">
      <w:r>
        <w:t xml:space="preserve">Wenn Ressourcen für die Bearbeitung des Prozesses nicht unmittelbar </w:t>
      </w:r>
      <w:r w:rsidR="00593DAE">
        <w:t>zur Verfügung stehen</w:t>
      </w:r>
      <w:r>
        <w:t>, m</w:t>
      </w:r>
      <w:r w:rsidR="00E05DBE">
        <w:t>uss der Prozess</w:t>
      </w:r>
      <w:r w:rsidR="00392ED2">
        <w:t xml:space="preserve"> </w:t>
      </w:r>
      <w:r>
        <w:t xml:space="preserve">auf die </w:t>
      </w:r>
      <w:r w:rsidR="00392ED2">
        <w:t>an</w:t>
      </w:r>
      <w:r>
        <w:t>geforderten Ressourcen warten und wechsel</w:t>
      </w:r>
      <w:r w:rsidR="00800D76">
        <w:t>t</w:t>
      </w:r>
      <w:r>
        <w:t xml:space="preserve"> in den SUSPENDED Moduls. Sobald alle Ressourcen vorhanden sind, kann der Prozess wieder CPU-Zeit anfordern und wechselt in den [RUNNABLE]-Status. Dieser Status ist wie eine Warteschlange nach dem FIFO</w:t>
      </w:r>
      <w:r w:rsidR="007D2B2B">
        <w:rPr>
          <w:rStyle w:val="Funotenzeichen"/>
        </w:rPr>
        <w:footnoteReference w:id="12"/>
      </w:r>
      <w:r>
        <w:t>-Prinzip aufgebaut.</w:t>
      </w:r>
    </w:p>
    <w:p w14:paraId="1052275E" w14:textId="67AF131C" w:rsidR="00AF0114" w:rsidRDefault="00AF0114" w:rsidP="00AC4694">
      <w:r>
        <w:t>Das Quantum von 4ms wird erreicht, wenn einem Prozess Rechenzeit zugeteilt wurde und dieser Zeitraum (4ms) nicht ausreicht, um den Prozess abzuschließen. In diesem Fall muss der Prozess die Rechenzeit an den nachfolgenden Prozess abgeben und sich erneut in die Warteschlange einreihen.</w:t>
      </w:r>
    </w:p>
    <w:p w14:paraId="29275213" w14:textId="7290668C" w:rsidR="00AF0114" w:rsidRDefault="00AF0114" w:rsidP="00AC4694">
      <w:r w:rsidRPr="00AF0114">
        <w:rPr>
          <w:noProof/>
        </w:rPr>
        <w:lastRenderedPageBreak/>
        <w:drawing>
          <wp:inline distT="0" distB="0" distL="0" distR="0" wp14:anchorId="3855E097" wp14:editId="75C8CB83">
            <wp:extent cx="5760720" cy="3239770"/>
            <wp:effectExtent l="114300" t="114300" r="144780" b="15113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AECBE" w14:textId="2FB4912B" w:rsidR="00AF0114" w:rsidRDefault="00AF0114" w:rsidP="00AF0114">
      <w:pPr>
        <w:pStyle w:val="Beschriftung"/>
      </w:pPr>
      <w:r>
        <w:t xml:space="preserve">Abbildung </w:t>
      </w:r>
      <w:r w:rsidR="00CD3835">
        <w:fldChar w:fldCharType="begin"/>
      </w:r>
      <w:r w:rsidR="00CD3835">
        <w:instrText xml:space="preserve"> SEQ Abbildung \* ARABIC </w:instrText>
      </w:r>
      <w:r w:rsidR="00CD3835">
        <w:fldChar w:fldCharType="separate"/>
      </w:r>
      <w:r w:rsidR="00A0765F">
        <w:rPr>
          <w:noProof/>
        </w:rPr>
        <w:t>3</w:t>
      </w:r>
      <w:r w:rsidR="00CD3835">
        <w:rPr>
          <w:noProof/>
        </w:rPr>
        <w:fldChar w:fldCharType="end"/>
      </w:r>
      <w:r>
        <w:t>: Protokollieren eines SOS_SCHEDULER_YIELD</w:t>
      </w:r>
    </w:p>
    <w:p w14:paraId="41D8C361" w14:textId="68BEE608" w:rsidR="00AC4694" w:rsidRDefault="00AC4694" w:rsidP="00AC4694">
      <w:r>
        <w:t xml:space="preserve">Sind in dieser Warteschlange zu viele Prozesse, müssen sie auf die Zuteilung der CPU-Zeit warten. Diese Zeit wird als Signaltime bezeichnet. In </w:t>
      </w:r>
      <w:r w:rsidR="00256F24">
        <w:t>einem gut ausgestatteten System</w:t>
      </w:r>
      <w:r>
        <w:t xml:space="preserve"> sollte diese Zeit bei &lt;=0.0001 Sekunden liegen.</w:t>
      </w:r>
    </w:p>
    <w:p w14:paraId="2AF65CC4" w14:textId="0DF044BB" w:rsidR="001512A8" w:rsidRPr="00B36072" w:rsidRDefault="001512A8" w:rsidP="001512A8">
      <w:r w:rsidRPr="00B36072">
        <w:t xml:space="preserve">Bei der Auswertung der </w:t>
      </w:r>
      <w:r w:rsidR="00B36072">
        <w:t>Wartevorgänge</w:t>
      </w:r>
      <w:r w:rsidRPr="00B36072">
        <w:t xml:space="preserve"> des SQL Servers sind folgende </w:t>
      </w:r>
      <w:r w:rsidR="009767AA" w:rsidRPr="00B36072">
        <w:t xml:space="preserve">Werte </w:t>
      </w:r>
      <w:r w:rsidRPr="00B36072">
        <w:t>ermittelt worden:</w:t>
      </w:r>
    </w:p>
    <w:tbl>
      <w:tblPr>
        <w:tblStyle w:val="EinfacheTabelle4"/>
        <w:tblW w:w="9072" w:type="dxa"/>
        <w:tblLook w:val="04A0" w:firstRow="1" w:lastRow="0" w:firstColumn="1" w:lastColumn="0" w:noHBand="0" w:noVBand="1"/>
      </w:tblPr>
      <w:tblGrid>
        <w:gridCol w:w="3400"/>
        <w:gridCol w:w="1062"/>
        <w:gridCol w:w="1256"/>
        <w:gridCol w:w="1030"/>
        <w:gridCol w:w="1265"/>
        <w:gridCol w:w="1059"/>
      </w:tblGrid>
      <w:tr w:rsidR="00237DD3" w:rsidRPr="00C21589" w14:paraId="5C18BEB6" w14:textId="77777777" w:rsidTr="00C21589">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3402" w:type="dxa"/>
            <w:noWrap/>
            <w:hideMark/>
          </w:tcPr>
          <w:p w14:paraId="0795C312" w14:textId="77777777" w:rsidR="00237DD3" w:rsidRPr="00C21589" w:rsidRDefault="00237DD3" w:rsidP="00237DD3">
            <w:pPr>
              <w:keepLines w:val="0"/>
              <w:spacing w:after="0"/>
              <w:rPr>
                <w:sz w:val="18"/>
                <w:szCs w:val="18"/>
              </w:rPr>
            </w:pPr>
            <w:r w:rsidRPr="00C21589">
              <w:rPr>
                <w:sz w:val="18"/>
                <w:szCs w:val="18"/>
              </w:rPr>
              <w:t>WaitType</w:t>
            </w:r>
          </w:p>
        </w:tc>
        <w:tc>
          <w:tcPr>
            <w:tcW w:w="1063" w:type="dxa"/>
            <w:noWrap/>
            <w:hideMark/>
          </w:tcPr>
          <w:p w14:paraId="17693F6A" w14:textId="77777777" w:rsidR="00237DD3" w:rsidRPr="00C21589" w:rsidRDefault="00237DD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Wait_S</w:t>
            </w:r>
          </w:p>
        </w:tc>
        <w:tc>
          <w:tcPr>
            <w:tcW w:w="1256" w:type="dxa"/>
            <w:noWrap/>
            <w:hideMark/>
          </w:tcPr>
          <w:p w14:paraId="3BB28FFD" w14:textId="77777777" w:rsidR="00237DD3" w:rsidRPr="00C21589" w:rsidRDefault="00237DD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Resource_S</w:t>
            </w:r>
          </w:p>
        </w:tc>
        <w:tc>
          <w:tcPr>
            <w:tcW w:w="1030" w:type="dxa"/>
            <w:noWrap/>
            <w:hideMark/>
          </w:tcPr>
          <w:p w14:paraId="4C4AA584" w14:textId="77777777" w:rsidR="00237DD3" w:rsidRPr="00C21589" w:rsidRDefault="00237DD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Signal_S</w:t>
            </w:r>
          </w:p>
        </w:tc>
        <w:tc>
          <w:tcPr>
            <w:tcW w:w="1262" w:type="dxa"/>
            <w:noWrap/>
            <w:hideMark/>
          </w:tcPr>
          <w:p w14:paraId="66BC932A" w14:textId="77777777" w:rsidR="00237DD3" w:rsidRPr="00C21589" w:rsidRDefault="00237DD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WaitCount</w:t>
            </w:r>
          </w:p>
        </w:tc>
        <w:tc>
          <w:tcPr>
            <w:tcW w:w="1059" w:type="dxa"/>
            <w:noWrap/>
            <w:hideMark/>
          </w:tcPr>
          <w:p w14:paraId="6B66A6C5" w14:textId="77777777" w:rsidR="00237DD3" w:rsidRPr="00C21589" w:rsidRDefault="00237DD3" w:rsidP="002D77A8">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Percentage</w:t>
            </w:r>
          </w:p>
        </w:tc>
      </w:tr>
      <w:tr w:rsidR="00C21589" w:rsidRPr="00C21589" w14:paraId="12C8087C" w14:textId="77777777" w:rsidTr="00C215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3C5942BB" w14:textId="584DE7ED" w:rsidR="002D77A8" w:rsidRPr="00C21589" w:rsidRDefault="002D77A8" w:rsidP="002D77A8">
            <w:pPr>
              <w:keepLines w:val="0"/>
              <w:spacing w:after="0"/>
              <w:rPr>
                <w:color w:val="FF0000"/>
                <w:sz w:val="18"/>
                <w:szCs w:val="18"/>
              </w:rPr>
            </w:pPr>
            <w:r w:rsidRPr="00C21589">
              <w:rPr>
                <w:color w:val="FF0000"/>
                <w:sz w:val="18"/>
                <w:szCs w:val="18"/>
              </w:rPr>
              <w:t>ASYNC_NETWORK_IO</w:t>
            </w:r>
            <w:r w:rsidR="001B6329">
              <w:rPr>
                <w:rStyle w:val="Funotenzeichen"/>
                <w:color w:val="FF0000"/>
                <w:sz w:val="18"/>
                <w:szCs w:val="18"/>
              </w:rPr>
              <w:footnoteReference w:id="13"/>
            </w:r>
          </w:p>
        </w:tc>
        <w:tc>
          <w:tcPr>
            <w:tcW w:w="1063" w:type="dxa"/>
            <w:noWrap/>
            <w:hideMark/>
          </w:tcPr>
          <w:p w14:paraId="4761C804" w14:textId="6DF4FE17"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43.630,44</w:t>
            </w:r>
          </w:p>
        </w:tc>
        <w:tc>
          <w:tcPr>
            <w:tcW w:w="1256" w:type="dxa"/>
            <w:noWrap/>
            <w:hideMark/>
          </w:tcPr>
          <w:p w14:paraId="0D431141" w14:textId="6AC49B8F"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43.543,62</w:t>
            </w:r>
          </w:p>
        </w:tc>
        <w:tc>
          <w:tcPr>
            <w:tcW w:w="1030" w:type="dxa"/>
            <w:noWrap/>
            <w:hideMark/>
          </w:tcPr>
          <w:p w14:paraId="60F9AF3F" w14:textId="3AACEE99"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86,82</w:t>
            </w:r>
          </w:p>
        </w:tc>
        <w:tc>
          <w:tcPr>
            <w:tcW w:w="1262" w:type="dxa"/>
            <w:noWrap/>
            <w:hideMark/>
          </w:tcPr>
          <w:p w14:paraId="65C4EC69" w14:textId="31DADCBF"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3.090.482</w:t>
            </w:r>
          </w:p>
        </w:tc>
        <w:tc>
          <w:tcPr>
            <w:tcW w:w="1059" w:type="dxa"/>
            <w:noWrap/>
            <w:hideMark/>
          </w:tcPr>
          <w:p w14:paraId="4EAE60E5" w14:textId="759F0F72"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50,58</w:t>
            </w:r>
          </w:p>
        </w:tc>
      </w:tr>
      <w:tr w:rsidR="002D77A8" w:rsidRPr="00C21589" w14:paraId="2452B0ED" w14:textId="77777777" w:rsidTr="00C21589">
        <w:trPr>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1EFA47FA" w14:textId="23DEEA6F" w:rsidR="002D77A8" w:rsidRPr="00C21589" w:rsidRDefault="002D77A8" w:rsidP="002D77A8">
            <w:pPr>
              <w:keepLines w:val="0"/>
              <w:spacing w:after="0"/>
              <w:rPr>
                <w:color w:val="FF0000"/>
                <w:sz w:val="18"/>
                <w:szCs w:val="18"/>
              </w:rPr>
            </w:pPr>
            <w:r w:rsidRPr="00C21589">
              <w:rPr>
                <w:sz w:val="18"/>
                <w:szCs w:val="18"/>
              </w:rPr>
              <w:t>BACKUPIO</w:t>
            </w:r>
            <w:r w:rsidR="001B6329">
              <w:rPr>
                <w:rStyle w:val="Funotenzeichen"/>
                <w:sz w:val="18"/>
                <w:szCs w:val="18"/>
              </w:rPr>
              <w:footnoteReference w:id="14"/>
            </w:r>
          </w:p>
        </w:tc>
        <w:tc>
          <w:tcPr>
            <w:tcW w:w="1063" w:type="dxa"/>
            <w:noWrap/>
            <w:hideMark/>
          </w:tcPr>
          <w:p w14:paraId="02A80DE0" w14:textId="4C230A63"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20.721,99</w:t>
            </w:r>
          </w:p>
        </w:tc>
        <w:tc>
          <w:tcPr>
            <w:tcW w:w="1256" w:type="dxa"/>
            <w:noWrap/>
            <w:hideMark/>
          </w:tcPr>
          <w:p w14:paraId="04290BDE" w14:textId="66B5163D"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20.711,94</w:t>
            </w:r>
          </w:p>
        </w:tc>
        <w:tc>
          <w:tcPr>
            <w:tcW w:w="1030" w:type="dxa"/>
            <w:noWrap/>
            <w:hideMark/>
          </w:tcPr>
          <w:p w14:paraId="35B8EDB0" w14:textId="0E77E009"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10,05</w:t>
            </w:r>
          </w:p>
        </w:tc>
        <w:tc>
          <w:tcPr>
            <w:tcW w:w="1262" w:type="dxa"/>
            <w:noWrap/>
            <w:hideMark/>
          </w:tcPr>
          <w:p w14:paraId="12833F97" w14:textId="7A8AFFD7"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2.328.490</w:t>
            </w:r>
          </w:p>
        </w:tc>
        <w:tc>
          <w:tcPr>
            <w:tcW w:w="1059" w:type="dxa"/>
            <w:noWrap/>
            <w:hideMark/>
          </w:tcPr>
          <w:p w14:paraId="502B330F" w14:textId="2ABC67A5"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24,02</w:t>
            </w:r>
          </w:p>
        </w:tc>
      </w:tr>
      <w:tr w:rsidR="00C21589" w:rsidRPr="00C21589" w14:paraId="6AC61E67" w14:textId="77777777" w:rsidTr="00C215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135A2BD9" w14:textId="413817C8" w:rsidR="002D77A8" w:rsidRPr="00C21589" w:rsidRDefault="002D77A8" w:rsidP="002D77A8">
            <w:pPr>
              <w:keepLines w:val="0"/>
              <w:spacing w:after="0"/>
              <w:rPr>
                <w:color w:val="FF0000"/>
                <w:sz w:val="18"/>
                <w:szCs w:val="18"/>
              </w:rPr>
            </w:pPr>
            <w:r w:rsidRPr="00C21589">
              <w:rPr>
                <w:color w:val="FF0000"/>
                <w:sz w:val="18"/>
                <w:szCs w:val="18"/>
              </w:rPr>
              <w:t>OLEDB</w:t>
            </w:r>
            <w:r w:rsidR="001B6329">
              <w:rPr>
                <w:rStyle w:val="Funotenzeichen"/>
                <w:color w:val="FF0000"/>
                <w:sz w:val="18"/>
                <w:szCs w:val="18"/>
              </w:rPr>
              <w:footnoteReference w:id="15"/>
            </w:r>
          </w:p>
        </w:tc>
        <w:tc>
          <w:tcPr>
            <w:tcW w:w="1063" w:type="dxa"/>
            <w:noWrap/>
            <w:hideMark/>
          </w:tcPr>
          <w:p w14:paraId="0550DCB5" w14:textId="775244D7"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5.440,65</w:t>
            </w:r>
          </w:p>
        </w:tc>
        <w:tc>
          <w:tcPr>
            <w:tcW w:w="1256" w:type="dxa"/>
            <w:noWrap/>
            <w:hideMark/>
          </w:tcPr>
          <w:p w14:paraId="0A2FBA10" w14:textId="241C249B"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5.440,65</w:t>
            </w:r>
          </w:p>
        </w:tc>
        <w:tc>
          <w:tcPr>
            <w:tcW w:w="1030" w:type="dxa"/>
            <w:noWrap/>
            <w:hideMark/>
          </w:tcPr>
          <w:p w14:paraId="6401B507" w14:textId="2C027764"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0,00</w:t>
            </w:r>
          </w:p>
        </w:tc>
        <w:tc>
          <w:tcPr>
            <w:tcW w:w="1262" w:type="dxa"/>
            <w:noWrap/>
            <w:hideMark/>
          </w:tcPr>
          <w:p w14:paraId="308AB6BE" w14:textId="46256839"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1.038.739.747</w:t>
            </w:r>
          </w:p>
        </w:tc>
        <w:tc>
          <w:tcPr>
            <w:tcW w:w="1059" w:type="dxa"/>
            <w:noWrap/>
            <w:hideMark/>
          </w:tcPr>
          <w:p w14:paraId="549171C3" w14:textId="238B3C03"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6,31</w:t>
            </w:r>
          </w:p>
        </w:tc>
      </w:tr>
      <w:tr w:rsidR="002D77A8" w:rsidRPr="00C21589" w14:paraId="41533FE5" w14:textId="77777777" w:rsidTr="00C21589">
        <w:trPr>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4D894A15" w14:textId="7BDD7419" w:rsidR="002D77A8" w:rsidRPr="00C21589" w:rsidRDefault="002D77A8" w:rsidP="002D77A8">
            <w:pPr>
              <w:keepLines w:val="0"/>
              <w:spacing w:after="0"/>
              <w:rPr>
                <w:color w:val="FF0000"/>
                <w:sz w:val="18"/>
                <w:szCs w:val="18"/>
              </w:rPr>
            </w:pPr>
            <w:r w:rsidRPr="00C21589">
              <w:rPr>
                <w:sz w:val="18"/>
                <w:szCs w:val="18"/>
              </w:rPr>
              <w:t>BACKUPTHREAD</w:t>
            </w:r>
            <w:r w:rsidR="002518CC">
              <w:rPr>
                <w:rStyle w:val="Funotenzeichen"/>
                <w:sz w:val="18"/>
                <w:szCs w:val="18"/>
              </w:rPr>
              <w:footnoteReference w:id="16"/>
            </w:r>
          </w:p>
        </w:tc>
        <w:tc>
          <w:tcPr>
            <w:tcW w:w="1063" w:type="dxa"/>
            <w:noWrap/>
            <w:hideMark/>
          </w:tcPr>
          <w:p w14:paraId="26EBDA6D" w14:textId="46DA121B"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3.786,70</w:t>
            </w:r>
          </w:p>
        </w:tc>
        <w:tc>
          <w:tcPr>
            <w:tcW w:w="1256" w:type="dxa"/>
            <w:noWrap/>
            <w:hideMark/>
          </w:tcPr>
          <w:p w14:paraId="4127566C" w14:textId="36F56203"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3785,70</w:t>
            </w:r>
          </w:p>
        </w:tc>
        <w:tc>
          <w:tcPr>
            <w:tcW w:w="1030" w:type="dxa"/>
            <w:noWrap/>
            <w:hideMark/>
          </w:tcPr>
          <w:p w14:paraId="1D2B4A5F" w14:textId="404B838C"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1,00</w:t>
            </w:r>
          </w:p>
        </w:tc>
        <w:tc>
          <w:tcPr>
            <w:tcW w:w="1262" w:type="dxa"/>
            <w:noWrap/>
            <w:hideMark/>
          </w:tcPr>
          <w:p w14:paraId="20D0EFE3" w14:textId="7A901566"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13086</w:t>
            </w:r>
          </w:p>
        </w:tc>
        <w:tc>
          <w:tcPr>
            <w:tcW w:w="1059" w:type="dxa"/>
            <w:noWrap/>
            <w:hideMark/>
          </w:tcPr>
          <w:p w14:paraId="0A8F94FC" w14:textId="6DBD8D2C"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4,39</w:t>
            </w:r>
          </w:p>
        </w:tc>
      </w:tr>
      <w:tr w:rsidR="002D77A8" w:rsidRPr="00C21589" w14:paraId="6CF5C70C" w14:textId="77777777" w:rsidTr="00C215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31C6FE72" w14:textId="47E7EE7E" w:rsidR="002D77A8" w:rsidRPr="00C21589" w:rsidRDefault="002D77A8" w:rsidP="002D77A8">
            <w:pPr>
              <w:keepLines w:val="0"/>
              <w:spacing w:after="0"/>
              <w:rPr>
                <w:sz w:val="18"/>
                <w:szCs w:val="18"/>
              </w:rPr>
            </w:pPr>
            <w:r w:rsidRPr="00C21589">
              <w:rPr>
                <w:sz w:val="18"/>
                <w:szCs w:val="18"/>
              </w:rPr>
              <w:t>PREEMPTIVE_OS_AUTHENTICATIONOPS</w:t>
            </w:r>
            <w:r w:rsidR="00607EE7">
              <w:rPr>
                <w:rStyle w:val="Funotenzeichen"/>
                <w:sz w:val="18"/>
                <w:szCs w:val="18"/>
              </w:rPr>
              <w:footnoteReference w:id="17"/>
            </w:r>
          </w:p>
        </w:tc>
        <w:tc>
          <w:tcPr>
            <w:tcW w:w="1063" w:type="dxa"/>
            <w:noWrap/>
            <w:hideMark/>
          </w:tcPr>
          <w:p w14:paraId="3A1C357B" w14:textId="54F84E9B"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3.110,99</w:t>
            </w:r>
          </w:p>
        </w:tc>
        <w:tc>
          <w:tcPr>
            <w:tcW w:w="1256" w:type="dxa"/>
            <w:noWrap/>
            <w:hideMark/>
          </w:tcPr>
          <w:p w14:paraId="673C6FE5" w14:textId="416A2855"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3110,99</w:t>
            </w:r>
          </w:p>
        </w:tc>
        <w:tc>
          <w:tcPr>
            <w:tcW w:w="1030" w:type="dxa"/>
            <w:noWrap/>
            <w:hideMark/>
          </w:tcPr>
          <w:p w14:paraId="149D9795" w14:textId="7AF91299"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0,00</w:t>
            </w:r>
          </w:p>
        </w:tc>
        <w:tc>
          <w:tcPr>
            <w:tcW w:w="1262" w:type="dxa"/>
            <w:noWrap/>
            <w:hideMark/>
          </w:tcPr>
          <w:p w14:paraId="7CCCFE79" w14:textId="1B91B252"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8797310</w:t>
            </w:r>
          </w:p>
        </w:tc>
        <w:tc>
          <w:tcPr>
            <w:tcW w:w="1059" w:type="dxa"/>
            <w:noWrap/>
            <w:hideMark/>
          </w:tcPr>
          <w:p w14:paraId="5F4B75DF" w14:textId="2EF49171"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3,61</w:t>
            </w:r>
          </w:p>
        </w:tc>
      </w:tr>
      <w:tr w:rsidR="002D77A8" w:rsidRPr="00C21589" w14:paraId="29356CC3" w14:textId="77777777" w:rsidTr="00C21589">
        <w:trPr>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2BE20BCD" w14:textId="1FB52381" w:rsidR="002D77A8" w:rsidRPr="00C21589" w:rsidRDefault="002D77A8" w:rsidP="002D77A8">
            <w:pPr>
              <w:keepLines w:val="0"/>
              <w:spacing w:after="0"/>
              <w:rPr>
                <w:sz w:val="18"/>
                <w:szCs w:val="18"/>
              </w:rPr>
            </w:pPr>
            <w:r w:rsidRPr="00C21589">
              <w:rPr>
                <w:sz w:val="18"/>
                <w:szCs w:val="18"/>
              </w:rPr>
              <w:t>WRITELOG</w:t>
            </w:r>
            <w:r w:rsidR="00607EE7">
              <w:rPr>
                <w:rStyle w:val="Funotenzeichen"/>
                <w:sz w:val="18"/>
                <w:szCs w:val="18"/>
              </w:rPr>
              <w:footnoteReference w:id="18"/>
            </w:r>
          </w:p>
        </w:tc>
        <w:tc>
          <w:tcPr>
            <w:tcW w:w="1063" w:type="dxa"/>
            <w:noWrap/>
            <w:hideMark/>
          </w:tcPr>
          <w:p w14:paraId="19EB7571" w14:textId="54EC716A"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2.555,18</w:t>
            </w:r>
          </w:p>
        </w:tc>
        <w:tc>
          <w:tcPr>
            <w:tcW w:w="1256" w:type="dxa"/>
            <w:noWrap/>
            <w:hideMark/>
          </w:tcPr>
          <w:p w14:paraId="79052BD7" w14:textId="7EBDDC83"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2216,20</w:t>
            </w:r>
          </w:p>
        </w:tc>
        <w:tc>
          <w:tcPr>
            <w:tcW w:w="1030" w:type="dxa"/>
            <w:noWrap/>
            <w:hideMark/>
          </w:tcPr>
          <w:p w14:paraId="566FD55C" w14:textId="4B6E9ECF"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338,99</w:t>
            </w:r>
          </w:p>
        </w:tc>
        <w:tc>
          <w:tcPr>
            <w:tcW w:w="1262" w:type="dxa"/>
            <w:noWrap/>
            <w:hideMark/>
          </w:tcPr>
          <w:p w14:paraId="1B5906D0" w14:textId="419E7911"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9851276</w:t>
            </w:r>
          </w:p>
        </w:tc>
        <w:tc>
          <w:tcPr>
            <w:tcW w:w="1059" w:type="dxa"/>
            <w:noWrap/>
            <w:hideMark/>
          </w:tcPr>
          <w:p w14:paraId="41670B9D" w14:textId="03F600DB"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2,96</w:t>
            </w:r>
          </w:p>
        </w:tc>
      </w:tr>
      <w:tr w:rsidR="002D77A8" w:rsidRPr="00C21589" w14:paraId="2CB170B8" w14:textId="77777777" w:rsidTr="00C215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019A4FCF" w14:textId="623E8CEC" w:rsidR="002D77A8" w:rsidRPr="00C21589" w:rsidRDefault="002D77A8" w:rsidP="002D77A8">
            <w:pPr>
              <w:keepLines w:val="0"/>
              <w:spacing w:after="0"/>
              <w:rPr>
                <w:sz w:val="18"/>
                <w:szCs w:val="18"/>
              </w:rPr>
            </w:pPr>
            <w:r w:rsidRPr="00C21589">
              <w:rPr>
                <w:sz w:val="18"/>
                <w:szCs w:val="18"/>
              </w:rPr>
              <w:t>ASYNC_IO_COMPLETION</w:t>
            </w:r>
            <w:r w:rsidR="00607EE7">
              <w:rPr>
                <w:rStyle w:val="Funotenzeichen"/>
                <w:sz w:val="18"/>
                <w:szCs w:val="18"/>
              </w:rPr>
              <w:footnoteReference w:id="19"/>
            </w:r>
          </w:p>
        </w:tc>
        <w:tc>
          <w:tcPr>
            <w:tcW w:w="1063" w:type="dxa"/>
            <w:noWrap/>
            <w:hideMark/>
          </w:tcPr>
          <w:p w14:paraId="17F458F2" w14:textId="0DC7D8EF"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1.610,75</w:t>
            </w:r>
          </w:p>
        </w:tc>
        <w:tc>
          <w:tcPr>
            <w:tcW w:w="1256" w:type="dxa"/>
            <w:noWrap/>
            <w:hideMark/>
          </w:tcPr>
          <w:p w14:paraId="1404FDDB" w14:textId="44579062"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1610,68</w:t>
            </w:r>
          </w:p>
        </w:tc>
        <w:tc>
          <w:tcPr>
            <w:tcW w:w="1030" w:type="dxa"/>
            <w:noWrap/>
            <w:hideMark/>
          </w:tcPr>
          <w:p w14:paraId="1E8B738B" w14:textId="46E98837"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0,07</w:t>
            </w:r>
          </w:p>
        </w:tc>
        <w:tc>
          <w:tcPr>
            <w:tcW w:w="1262" w:type="dxa"/>
            <w:noWrap/>
            <w:hideMark/>
          </w:tcPr>
          <w:p w14:paraId="66DC676F" w14:textId="2408D5AF"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1043</w:t>
            </w:r>
          </w:p>
        </w:tc>
        <w:tc>
          <w:tcPr>
            <w:tcW w:w="1059" w:type="dxa"/>
            <w:noWrap/>
            <w:hideMark/>
          </w:tcPr>
          <w:p w14:paraId="3078FDE8" w14:textId="7E512F32" w:rsidR="002D77A8" w:rsidRPr="00C21589" w:rsidRDefault="002D77A8" w:rsidP="002D77A8">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1,87</w:t>
            </w:r>
          </w:p>
        </w:tc>
      </w:tr>
      <w:tr w:rsidR="002D77A8" w:rsidRPr="00C21589" w14:paraId="2863DBF1" w14:textId="77777777" w:rsidTr="00C21589">
        <w:trPr>
          <w:trHeight w:val="300"/>
        </w:trPr>
        <w:tc>
          <w:tcPr>
            <w:cnfStyle w:val="001000000000" w:firstRow="0" w:lastRow="0" w:firstColumn="1" w:lastColumn="0" w:oddVBand="0" w:evenVBand="0" w:oddHBand="0" w:evenHBand="0" w:firstRowFirstColumn="0" w:firstRowLastColumn="0" w:lastRowFirstColumn="0" w:lastRowLastColumn="0"/>
            <w:tcW w:w="3402" w:type="dxa"/>
            <w:noWrap/>
            <w:hideMark/>
          </w:tcPr>
          <w:p w14:paraId="2E3E089A" w14:textId="309D619A" w:rsidR="002D77A8" w:rsidRPr="00C21589" w:rsidRDefault="002D77A8" w:rsidP="002D77A8">
            <w:pPr>
              <w:keepLines w:val="0"/>
              <w:spacing w:after="0"/>
              <w:rPr>
                <w:color w:val="FF0000"/>
                <w:sz w:val="18"/>
                <w:szCs w:val="18"/>
              </w:rPr>
            </w:pPr>
            <w:r w:rsidRPr="00C21589">
              <w:rPr>
                <w:sz w:val="18"/>
                <w:szCs w:val="18"/>
              </w:rPr>
              <w:t>SOS_SCHEDULER_YIELD</w:t>
            </w:r>
            <w:r w:rsidR="00607EE7">
              <w:rPr>
                <w:rStyle w:val="Funotenzeichen"/>
                <w:sz w:val="18"/>
                <w:szCs w:val="18"/>
              </w:rPr>
              <w:footnoteReference w:id="20"/>
            </w:r>
          </w:p>
        </w:tc>
        <w:tc>
          <w:tcPr>
            <w:tcW w:w="1063" w:type="dxa"/>
            <w:noWrap/>
            <w:hideMark/>
          </w:tcPr>
          <w:p w14:paraId="1CDCD9E8" w14:textId="1DC31504"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979,80</w:t>
            </w:r>
          </w:p>
        </w:tc>
        <w:tc>
          <w:tcPr>
            <w:tcW w:w="1256" w:type="dxa"/>
            <w:noWrap/>
            <w:hideMark/>
          </w:tcPr>
          <w:p w14:paraId="5FA06A94" w14:textId="54C17C1C"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29,60</w:t>
            </w:r>
          </w:p>
        </w:tc>
        <w:tc>
          <w:tcPr>
            <w:tcW w:w="1030" w:type="dxa"/>
            <w:noWrap/>
            <w:hideMark/>
          </w:tcPr>
          <w:p w14:paraId="28258CAE" w14:textId="600A01EF"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950,20</w:t>
            </w:r>
          </w:p>
        </w:tc>
        <w:tc>
          <w:tcPr>
            <w:tcW w:w="1262" w:type="dxa"/>
            <w:noWrap/>
            <w:hideMark/>
          </w:tcPr>
          <w:p w14:paraId="4392ABAE" w14:textId="0B176E49"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37626400</w:t>
            </w:r>
          </w:p>
        </w:tc>
        <w:tc>
          <w:tcPr>
            <w:tcW w:w="1059" w:type="dxa"/>
            <w:noWrap/>
            <w:hideMark/>
          </w:tcPr>
          <w:p w14:paraId="6CD0FC16" w14:textId="07744A60" w:rsidR="002D77A8" w:rsidRPr="00C21589" w:rsidRDefault="002D77A8" w:rsidP="002D77A8">
            <w:pPr>
              <w:keepLines w:val="0"/>
              <w:spacing w:after="0"/>
              <w:jc w:val="right"/>
              <w:cnfStyle w:val="000000000000" w:firstRow="0" w:lastRow="0" w:firstColumn="0" w:lastColumn="0" w:oddVBand="0" w:evenVBand="0" w:oddHBand="0" w:evenHBand="0" w:firstRowFirstColumn="0" w:firstRowLastColumn="0" w:lastRowFirstColumn="0" w:lastRowLastColumn="0"/>
              <w:rPr>
                <w:color w:val="FF0000"/>
                <w:sz w:val="18"/>
                <w:szCs w:val="18"/>
              </w:rPr>
            </w:pPr>
            <w:r w:rsidRPr="00C21589">
              <w:rPr>
                <w:sz w:val="18"/>
                <w:szCs w:val="18"/>
              </w:rPr>
              <w:t>1,14</w:t>
            </w:r>
          </w:p>
        </w:tc>
      </w:tr>
    </w:tbl>
    <w:p w14:paraId="3C5D055D" w14:textId="7E0D7776" w:rsidR="006876A7" w:rsidRDefault="00237DD3" w:rsidP="001512A8">
      <w:r>
        <w:t xml:space="preserve">Das Ergebnis der Auswertung zeigt, dass das System </w:t>
      </w:r>
      <w:r w:rsidR="00662989">
        <w:t>primär auf Clientaktionen warten muss, da entweder:</w:t>
      </w:r>
    </w:p>
    <w:p w14:paraId="0B816507" w14:textId="578DBC96" w:rsidR="00662989" w:rsidRDefault="00662989" w:rsidP="00662989">
      <w:pPr>
        <w:pStyle w:val="Aufzhlungszeichen"/>
      </w:pPr>
      <w:r>
        <w:t>Eine sehr große Datenmenge angefordert wird</w:t>
      </w:r>
    </w:p>
    <w:p w14:paraId="46EEF083" w14:textId="0026CBA9" w:rsidR="00662989" w:rsidRDefault="00662989" w:rsidP="00662989">
      <w:pPr>
        <w:pStyle w:val="Aufzhlungszeichen"/>
      </w:pPr>
      <w:r>
        <w:t>Der Client die Datenmenge nicht effektiv genug annimmt/</w:t>
      </w:r>
      <w:r w:rsidR="00313D38">
        <w:t>weiterverarbeitet</w:t>
      </w:r>
      <w:r>
        <w:t>.</w:t>
      </w:r>
    </w:p>
    <w:tbl>
      <w:tblPr>
        <w:tblStyle w:val="EinfacheTabelle4"/>
        <w:tblW w:w="8279" w:type="dxa"/>
        <w:tblLook w:val="04A0" w:firstRow="1" w:lastRow="0" w:firstColumn="1" w:lastColumn="0" w:noHBand="0" w:noVBand="1"/>
      </w:tblPr>
      <w:tblGrid>
        <w:gridCol w:w="3217"/>
        <w:gridCol w:w="1851"/>
        <w:gridCol w:w="1811"/>
        <w:gridCol w:w="1733"/>
      </w:tblGrid>
      <w:tr w:rsidR="00C666B6" w:rsidRPr="00C21589" w14:paraId="0EF8DDD6" w14:textId="77777777" w:rsidTr="009B083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2884" w:type="dxa"/>
            <w:noWrap/>
            <w:hideMark/>
          </w:tcPr>
          <w:p w14:paraId="15052530" w14:textId="77777777" w:rsidR="00C666B6" w:rsidRPr="00C21589" w:rsidRDefault="00C666B6" w:rsidP="00C666B6">
            <w:pPr>
              <w:keepLines w:val="0"/>
              <w:spacing w:after="0"/>
              <w:rPr>
                <w:sz w:val="18"/>
                <w:szCs w:val="18"/>
              </w:rPr>
            </w:pPr>
            <w:r w:rsidRPr="00C21589">
              <w:rPr>
                <w:sz w:val="18"/>
                <w:szCs w:val="18"/>
              </w:rPr>
              <w:t>WaitType</w:t>
            </w:r>
          </w:p>
        </w:tc>
        <w:tc>
          <w:tcPr>
            <w:tcW w:w="1851" w:type="dxa"/>
            <w:noWrap/>
            <w:hideMark/>
          </w:tcPr>
          <w:p w14:paraId="017070F7" w14:textId="774DB595" w:rsidR="00C666B6" w:rsidRPr="00C21589" w:rsidRDefault="00C666B6" w:rsidP="00C666B6">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Avg</w:t>
            </w:r>
            <w:r w:rsidR="006C4F8D" w:rsidRPr="00C21589">
              <w:rPr>
                <w:sz w:val="18"/>
                <w:szCs w:val="18"/>
              </w:rPr>
              <w:t xml:space="preserve"> </w:t>
            </w:r>
            <w:r w:rsidRPr="00C21589">
              <w:rPr>
                <w:sz w:val="18"/>
                <w:szCs w:val="18"/>
              </w:rPr>
              <w:t>Wait_S</w:t>
            </w:r>
          </w:p>
        </w:tc>
        <w:tc>
          <w:tcPr>
            <w:tcW w:w="1811" w:type="dxa"/>
            <w:noWrap/>
            <w:hideMark/>
          </w:tcPr>
          <w:p w14:paraId="51AA74FE" w14:textId="5E23840D" w:rsidR="00C666B6" w:rsidRPr="00C21589" w:rsidRDefault="006C4F8D" w:rsidP="006C4F8D">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Suspended (s)</w:t>
            </w:r>
          </w:p>
        </w:tc>
        <w:tc>
          <w:tcPr>
            <w:tcW w:w="1733" w:type="dxa"/>
            <w:noWrap/>
            <w:hideMark/>
          </w:tcPr>
          <w:p w14:paraId="13571622" w14:textId="7299BDC2" w:rsidR="00C666B6" w:rsidRPr="00C21589" w:rsidRDefault="006C4F8D" w:rsidP="006C4F8D">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C21589">
              <w:rPr>
                <w:sz w:val="18"/>
                <w:szCs w:val="18"/>
              </w:rPr>
              <w:t>Runnable (s)</w:t>
            </w:r>
          </w:p>
        </w:tc>
      </w:tr>
      <w:tr w:rsidR="00C21589" w:rsidRPr="00C21589" w14:paraId="72A651C0" w14:textId="77777777" w:rsidTr="009B08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7C631927" w14:textId="296DE78E" w:rsidR="009B0833" w:rsidRPr="00C21589" w:rsidRDefault="009B0833" w:rsidP="009B0833">
            <w:pPr>
              <w:keepLines w:val="0"/>
              <w:spacing w:after="0"/>
              <w:rPr>
                <w:color w:val="FF0000"/>
                <w:sz w:val="18"/>
                <w:szCs w:val="18"/>
              </w:rPr>
            </w:pPr>
            <w:r w:rsidRPr="00C21589">
              <w:rPr>
                <w:color w:val="FF0000"/>
                <w:sz w:val="18"/>
                <w:szCs w:val="18"/>
              </w:rPr>
              <w:t>ASYNC_NETWORK_IO</w:t>
            </w:r>
          </w:p>
        </w:tc>
        <w:tc>
          <w:tcPr>
            <w:tcW w:w="1851" w:type="dxa"/>
            <w:noWrap/>
            <w:vAlign w:val="bottom"/>
            <w:hideMark/>
          </w:tcPr>
          <w:p w14:paraId="00C8F923" w14:textId="0913BC3C"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0,0141</w:t>
            </w:r>
          </w:p>
        </w:tc>
        <w:tc>
          <w:tcPr>
            <w:tcW w:w="1811" w:type="dxa"/>
            <w:noWrap/>
            <w:vAlign w:val="bottom"/>
            <w:hideMark/>
          </w:tcPr>
          <w:p w14:paraId="390A72E1" w14:textId="1EF10A78"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0,0141</w:t>
            </w:r>
          </w:p>
        </w:tc>
        <w:tc>
          <w:tcPr>
            <w:tcW w:w="1733" w:type="dxa"/>
            <w:noWrap/>
            <w:vAlign w:val="bottom"/>
            <w:hideMark/>
          </w:tcPr>
          <w:p w14:paraId="60E6004C" w14:textId="3A36612D"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0,0000</w:t>
            </w:r>
          </w:p>
        </w:tc>
      </w:tr>
      <w:tr w:rsidR="009B0833" w:rsidRPr="00C21589" w14:paraId="2360DA36" w14:textId="77777777" w:rsidTr="009B0833">
        <w:trPr>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719B3366" w14:textId="1128BA19" w:rsidR="009B0833" w:rsidRPr="00C21589" w:rsidRDefault="009B0833" w:rsidP="009B0833">
            <w:pPr>
              <w:keepLines w:val="0"/>
              <w:spacing w:after="0"/>
              <w:rPr>
                <w:sz w:val="18"/>
                <w:szCs w:val="18"/>
              </w:rPr>
            </w:pPr>
            <w:r w:rsidRPr="00C21589">
              <w:rPr>
                <w:sz w:val="18"/>
                <w:szCs w:val="18"/>
              </w:rPr>
              <w:lastRenderedPageBreak/>
              <w:t>BACKUPIO</w:t>
            </w:r>
          </w:p>
        </w:tc>
        <w:tc>
          <w:tcPr>
            <w:tcW w:w="1851" w:type="dxa"/>
            <w:noWrap/>
            <w:vAlign w:val="bottom"/>
            <w:hideMark/>
          </w:tcPr>
          <w:p w14:paraId="6A0FCB9C" w14:textId="32C3A312"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0,0089</w:t>
            </w:r>
          </w:p>
        </w:tc>
        <w:tc>
          <w:tcPr>
            <w:tcW w:w="1811" w:type="dxa"/>
            <w:noWrap/>
            <w:vAlign w:val="bottom"/>
            <w:hideMark/>
          </w:tcPr>
          <w:p w14:paraId="7B030DBD" w14:textId="221A2459"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0,0089</w:t>
            </w:r>
          </w:p>
        </w:tc>
        <w:tc>
          <w:tcPr>
            <w:tcW w:w="1733" w:type="dxa"/>
            <w:noWrap/>
            <w:vAlign w:val="bottom"/>
            <w:hideMark/>
          </w:tcPr>
          <w:p w14:paraId="3F330558" w14:textId="4524A56A"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0,0000</w:t>
            </w:r>
          </w:p>
        </w:tc>
      </w:tr>
      <w:tr w:rsidR="00C21589" w:rsidRPr="00C21589" w14:paraId="43367364" w14:textId="77777777" w:rsidTr="009B08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55A009E8" w14:textId="2D87244C" w:rsidR="009B0833" w:rsidRPr="00C21589" w:rsidRDefault="009B0833" w:rsidP="009B0833">
            <w:pPr>
              <w:keepLines w:val="0"/>
              <w:spacing w:after="0"/>
              <w:rPr>
                <w:color w:val="FF0000"/>
                <w:sz w:val="18"/>
                <w:szCs w:val="18"/>
              </w:rPr>
            </w:pPr>
            <w:r w:rsidRPr="00C21589">
              <w:rPr>
                <w:color w:val="FF0000"/>
                <w:sz w:val="18"/>
                <w:szCs w:val="18"/>
              </w:rPr>
              <w:t>OLEDB</w:t>
            </w:r>
          </w:p>
        </w:tc>
        <w:tc>
          <w:tcPr>
            <w:tcW w:w="1851" w:type="dxa"/>
            <w:noWrap/>
            <w:vAlign w:val="bottom"/>
            <w:hideMark/>
          </w:tcPr>
          <w:p w14:paraId="77A8DD46" w14:textId="67B8B35A"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0,0000</w:t>
            </w:r>
          </w:p>
        </w:tc>
        <w:tc>
          <w:tcPr>
            <w:tcW w:w="1811" w:type="dxa"/>
            <w:noWrap/>
            <w:vAlign w:val="bottom"/>
            <w:hideMark/>
          </w:tcPr>
          <w:p w14:paraId="243DB806" w14:textId="3717D1A1"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0,0000</w:t>
            </w:r>
          </w:p>
        </w:tc>
        <w:tc>
          <w:tcPr>
            <w:tcW w:w="1733" w:type="dxa"/>
            <w:noWrap/>
            <w:vAlign w:val="bottom"/>
            <w:hideMark/>
          </w:tcPr>
          <w:p w14:paraId="6EC97FBD" w14:textId="3AC6D1A3"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color w:val="FF0000"/>
                <w:sz w:val="18"/>
                <w:szCs w:val="18"/>
              </w:rPr>
            </w:pPr>
            <w:r w:rsidRPr="00C21589">
              <w:rPr>
                <w:color w:val="FF0000"/>
                <w:sz w:val="18"/>
                <w:szCs w:val="18"/>
              </w:rPr>
              <w:t>0,0000</w:t>
            </w:r>
          </w:p>
        </w:tc>
      </w:tr>
      <w:tr w:rsidR="009B0833" w:rsidRPr="00C21589" w14:paraId="069E6D6E" w14:textId="77777777" w:rsidTr="009B0833">
        <w:trPr>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1AF59561" w14:textId="5BD022AC" w:rsidR="009B0833" w:rsidRPr="00C21589" w:rsidRDefault="009B0833" w:rsidP="009B0833">
            <w:pPr>
              <w:keepLines w:val="0"/>
              <w:spacing w:after="0"/>
              <w:rPr>
                <w:sz w:val="18"/>
                <w:szCs w:val="18"/>
              </w:rPr>
            </w:pPr>
            <w:r w:rsidRPr="00C21589">
              <w:rPr>
                <w:sz w:val="18"/>
                <w:szCs w:val="18"/>
              </w:rPr>
              <w:t>BACKUPTHREAD</w:t>
            </w:r>
          </w:p>
        </w:tc>
        <w:tc>
          <w:tcPr>
            <w:tcW w:w="1851" w:type="dxa"/>
            <w:noWrap/>
            <w:vAlign w:val="bottom"/>
            <w:hideMark/>
          </w:tcPr>
          <w:p w14:paraId="5A7059BE" w14:textId="5473F0A6"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0,2894</w:t>
            </w:r>
          </w:p>
        </w:tc>
        <w:tc>
          <w:tcPr>
            <w:tcW w:w="1811" w:type="dxa"/>
            <w:noWrap/>
            <w:vAlign w:val="bottom"/>
            <w:hideMark/>
          </w:tcPr>
          <w:p w14:paraId="232FAE02" w14:textId="07472E61"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0,2893</w:t>
            </w:r>
          </w:p>
        </w:tc>
        <w:tc>
          <w:tcPr>
            <w:tcW w:w="1733" w:type="dxa"/>
            <w:noWrap/>
            <w:vAlign w:val="bottom"/>
            <w:hideMark/>
          </w:tcPr>
          <w:p w14:paraId="77335059" w14:textId="12DFBE66"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0,0001</w:t>
            </w:r>
          </w:p>
        </w:tc>
      </w:tr>
      <w:tr w:rsidR="009B0833" w:rsidRPr="00C21589" w14:paraId="56CC6099" w14:textId="77777777" w:rsidTr="009B08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06D8DB9F" w14:textId="61520E4C" w:rsidR="009B0833" w:rsidRPr="00C21589" w:rsidRDefault="009B0833" w:rsidP="009B0833">
            <w:pPr>
              <w:keepLines w:val="0"/>
              <w:spacing w:after="0"/>
              <w:rPr>
                <w:sz w:val="18"/>
                <w:szCs w:val="18"/>
              </w:rPr>
            </w:pPr>
            <w:r w:rsidRPr="00C21589">
              <w:rPr>
                <w:sz w:val="18"/>
                <w:szCs w:val="18"/>
              </w:rPr>
              <w:t>PREEMPTIVE_OS_AUTHENTICATIONOPS</w:t>
            </w:r>
          </w:p>
        </w:tc>
        <w:tc>
          <w:tcPr>
            <w:tcW w:w="1851" w:type="dxa"/>
            <w:noWrap/>
            <w:vAlign w:val="bottom"/>
            <w:hideMark/>
          </w:tcPr>
          <w:p w14:paraId="486E2140" w14:textId="7E2A1883"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0,0004</w:t>
            </w:r>
          </w:p>
        </w:tc>
        <w:tc>
          <w:tcPr>
            <w:tcW w:w="1811" w:type="dxa"/>
            <w:noWrap/>
            <w:vAlign w:val="bottom"/>
            <w:hideMark/>
          </w:tcPr>
          <w:p w14:paraId="43FE80D2" w14:textId="577460B8"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0,0004</w:t>
            </w:r>
          </w:p>
        </w:tc>
        <w:tc>
          <w:tcPr>
            <w:tcW w:w="1733" w:type="dxa"/>
            <w:noWrap/>
            <w:vAlign w:val="bottom"/>
            <w:hideMark/>
          </w:tcPr>
          <w:p w14:paraId="15A0D9B3" w14:textId="2E098827"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0,0000</w:t>
            </w:r>
          </w:p>
        </w:tc>
      </w:tr>
      <w:tr w:rsidR="009B0833" w:rsidRPr="00C21589" w14:paraId="67E076D4" w14:textId="77777777" w:rsidTr="009B0833">
        <w:trPr>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79A2ACBD" w14:textId="5CA94199" w:rsidR="009B0833" w:rsidRPr="00C21589" w:rsidRDefault="009B0833" w:rsidP="009B0833">
            <w:pPr>
              <w:keepLines w:val="0"/>
              <w:spacing w:after="0"/>
              <w:rPr>
                <w:sz w:val="18"/>
                <w:szCs w:val="18"/>
              </w:rPr>
            </w:pPr>
            <w:r w:rsidRPr="00C21589">
              <w:rPr>
                <w:sz w:val="18"/>
                <w:szCs w:val="18"/>
              </w:rPr>
              <w:t>WRITELOG</w:t>
            </w:r>
          </w:p>
        </w:tc>
        <w:tc>
          <w:tcPr>
            <w:tcW w:w="1851" w:type="dxa"/>
            <w:noWrap/>
            <w:vAlign w:val="bottom"/>
            <w:hideMark/>
          </w:tcPr>
          <w:p w14:paraId="70C9C2B9" w14:textId="7D1CA2AB"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0,0003</w:t>
            </w:r>
          </w:p>
        </w:tc>
        <w:tc>
          <w:tcPr>
            <w:tcW w:w="1811" w:type="dxa"/>
            <w:noWrap/>
            <w:vAlign w:val="bottom"/>
            <w:hideMark/>
          </w:tcPr>
          <w:p w14:paraId="07401AFD" w14:textId="700DBE72"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0,0002</w:t>
            </w:r>
          </w:p>
        </w:tc>
        <w:tc>
          <w:tcPr>
            <w:tcW w:w="1733" w:type="dxa"/>
            <w:noWrap/>
            <w:vAlign w:val="bottom"/>
            <w:hideMark/>
          </w:tcPr>
          <w:p w14:paraId="4157FF0D" w14:textId="4E8DEABA"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0,0000</w:t>
            </w:r>
          </w:p>
        </w:tc>
      </w:tr>
      <w:tr w:rsidR="009B0833" w:rsidRPr="00C21589" w14:paraId="2CB3371D" w14:textId="77777777" w:rsidTr="009B08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293B8C71" w14:textId="10247EF2" w:rsidR="009B0833" w:rsidRPr="00C21589" w:rsidRDefault="009B0833" w:rsidP="009B0833">
            <w:pPr>
              <w:keepLines w:val="0"/>
              <w:spacing w:after="0"/>
              <w:rPr>
                <w:sz w:val="18"/>
                <w:szCs w:val="18"/>
              </w:rPr>
            </w:pPr>
            <w:r w:rsidRPr="00C21589">
              <w:rPr>
                <w:sz w:val="18"/>
                <w:szCs w:val="18"/>
              </w:rPr>
              <w:t>ASYNC_IO_COMPLETION</w:t>
            </w:r>
          </w:p>
        </w:tc>
        <w:tc>
          <w:tcPr>
            <w:tcW w:w="1851" w:type="dxa"/>
            <w:noWrap/>
            <w:vAlign w:val="bottom"/>
            <w:hideMark/>
          </w:tcPr>
          <w:p w14:paraId="6C879454" w14:textId="613C4B7D"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1,5443</w:t>
            </w:r>
          </w:p>
        </w:tc>
        <w:tc>
          <w:tcPr>
            <w:tcW w:w="1811" w:type="dxa"/>
            <w:noWrap/>
            <w:vAlign w:val="bottom"/>
            <w:hideMark/>
          </w:tcPr>
          <w:p w14:paraId="28524D15" w14:textId="78D8F099"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1,5443</w:t>
            </w:r>
          </w:p>
        </w:tc>
        <w:tc>
          <w:tcPr>
            <w:tcW w:w="1733" w:type="dxa"/>
            <w:noWrap/>
            <w:vAlign w:val="bottom"/>
            <w:hideMark/>
          </w:tcPr>
          <w:p w14:paraId="7863EE20" w14:textId="64D3FD41" w:rsidR="009B0833" w:rsidRPr="00C21589" w:rsidRDefault="009B0833" w:rsidP="009B0833">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C21589">
              <w:rPr>
                <w:sz w:val="18"/>
                <w:szCs w:val="18"/>
              </w:rPr>
              <w:t>0,0001</w:t>
            </w:r>
          </w:p>
        </w:tc>
      </w:tr>
      <w:tr w:rsidR="009B0833" w:rsidRPr="00C21589" w14:paraId="612FEA4D" w14:textId="77777777" w:rsidTr="009B0833">
        <w:trPr>
          <w:trHeight w:val="300"/>
        </w:trPr>
        <w:tc>
          <w:tcPr>
            <w:cnfStyle w:val="001000000000" w:firstRow="0" w:lastRow="0" w:firstColumn="1" w:lastColumn="0" w:oddVBand="0" w:evenVBand="0" w:oddHBand="0" w:evenHBand="0" w:firstRowFirstColumn="0" w:firstRowLastColumn="0" w:lastRowFirstColumn="0" w:lastRowLastColumn="0"/>
            <w:tcW w:w="2884" w:type="dxa"/>
            <w:noWrap/>
            <w:vAlign w:val="bottom"/>
            <w:hideMark/>
          </w:tcPr>
          <w:p w14:paraId="7256262E" w14:textId="3F02B0C4" w:rsidR="009B0833" w:rsidRPr="00C21589" w:rsidRDefault="009B0833" w:rsidP="009B0833">
            <w:pPr>
              <w:keepLines w:val="0"/>
              <w:spacing w:after="0"/>
              <w:rPr>
                <w:sz w:val="18"/>
                <w:szCs w:val="18"/>
              </w:rPr>
            </w:pPr>
            <w:r w:rsidRPr="00C21589">
              <w:rPr>
                <w:sz w:val="18"/>
                <w:szCs w:val="18"/>
              </w:rPr>
              <w:t>SOS_SCHEDULER_YIELD</w:t>
            </w:r>
          </w:p>
        </w:tc>
        <w:tc>
          <w:tcPr>
            <w:tcW w:w="1851" w:type="dxa"/>
            <w:noWrap/>
            <w:vAlign w:val="bottom"/>
            <w:hideMark/>
          </w:tcPr>
          <w:p w14:paraId="6E0399F6" w14:textId="023244D2"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0,0000</w:t>
            </w:r>
          </w:p>
        </w:tc>
        <w:tc>
          <w:tcPr>
            <w:tcW w:w="1811" w:type="dxa"/>
            <w:noWrap/>
            <w:vAlign w:val="bottom"/>
            <w:hideMark/>
          </w:tcPr>
          <w:p w14:paraId="1B3657E6" w14:textId="18DBE40C"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0,0000</w:t>
            </w:r>
          </w:p>
        </w:tc>
        <w:tc>
          <w:tcPr>
            <w:tcW w:w="1733" w:type="dxa"/>
            <w:noWrap/>
            <w:vAlign w:val="bottom"/>
            <w:hideMark/>
          </w:tcPr>
          <w:p w14:paraId="0ED6CAD4" w14:textId="0E5C0962" w:rsidR="009B0833" w:rsidRPr="00C21589" w:rsidRDefault="009B0833" w:rsidP="009B0833">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C21589">
              <w:rPr>
                <w:sz w:val="18"/>
                <w:szCs w:val="18"/>
              </w:rPr>
              <w:t>0,0000</w:t>
            </w:r>
          </w:p>
        </w:tc>
      </w:tr>
    </w:tbl>
    <w:p w14:paraId="11FC7688" w14:textId="77777777" w:rsidR="006876A7" w:rsidRDefault="006876A7" w:rsidP="006876A7">
      <w:bookmarkStart w:id="28" w:name="_Toc440956412"/>
    </w:p>
    <w:p w14:paraId="0A7340FA" w14:textId="6BC72E2D" w:rsidR="002B5ABF" w:rsidRDefault="00C963B8" w:rsidP="006876A7">
      <w:r>
        <w:t>Das System verarbeitet applikationsrelevant ASYNC_NETWORK_IO sowie OLDEB Wartevorgänge</w:t>
      </w:r>
      <w:r w:rsidR="006876A7">
        <w:t>.</w:t>
      </w:r>
      <w:r>
        <w:t xml:space="preserve"> Da die obigen Messungen für die vollständige Instanz gelten, können die Wartevorgänge nicht einzelnen Applikationen zugeordnet werden.</w:t>
      </w:r>
    </w:p>
    <w:p w14:paraId="43633243" w14:textId="655CEAC8" w:rsidR="0041604E" w:rsidRDefault="0041604E" w:rsidP="0041604E">
      <w:pPr>
        <w:pStyle w:val="berschrift2"/>
      </w:pPr>
      <w:bookmarkStart w:id="29" w:name="_Toc466379519"/>
      <w:r>
        <w:t>Datenbanken</w:t>
      </w:r>
      <w:bookmarkEnd w:id="29"/>
    </w:p>
    <w:p w14:paraId="2DDCE230" w14:textId="0DDE238E" w:rsidR="000A199C" w:rsidRDefault="000A199C" w:rsidP="000A199C">
      <w:pPr>
        <w:pStyle w:val="berschrift3"/>
      </w:pPr>
      <w:bookmarkStart w:id="30" w:name="_Toc466379520"/>
      <w:r>
        <w:t>TEMPDB</w:t>
      </w:r>
      <w:bookmarkEnd w:id="30"/>
    </w:p>
    <w:p w14:paraId="392A5720" w14:textId="60629163" w:rsidR="00BC1C7F" w:rsidRDefault="00BC1C7F" w:rsidP="00BC1C7F">
      <w:pPr>
        <w:rPr>
          <w:b/>
          <w:bCs/>
        </w:rPr>
      </w:pPr>
      <w:r>
        <w:t>D</w:t>
      </w:r>
      <w:r w:rsidRPr="00E86F6C">
        <w:t>ie Größe und die physische Pla</w:t>
      </w:r>
      <w:r>
        <w:t>t</w:t>
      </w:r>
      <w:r w:rsidRPr="00E86F6C">
        <w:t xml:space="preserve">zierung der </w:t>
      </w:r>
      <w:r w:rsidR="00CB3052">
        <w:t>TEMPDB</w:t>
      </w:r>
      <w:r w:rsidRPr="00E86F6C">
        <w:t xml:space="preserve">-Datenbank </w:t>
      </w:r>
      <w:r>
        <w:t>können</w:t>
      </w:r>
      <w:r w:rsidRPr="00E86F6C">
        <w:t xml:space="preserve"> sich auf die Leistung eines Systems </w:t>
      </w:r>
      <w:r>
        <w:t xml:space="preserve">negativ </w:t>
      </w:r>
      <w:r w:rsidRPr="00E86F6C">
        <w:t xml:space="preserve">auswirken. </w:t>
      </w:r>
      <w:r>
        <w:t xml:space="preserve">Wird </w:t>
      </w:r>
      <w:r w:rsidRPr="00E86F6C">
        <w:t xml:space="preserve">für </w:t>
      </w:r>
      <w:r>
        <w:t xml:space="preserve">die </w:t>
      </w:r>
      <w:r w:rsidR="00CB3052">
        <w:t>TEMPDB</w:t>
      </w:r>
      <w:r w:rsidRPr="00E86F6C">
        <w:t xml:space="preserve"> eine zu kleine Größe definiert, mu</w:t>
      </w:r>
      <w:r>
        <w:t>ss</w:t>
      </w:r>
      <w:r w:rsidRPr="00E86F6C">
        <w:t xml:space="preserve"> bei jedem Neustart der SQL Server-Instanz ein Teil der Ver</w:t>
      </w:r>
      <w:r>
        <w:t>arbeitungslast des Systems dazu</w:t>
      </w:r>
      <w:r w:rsidRPr="00E86F6C">
        <w:t xml:space="preserve"> aufgewendet werden, die </w:t>
      </w:r>
      <w:r w:rsidR="00CB3052">
        <w:t>TEMPDB</w:t>
      </w:r>
      <w:r w:rsidR="00CB3052" w:rsidRPr="00E86F6C">
        <w:t xml:space="preserve"> </w:t>
      </w:r>
      <w:r w:rsidRPr="00E86F6C">
        <w:t xml:space="preserve">-Datenbank automatisch auf den Umfang zu vergrößern, der zum Unterstützen der anfallenden Arbeitsauslastung erforderlich ist. </w:t>
      </w:r>
      <w:r>
        <w:t xml:space="preserve">Dieser </w:t>
      </w:r>
      <w:r w:rsidRPr="00E86F6C">
        <w:t xml:space="preserve">zusätzliche Aufwand </w:t>
      </w:r>
      <w:r>
        <w:t xml:space="preserve">kann </w:t>
      </w:r>
      <w:r w:rsidRPr="00E86F6C">
        <w:t>verm</w:t>
      </w:r>
      <w:r>
        <w:t>ie</w:t>
      </w:r>
      <w:r w:rsidRPr="00E86F6C">
        <w:t>den</w:t>
      </w:r>
      <w:r>
        <w:t xml:space="preserve"> werden</w:t>
      </w:r>
      <w:r w:rsidRPr="00E86F6C">
        <w:t xml:space="preserve">, indem die </w:t>
      </w:r>
      <w:r w:rsidR="00CB3052">
        <w:t>TEMPDB</w:t>
      </w:r>
      <w:r w:rsidR="00CB3052" w:rsidRPr="00E86F6C">
        <w:t xml:space="preserve"> </w:t>
      </w:r>
      <w:r w:rsidRPr="00E86F6C">
        <w:t>-Daten</w:t>
      </w:r>
      <w:r>
        <w:t>- und Protokolldatei vergrößert wird</w:t>
      </w:r>
      <w:r w:rsidRPr="00E86F6C">
        <w:t>.</w:t>
      </w:r>
    </w:p>
    <w:p w14:paraId="1DBB18AE" w14:textId="332ED6F6" w:rsidR="00BC1C7F" w:rsidRDefault="00BC1C7F" w:rsidP="004D3C46">
      <w:r>
        <w:t>A</w:t>
      </w:r>
      <w:r w:rsidRPr="00E86F6C">
        <w:t xml:space="preserve">llen </w:t>
      </w:r>
      <w:r w:rsidR="00CB3052">
        <w:t>TEMPDB</w:t>
      </w:r>
      <w:r w:rsidR="00CB3052" w:rsidRPr="00E86F6C">
        <w:t xml:space="preserve"> </w:t>
      </w:r>
      <w:r w:rsidRPr="00E86F6C">
        <w:t xml:space="preserve">-Dateien </w:t>
      </w:r>
      <w:r>
        <w:t xml:space="preserve">sollte </w:t>
      </w:r>
      <w:r w:rsidRPr="00E86F6C">
        <w:t>im Voraus Speicherplatz zu</w:t>
      </w:r>
      <w:r>
        <w:t>gewiesen werden</w:t>
      </w:r>
      <w:r w:rsidRPr="00E86F6C">
        <w:t>, indem die Dat</w:t>
      </w:r>
      <w:r>
        <w:t>eigröße auf einen Wert festlegt wird</w:t>
      </w:r>
      <w:r w:rsidRPr="00E86F6C">
        <w:t xml:space="preserve">, der hoch genug ist, um der typischen Arbeitsauslastung in der Umgebung gerecht zu werden. Dadurch </w:t>
      </w:r>
      <w:r>
        <w:t xml:space="preserve">wird </w:t>
      </w:r>
      <w:r w:rsidRPr="00E86F6C">
        <w:t>verhinder</w:t>
      </w:r>
      <w:r>
        <w:t>t</w:t>
      </w:r>
      <w:r w:rsidRPr="00E86F6C">
        <w:t xml:space="preserve">, dass die </w:t>
      </w:r>
      <w:r w:rsidR="00CB3052">
        <w:t>TEMPDB</w:t>
      </w:r>
      <w:r w:rsidR="00CB3052" w:rsidRPr="00E86F6C">
        <w:t xml:space="preserve"> </w:t>
      </w:r>
      <w:r w:rsidRPr="00E86F6C">
        <w:t xml:space="preserve">-Datenbank zu häufig vergrößert wird, was zu Leistungseinbußen führen kann. Durch Verwenden mehrerer Dateien werden </w:t>
      </w:r>
      <w:r w:rsidR="00CB3052">
        <w:t>TEMPDB</w:t>
      </w:r>
      <w:r w:rsidR="00CB3052" w:rsidRPr="00E86F6C">
        <w:t xml:space="preserve"> </w:t>
      </w:r>
      <w:r w:rsidRPr="00E86F6C">
        <w:t>-Speicherkonflikte reduziert, und die Skalierb</w:t>
      </w:r>
      <w:r>
        <w:t>arkeit wird deutlich verbessert</w:t>
      </w:r>
      <w:r w:rsidRPr="00E86F6C">
        <w:t>.</w:t>
      </w:r>
    </w:p>
    <w:p w14:paraId="37B2F133" w14:textId="55621822" w:rsidR="004D3C46" w:rsidRDefault="004D3C46" w:rsidP="004D3C46">
      <w:r>
        <w:t>Die Systemdatenbank TEMPDB ist aktuell wie folgt konfiguriert:</w:t>
      </w:r>
    </w:p>
    <w:tbl>
      <w:tblPr>
        <w:tblStyle w:val="Listentabelle2Akzent1"/>
        <w:tblW w:w="0" w:type="auto"/>
        <w:tblLook w:val="04A0" w:firstRow="1" w:lastRow="0" w:firstColumn="1" w:lastColumn="0" w:noHBand="0" w:noVBand="1"/>
      </w:tblPr>
      <w:tblGrid>
        <w:gridCol w:w="1663"/>
        <w:gridCol w:w="2519"/>
        <w:gridCol w:w="1608"/>
        <w:gridCol w:w="1641"/>
        <w:gridCol w:w="1641"/>
      </w:tblGrid>
      <w:tr w:rsidR="004D3C46" w:rsidRPr="004D3C46" w14:paraId="2C001CAB" w14:textId="77777777" w:rsidTr="004D3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E24FF9F" w14:textId="77777777" w:rsidR="004D3C46" w:rsidRPr="004D3C46" w:rsidRDefault="004D3C46" w:rsidP="008B62A4">
            <w:pPr>
              <w:rPr>
                <w:lang w:val="en-US"/>
              </w:rPr>
            </w:pPr>
            <w:r w:rsidRPr="004D3C46">
              <w:rPr>
                <w:lang w:val="en-US"/>
              </w:rPr>
              <w:t>name</w:t>
            </w:r>
          </w:p>
        </w:tc>
        <w:tc>
          <w:tcPr>
            <w:tcW w:w="1812" w:type="dxa"/>
          </w:tcPr>
          <w:p w14:paraId="3C6F2B49" w14:textId="77777777" w:rsidR="004D3C46" w:rsidRPr="004D3C46" w:rsidRDefault="004D3C46" w:rsidP="008B62A4">
            <w:pPr>
              <w:cnfStyle w:val="100000000000" w:firstRow="1" w:lastRow="0" w:firstColumn="0" w:lastColumn="0" w:oddVBand="0" w:evenVBand="0" w:oddHBand="0" w:evenHBand="0" w:firstRowFirstColumn="0" w:firstRowLastColumn="0" w:lastRowFirstColumn="0" w:lastRowLastColumn="0"/>
              <w:rPr>
                <w:lang w:val="en-US"/>
              </w:rPr>
            </w:pPr>
            <w:r w:rsidRPr="004D3C46">
              <w:rPr>
                <w:lang w:val="en-US"/>
              </w:rPr>
              <w:t>physical_name</w:t>
            </w:r>
          </w:p>
        </w:tc>
        <w:tc>
          <w:tcPr>
            <w:tcW w:w="1812" w:type="dxa"/>
          </w:tcPr>
          <w:p w14:paraId="0FDC7606" w14:textId="77777777" w:rsidR="004D3C46" w:rsidRPr="004D3C46" w:rsidRDefault="004D3C46" w:rsidP="008B62A4">
            <w:pPr>
              <w:cnfStyle w:val="100000000000" w:firstRow="1" w:lastRow="0" w:firstColumn="0" w:lastColumn="0" w:oddVBand="0" w:evenVBand="0" w:oddHBand="0" w:evenHBand="0" w:firstRowFirstColumn="0" w:firstRowLastColumn="0" w:lastRowFirstColumn="0" w:lastRowLastColumn="0"/>
              <w:rPr>
                <w:lang w:val="en-US"/>
              </w:rPr>
            </w:pPr>
            <w:r w:rsidRPr="004D3C46">
              <w:rPr>
                <w:lang w:val="en-US"/>
              </w:rPr>
              <w:t>type_desc</w:t>
            </w:r>
          </w:p>
        </w:tc>
        <w:tc>
          <w:tcPr>
            <w:tcW w:w="1813" w:type="dxa"/>
          </w:tcPr>
          <w:p w14:paraId="17A88A3E" w14:textId="77777777" w:rsidR="004D3C46" w:rsidRPr="004D3C46" w:rsidRDefault="004D3C46" w:rsidP="008B62A4">
            <w:pPr>
              <w:cnfStyle w:val="100000000000" w:firstRow="1" w:lastRow="0" w:firstColumn="0" w:lastColumn="0" w:oddVBand="0" w:evenVBand="0" w:oddHBand="0" w:evenHBand="0" w:firstRowFirstColumn="0" w:firstRowLastColumn="0" w:lastRowFirstColumn="0" w:lastRowLastColumn="0"/>
              <w:rPr>
                <w:lang w:val="en-US"/>
              </w:rPr>
            </w:pPr>
            <w:r w:rsidRPr="004D3C46">
              <w:rPr>
                <w:lang w:val="en-US"/>
              </w:rPr>
              <w:t>size_mb</w:t>
            </w:r>
          </w:p>
        </w:tc>
        <w:tc>
          <w:tcPr>
            <w:tcW w:w="1813" w:type="dxa"/>
          </w:tcPr>
          <w:p w14:paraId="37CC19A2" w14:textId="77777777" w:rsidR="004D3C46" w:rsidRPr="004D3C46" w:rsidRDefault="004D3C46" w:rsidP="008B62A4">
            <w:pPr>
              <w:cnfStyle w:val="100000000000" w:firstRow="1" w:lastRow="0" w:firstColumn="0" w:lastColumn="0" w:oddVBand="0" w:evenVBand="0" w:oddHBand="0" w:evenHBand="0" w:firstRowFirstColumn="0" w:firstRowLastColumn="0" w:lastRowFirstColumn="0" w:lastRowLastColumn="0"/>
              <w:rPr>
                <w:lang w:val="en-US"/>
              </w:rPr>
            </w:pPr>
            <w:r w:rsidRPr="004D3C46">
              <w:rPr>
                <w:lang w:val="en-US"/>
              </w:rPr>
              <w:t>used_mb</w:t>
            </w:r>
          </w:p>
        </w:tc>
      </w:tr>
      <w:tr w:rsidR="004D3C46" w:rsidRPr="004D3C46" w14:paraId="7F5A62F0" w14:textId="77777777" w:rsidTr="004D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B58842C" w14:textId="77777777" w:rsidR="004D3C46" w:rsidRPr="004D3C46" w:rsidRDefault="004D3C46" w:rsidP="008B62A4">
            <w:pPr>
              <w:rPr>
                <w:color w:val="FF0000"/>
                <w:lang w:val="en-US"/>
              </w:rPr>
            </w:pPr>
            <w:r w:rsidRPr="004D3C46">
              <w:rPr>
                <w:color w:val="FF0000"/>
                <w:lang w:val="en-US"/>
              </w:rPr>
              <w:t>tempdev</w:t>
            </w:r>
          </w:p>
        </w:tc>
        <w:tc>
          <w:tcPr>
            <w:tcW w:w="1812" w:type="dxa"/>
          </w:tcPr>
          <w:p w14:paraId="2DD33A5E" w14:textId="62673ECD" w:rsidR="004D3C46" w:rsidRPr="004D3C46" w:rsidRDefault="004D3C46" w:rsidP="004D3C46">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C:\Progr…\tempdb.mdf</w:t>
            </w:r>
          </w:p>
        </w:tc>
        <w:tc>
          <w:tcPr>
            <w:tcW w:w="1812" w:type="dxa"/>
          </w:tcPr>
          <w:p w14:paraId="1B72EC56"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ROWS</w:t>
            </w:r>
          </w:p>
        </w:tc>
        <w:tc>
          <w:tcPr>
            <w:tcW w:w="1813" w:type="dxa"/>
          </w:tcPr>
          <w:p w14:paraId="22E15DF6"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475.000000</w:t>
            </w:r>
          </w:p>
        </w:tc>
        <w:tc>
          <w:tcPr>
            <w:tcW w:w="1813" w:type="dxa"/>
          </w:tcPr>
          <w:p w14:paraId="3ADE5B1E"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102.375000</w:t>
            </w:r>
          </w:p>
        </w:tc>
      </w:tr>
      <w:tr w:rsidR="004D3C46" w:rsidRPr="004D3C46" w14:paraId="59363E6D" w14:textId="77777777" w:rsidTr="004D3C46">
        <w:tc>
          <w:tcPr>
            <w:cnfStyle w:val="001000000000" w:firstRow="0" w:lastRow="0" w:firstColumn="1" w:lastColumn="0" w:oddVBand="0" w:evenVBand="0" w:oddHBand="0" w:evenHBand="0" w:firstRowFirstColumn="0" w:firstRowLastColumn="0" w:lastRowFirstColumn="0" w:lastRowLastColumn="0"/>
            <w:tcW w:w="1812" w:type="dxa"/>
          </w:tcPr>
          <w:p w14:paraId="4992979C" w14:textId="77777777" w:rsidR="004D3C46" w:rsidRPr="004D3C46" w:rsidRDefault="004D3C46" w:rsidP="008B62A4">
            <w:pPr>
              <w:rPr>
                <w:lang w:val="en-US"/>
              </w:rPr>
            </w:pPr>
            <w:r w:rsidRPr="004D3C46">
              <w:rPr>
                <w:lang w:val="en-US"/>
              </w:rPr>
              <w:t>templog</w:t>
            </w:r>
          </w:p>
        </w:tc>
        <w:tc>
          <w:tcPr>
            <w:tcW w:w="1812" w:type="dxa"/>
          </w:tcPr>
          <w:p w14:paraId="17CF106B" w14:textId="1D768A8A"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C:\Progr</w:t>
            </w:r>
            <w:r>
              <w:rPr>
                <w:lang w:val="en-US"/>
              </w:rPr>
              <w:t>…</w:t>
            </w:r>
            <w:r w:rsidRPr="004D3C46">
              <w:rPr>
                <w:lang w:val="en-US"/>
              </w:rPr>
              <w:t>\templog.ldf</w:t>
            </w:r>
          </w:p>
        </w:tc>
        <w:tc>
          <w:tcPr>
            <w:tcW w:w="1812" w:type="dxa"/>
          </w:tcPr>
          <w:p w14:paraId="7DB59D0D"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LOG</w:t>
            </w:r>
          </w:p>
        </w:tc>
        <w:tc>
          <w:tcPr>
            <w:tcW w:w="1813" w:type="dxa"/>
          </w:tcPr>
          <w:p w14:paraId="3B57072A"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128.000000</w:t>
            </w:r>
          </w:p>
        </w:tc>
        <w:tc>
          <w:tcPr>
            <w:tcW w:w="1813" w:type="dxa"/>
          </w:tcPr>
          <w:p w14:paraId="14BAB173"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59.500000</w:t>
            </w:r>
          </w:p>
        </w:tc>
      </w:tr>
      <w:tr w:rsidR="004D3C46" w:rsidRPr="004D3C46" w14:paraId="7E327F12" w14:textId="77777777" w:rsidTr="004D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105B78A" w14:textId="77777777" w:rsidR="004D3C46" w:rsidRPr="004D3C46" w:rsidRDefault="004D3C46" w:rsidP="008B62A4">
            <w:pPr>
              <w:rPr>
                <w:lang w:val="en-US"/>
              </w:rPr>
            </w:pPr>
            <w:r w:rsidRPr="004D3C46">
              <w:rPr>
                <w:lang w:val="en-US"/>
              </w:rPr>
              <w:t>tempdev_02</w:t>
            </w:r>
          </w:p>
        </w:tc>
        <w:tc>
          <w:tcPr>
            <w:tcW w:w="1812" w:type="dxa"/>
          </w:tcPr>
          <w:p w14:paraId="235ED7BE" w14:textId="63DF07E1"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C:\Progr</w:t>
            </w:r>
            <w:r>
              <w:rPr>
                <w:lang w:val="en-US"/>
              </w:rPr>
              <w:t>…</w:t>
            </w:r>
            <w:r w:rsidRPr="004D3C46">
              <w:rPr>
                <w:lang w:val="en-US"/>
              </w:rPr>
              <w:t>\tempdev_02.ndf</w:t>
            </w:r>
          </w:p>
        </w:tc>
        <w:tc>
          <w:tcPr>
            <w:tcW w:w="1812" w:type="dxa"/>
          </w:tcPr>
          <w:p w14:paraId="088746C1"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ROWS</w:t>
            </w:r>
          </w:p>
        </w:tc>
        <w:tc>
          <w:tcPr>
            <w:tcW w:w="1813" w:type="dxa"/>
          </w:tcPr>
          <w:p w14:paraId="48B20C77"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375.000000</w:t>
            </w:r>
          </w:p>
        </w:tc>
        <w:tc>
          <w:tcPr>
            <w:tcW w:w="1813" w:type="dxa"/>
          </w:tcPr>
          <w:p w14:paraId="71950D77"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97.250000</w:t>
            </w:r>
          </w:p>
        </w:tc>
      </w:tr>
      <w:tr w:rsidR="004D3C46" w:rsidRPr="004D3C46" w14:paraId="1143EECF" w14:textId="77777777" w:rsidTr="004D3C46">
        <w:tc>
          <w:tcPr>
            <w:cnfStyle w:val="001000000000" w:firstRow="0" w:lastRow="0" w:firstColumn="1" w:lastColumn="0" w:oddVBand="0" w:evenVBand="0" w:oddHBand="0" w:evenHBand="0" w:firstRowFirstColumn="0" w:firstRowLastColumn="0" w:lastRowFirstColumn="0" w:lastRowLastColumn="0"/>
            <w:tcW w:w="1812" w:type="dxa"/>
          </w:tcPr>
          <w:p w14:paraId="7241C4A8" w14:textId="77777777" w:rsidR="004D3C46" w:rsidRPr="004D3C46" w:rsidRDefault="004D3C46" w:rsidP="008B62A4">
            <w:pPr>
              <w:rPr>
                <w:lang w:val="en-US"/>
              </w:rPr>
            </w:pPr>
            <w:r w:rsidRPr="004D3C46">
              <w:rPr>
                <w:lang w:val="en-US"/>
              </w:rPr>
              <w:t>tempdev_03</w:t>
            </w:r>
          </w:p>
        </w:tc>
        <w:tc>
          <w:tcPr>
            <w:tcW w:w="1812" w:type="dxa"/>
          </w:tcPr>
          <w:p w14:paraId="60224941" w14:textId="38E2EBE3"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C:\Progr</w:t>
            </w:r>
            <w:r>
              <w:rPr>
                <w:lang w:val="en-US"/>
              </w:rPr>
              <w:t>…</w:t>
            </w:r>
            <w:r w:rsidRPr="004D3C46">
              <w:rPr>
                <w:lang w:val="en-US"/>
              </w:rPr>
              <w:t>\tempdev_03.ndf</w:t>
            </w:r>
          </w:p>
        </w:tc>
        <w:tc>
          <w:tcPr>
            <w:tcW w:w="1812" w:type="dxa"/>
          </w:tcPr>
          <w:p w14:paraId="1E6135EE"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ROWS</w:t>
            </w:r>
          </w:p>
        </w:tc>
        <w:tc>
          <w:tcPr>
            <w:tcW w:w="1813" w:type="dxa"/>
          </w:tcPr>
          <w:p w14:paraId="125EB3D8"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375.000000</w:t>
            </w:r>
          </w:p>
        </w:tc>
        <w:tc>
          <w:tcPr>
            <w:tcW w:w="1813" w:type="dxa"/>
          </w:tcPr>
          <w:p w14:paraId="56262AC7"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126.687500</w:t>
            </w:r>
          </w:p>
        </w:tc>
      </w:tr>
      <w:tr w:rsidR="004D3C46" w:rsidRPr="004D3C46" w14:paraId="36EE4B5D" w14:textId="77777777" w:rsidTr="004D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62D3EDB" w14:textId="77777777" w:rsidR="004D3C46" w:rsidRPr="004D3C46" w:rsidRDefault="004D3C46" w:rsidP="008B62A4">
            <w:pPr>
              <w:rPr>
                <w:lang w:val="en-US"/>
              </w:rPr>
            </w:pPr>
            <w:r w:rsidRPr="004D3C46">
              <w:rPr>
                <w:lang w:val="en-US"/>
              </w:rPr>
              <w:t>tempdev_04</w:t>
            </w:r>
          </w:p>
        </w:tc>
        <w:tc>
          <w:tcPr>
            <w:tcW w:w="1812" w:type="dxa"/>
          </w:tcPr>
          <w:p w14:paraId="40D15896" w14:textId="24B389BF"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C:\Progr</w:t>
            </w:r>
            <w:r>
              <w:rPr>
                <w:lang w:val="en-US"/>
              </w:rPr>
              <w:t>…</w:t>
            </w:r>
            <w:r w:rsidRPr="004D3C46">
              <w:rPr>
                <w:lang w:val="en-US"/>
              </w:rPr>
              <w:t>\tempdev_04.ndf</w:t>
            </w:r>
          </w:p>
        </w:tc>
        <w:tc>
          <w:tcPr>
            <w:tcW w:w="1812" w:type="dxa"/>
          </w:tcPr>
          <w:p w14:paraId="3A40443D"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ROWS</w:t>
            </w:r>
          </w:p>
        </w:tc>
        <w:tc>
          <w:tcPr>
            <w:tcW w:w="1813" w:type="dxa"/>
          </w:tcPr>
          <w:p w14:paraId="4E86B884"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375.000000</w:t>
            </w:r>
          </w:p>
        </w:tc>
        <w:tc>
          <w:tcPr>
            <w:tcW w:w="1813" w:type="dxa"/>
          </w:tcPr>
          <w:p w14:paraId="2161906C"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93.000000</w:t>
            </w:r>
          </w:p>
        </w:tc>
      </w:tr>
      <w:tr w:rsidR="004D3C46" w:rsidRPr="004D3C46" w14:paraId="1561D922" w14:textId="77777777" w:rsidTr="004D3C46">
        <w:tc>
          <w:tcPr>
            <w:cnfStyle w:val="001000000000" w:firstRow="0" w:lastRow="0" w:firstColumn="1" w:lastColumn="0" w:oddVBand="0" w:evenVBand="0" w:oddHBand="0" w:evenHBand="0" w:firstRowFirstColumn="0" w:firstRowLastColumn="0" w:lastRowFirstColumn="0" w:lastRowLastColumn="0"/>
            <w:tcW w:w="1812" w:type="dxa"/>
          </w:tcPr>
          <w:p w14:paraId="6ECDF73D" w14:textId="77777777" w:rsidR="004D3C46" w:rsidRPr="004D3C46" w:rsidRDefault="004D3C46" w:rsidP="008B62A4">
            <w:pPr>
              <w:rPr>
                <w:lang w:val="en-US"/>
              </w:rPr>
            </w:pPr>
            <w:r w:rsidRPr="004D3C46">
              <w:rPr>
                <w:lang w:val="en-US"/>
              </w:rPr>
              <w:t>tempdev_05</w:t>
            </w:r>
          </w:p>
        </w:tc>
        <w:tc>
          <w:tcPr>
            <w:tcW w:w="1812" w:type="dxa"/>
          </w:tcPr>
          <w:p w14:paraId="6E92D1CC" w14:textId="58649572"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C:\Progr</w:t>
            </w:r>
            <w:r>
              <w:rPr>
                <w:lang w:val="en-US"/>
              </w:rPr>
              <w:t>…</w:t>
            </w:r>
            <w:r w:rsidRPr="004D3C46">
              <w:rPr>
                <w:lang w:val="en-US"/>
              </w:rPr>
              <w:t>\tempdev_05.ndf</w:t>
            </w:r>
          </w:p>
        </w:tc>
        <w:tc>
          <w:tcPr>
            <w:tcW w:w="1812" w:type="dxa"/>
          </w:tcPr>
          <w:p w14:paraId="11877C05"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ROWS</w:t>
            </w:r>
          </w:p>
        </w:tc>
        <w:tc>
          <w:tcPr>
            <w:tcW w:w="1813" w:type="dxa"/>
          </w:tcPr>
          <w:p w14:paraId="15AD7781"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375.000000</w:t>
            </w:r>
          </w:p>
        </w:tc>
        <w:tc>
          <w:tcPr>
            <w:tcW w:w="1813" w:type="dxa"/>
          </w:tcPr>
          <w:p w14:paraId="3ACE3F5E"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104.187500</w:t>
            </w:r>
          </w:p>
        </w:tc>
      </w:tr>
      <w:tr w:rsidR="004D3C46" w:rsidRPr="004D3C46" w14:paraId="63E79F7D" w14:textId="77777777" w:rsidTr="004D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D3BAFA" w14:textId="77777777" w:rsidR="004D3C46" w:rsidRPr="004D3C46" w:rsidRDefault="004D3C46" w:rsidP="008B62A4">
            <w:pPr>
              <w:rPr>
                <w:lang w:val="en-US"/>
              </w:rPr>
            </w:pPr>
            <w:r w:rsidRPr="004D3C46">
              <w:rPr>
                <w:lang w:val="en-US"/>
              </w:rPr>
              <w:t>tempdev_06</w:t>
            </w:r>
          </w:p>
        </w:tc>
        <w:tc>
          <w:tcPr>
            <w:tcW w:w="1812" w:type="dxa"/>
          </w:tcPr>
          <w:p w14:paraId="06B8E98E" w14:textId="21F6B9FC"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C:\Progr</w:t>
            </w:r>
            <w:r>
              <w:rPr>
                <w:lang w:val="en-US"/>
              </w:rPr>
              <w:t>…</w:t>
            </w:r>
            <w:r w:rsidRPr="004D3C46">
              <w:rPr>
                <w:lang w:val="en-US"/>
              </w:rPr>
              <w:t>\tempdev_06.ndf</w:t>
            </w:r>
          </w:p>
        </w:tc>
        <w:tc>
          <w:tcPr>
            <w:tcW w:w="1812" w:type="dxa"/>
          </w:tcPr>
          <w:p w14:paraId="7EE4B32A"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ROWS</w:t>
            </w:r>
          </w:p>
        </w:tc>
        <w:tc>
          <w:tcPr>
            <w:tcW w:w="1813" w:type="dxa"/>
          </w:tcPr>
          <w:p w14:paraId="26BA5682"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375.000000</w:t>
            </w:r>
          </w:p>
        </w:tc>
        <w:tc>
          <w:tcPr>
            <w:tcW w:w="1813" w:type="dxa"/>
          </w:tcPr>
          <w:p w14:paraId="559583A1"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lang w:val="en-US"/>
              </w:rPr>
            </w:pPr>
            <w:r w:rsidRPr="004D3C46">
              <w:rPr>
                <w:lang w:val="en-US"/>
              </w:rPr>
              <w:t>103.000000</w:t>
            </w:r>
          </w:p>
        </w:tc>
      </w:tr>
      <w:tr w:rsidR="004D3C46" w:rsidRPr="004D3C46" w14:paraId="627A56B7" w14:textId="77777777" w:rsidTr="004D3C46">
        <w:tc>
          <w:tcPr>
            <w:cnfStyle w:val="001000000000" w:firstRow="0" w:lastRow="0" w:firstColumn="1" w:lastColumn="0" w:oddVBand="0" w:evenVBand="0" w:oddHBand="0" w:evenHBand="0" w:firstRowFirstColumn="0" w:firstRowLastColumn="0" w:lastRowFirstColumn="0" w:lastRowLastColumn="0"/>
            <w:tcW w:w="1812" w:type="dxa"/>
          </w:tcPr>
          <w:p w14:paraId="47DE5CBF" w14:textId="77777777" w:rsidR="004D3C46" w:rsidRPr="004D3C46" w:rsidRDefault="004D3C46" w:rsidP="008B62A4">
            <w:pPr>
              <w:rPr>
                <w:lang w:val="en-US"/>
              </w:rPr>
            </w:pPr>
            <w:r w:rsidRPr="004D3C46">
              <w:rPr>
                <w:lang w:val="en-US"/>
              </w:rPr>
              <w:t>tempdev_07</w:t>
            </w:r>
          </w:p>
        </w:tc>
        <w:tc>
          <w:tcPr>
            <w:tcW w:w="1812" w:type="dxa"/>
          </w:tcPr>
          <w:p w14:paraId="3898D92A" w14:textId="362DF4E4"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C:\Progr</w:t>
            </w:r>
            <w:r>
              <w:rPr>
                <w:lang w:val="en-US"/>
              </w:rPr>
              <w:t>…</w:t>
            </w:r>
            <w:r w:rsidRPr="004D3C46">
              <w:rPr>
                <w:lang w:val="en-US"/>
              </w:rPr>
              <w:t>\tempdev_07.ndf</w:t>
            </w:r>
          </w:p>
        </w:tc>
        <w:tc>
          <w:tcPr>
            <w:tcW w:w="1812" w:type="dxa"/>
          </w:tcPr>
          <w:p w14:paraId="5ACFE890"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ROWS</w:t>
            </w:r>
          </w:p>
        </w:tc>
        <w:tc>
          <w:tcPr>
            <w:tcW w:w="1813" w:type="dxa"/>
          </w:tcPr>
          <w:p w14:paraId="7519C103"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375.000000</w:t>
            </w:r>
          </w:p>
        </w:tc>
        <w:tc>
          <w:tcPr>
            <w:tcW w:w="1813" w:type="dxa"/>
          </w:tcPr>
          <w:p w14:paraId="780E9516" w14:textId="77777777" w:rsidR="004D3C46" w:rsidRPr="004D3C46" w:rsidRDefault="004D3C46" w:rsidP="008B62A4">
            <w:pPr>
              <w:cnfStyle w:val="000000000000" w:firstRow="0" w:lastRow="0" w:firstColumn="0" w:lastColumn="0" w:oddVBand="0" w:evenVBand="0" w:oddHBand="0" w:evenHBand="0" w:firstRowFirstColumn="0" w:firstRowLastColumn="0" w:lastRowFirstColumn="0" w:lastRowLastColumn="0"/>
              <w:rPr>
                <w:lang w:val="en-US"/>
              </w:rPr>
            </w:pPr>
            <w:r w:rsidRPr="004D3C46">
              <w:rPr>
                <w:lang w:val="en-US"/>
              </w:rPr>
              <w:t>98.937500</w:t>
            </w:r>
          </w:p>
        </w:tc>
      </w:tr>
      <w:tr w:rsidR="004D3C46" w:rsidRPr="004D3C46" w14:paraId="618F66C5" w14:textId="77777777" w:rsidTr="004D3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A5D8FB6" w14:textId="77777777" w:rsidR="004D3C46" w:rsidRPr="004D3C46" w:rsidRDefault="004D3C46" w:rsidP="008B62A4">
            <w:pPr>
              <w:rPr>
                <w:color w:val="FF0000"/>
                <w:lang w:val="en-US"/>
              </w:rPr>
            </w:pPr>
            <w:r w:rsidRPr="004D3C46">
              <w:rPr>
                <w:color w:val="FF0000"/>
                <w:lang w:val="en-US"/>
              </w:rPr>
              <w:t>tempdev_08</w:t>
            </w:r>
          </w:p>
        </w:tc>
        <w:tc>
          <w:tcPr>
            <w:tcW w:w="1812" w:type="dxa"/>
          </w:tcPr>
          <w:p w14:paraId="425EFBCE" w14:textId="45C21DD3"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C:\Progr…\tempdev_08.ndf</w:t>
            </w:r>
          </w:p>
        </w:tc>
        <w:tc>
          <w:tcPr>
            <w:tcW w:w="1812" w:type="dxa"/>
          </w:tcPr>
          <w:p w14:paraId="50EEDAA3"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ROWS</w:t>
            </w:r>
          </w:p>
        </w:tc>
        <w:tc>
          <w:tcPr>
            <w:tcW w:w="1813" w:type="dxa"/>
          </w:tcPr>
          <w:p w14:paraId="76468005"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475.000000</w:t>
            </w:r>
          </w:p>
        </w:tc>
        <w:tc>
          <w:tcPr>
            <w:tcW w:w="1813" w:type="dxa"/>
          </w:tcPr>
          <w:p w14:paraId="09AA33BC" w14:textId="77777777" w:rsidR="004D3C46" w:rsidRPr="004D3C46" w:rsidRDefault="004D3C46" w:rsidP="008B62A4">
            <w:pPr>
              <w:cnfStyle w:val="000000100000" w:firstRow="0" w:lastRow="0" w:firstColumn="0" w:lastColumn="0" w:oddVBand="0" w:evenVBand="0" w:oddHBand="1" w:evenHBand="0" w:firstRowFirstColumn="0" w:firstRowLastColumn="0" w:lastRowFirstColumn="0" w:lastRowLastColumn="0"/>
              <w:rPr>
                <w:b/>
                <w:color w:val="FF0000"/>
                <w:lang w:val="en-US"/>
              </w:rPr>
            </w:pPr>
            <w:r w:rsidRPr="004D3C46">
              <w:rPr>
                <w:b/>
                <w:color w:val="FF0000"/>
                <w:lang w:val="en-US"/>
              </w:rPr>
              <w:t>112.250000</w:t>
            </w:r>
          </w:p>
        </w:tc>
      </w:tr>
    </w:tbl>
    <w:p w14:paraId="4B19F5ED" w14:textId="64E6A20A" w:rsidR="00216777" w:rsidRDefault="00216777" w:rsidP="00BC1C7F"/>
    <w:p w14:paraId="5AE48BED" w14:textId="77777777" w:rsidR="00AD461C" w:rsidRDefault="00D25CD1" w:rsidP="00216777">
      <w:r>
        <w:t>Z</w:t>
      </w:r>
      <w:r w:rsidR="00216777">
        <w:t xml:space="preserve">wei Dateien in TEMPDB </w:t>
      </w:r>
      <w:r>
        <w:t xml:space="preserve">besitzen </w:t>
      </w:r>
      <w:r w:rsidR="00216777">
        <w:t>unterschiedliche Größen. Durch die unterschiedlichen Größen in den Datenbankdateien werden Hotspots generiert, die ein häufigeres Schreiben in die größeren Dateien erzwingen (Round Robin Verfahren).</w:t>
      </w:r>
      <w:r w:rsidR="004B4C47">
        <w:t xml:space="preserve"> </w:t>
      </w:r>
      <w:r w:rsidR="00160BC0">
        <w:t>Diese „Hotspots“ kommen dadurch zustande, dass Microsoft SQL Server immer versucht, alle Dateien einer Dateigruppe gleichmäßig (relativ) zu füllen. Wird versucht, alle Dateien zu 50% zu befüllen, müssen in Datei 1 und Datei 8 50MB mehr geschrieben werden.</w:t>
      </w:r>
    </w:p>
    <w:p w14:paraId="77362E22" w14:textId="085556E9" w:rsidR="00AD461C" w:rsidRDefault="00AD461C" w:rsidP="00216777">
      <w:r>
        <w:t xml:space="preserve">Es wurde ebenfalls festgestellt, dass TEMPDB auf dem Systemlaufwerk abgelegt ist (Standardverzeichnis). Durch die Speicherung von TEMPDB auf dem Systemlaufwerk besteht die Gefahr, dass </w:t>
      </w:r>
    </w:p>
    <w:p w14:paraId="2DAE8548" w14:textId="0CD8E0D6" w:rsidR="00BC1C7F" w:rsidRDefault="00216777" w:rsidP="00216777">
      <w:r>
        <w:t>Die Datenbank TEMPDB liegt vollständig auf dem Systemlaufwerk und sollte möglichst auf ein dediziertes Laufwerk verschoben werden.</w:t>
      </w:r>
      <w:r w:rsidR="00BC1C7F">
        <w:t xml:space="preserve"> </w:t>
      </w:r>
    </w:p>
    <w:p w14:paraId="508D5B01" w14:textId="5E1882A1" w:rsidR="000A199C" w:rsidRPr="000A199C" w:rsidRDefault="000A199C" w:rsidP="000A199C">
      <w:pPr>
        <w:pStyle w:val="berschrift3"/>
      </w:pPr>
      <w:bookmarkStart w:id="31" w:name="_Toc466379521"/>
      <w:r>
        <w:lastRenderedPageBreak/>
        <w:t>Benutzerdatenbank(en)</w:t>
      </w:r>
      <w:bookmarkEnd w:id="31"/>
    </w:p>
    <w:p w14:paraId="38A7E61B" w14:textId="3A158FCE" w:rsidR="002C69DE" w:rsidRDefault="002C69DE" w:rsidP="002C69DE">
      <w:pPr>
        <w:pStyle w:val="Untertitel"/>
      </w:pPr>
      <w:r>
        <w:t>Hinweis</w:t>
      </w:r>
    </w:p>
    <w:p w14:paraId="1CF26632" w14:textId="0A58755C" w:rsidR="002C69DE" w:rsidRDefault="002C69DE" w:rsidP="002C69DE">
      <w:r>
        <w:t>Bezüglich der Datenbanken werden ausschließlich die Datenbanken berücksichtigt, die im Rahmen der Applikation verwendet werden. Andere Datenbanken war</w:t>
      </w:r>
      <w:r w:rsidR="00F17E74">
        <w:t>en nicht Ziel der Untersuchung.</w:t>
      </w:r>
    </w:p>
    <w:tbl>
      <w:tblPr>
        <w:tblStyle w:val="EinfacheTabelle4"/>
        <w:tblW w:w="9072" w:type="dxa"/>
        <w:tblLook w:val="04A0" w:firstRow="1" w:lastRow="0" w:firstColumn="1" w:lastColumn="0" w:noHBand="0" w:noVBand="1"/>
      </w:tblPr>
      <w:tblGrid>
        <w:gridCol w:w="1101"/>
        <w:gridCol w:w="855"/>
        <w:gridCol w:w="932"/>
        <w:gridCol w:w="2925"/>
        <w:gridCol w:w="1095"/>
        <w:gridCol w:w="1167"/>
        <w:gridCol w:w="997"/>
      </w:tblGrid>
      <w:tr w:rsidR="00405DAA" w:rsidRPr="00405DAA" w14:paraId="05BA5370" w14:textId="77777777" w:rsidTr="00405DAA">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CA4C87" w14:textId="289CC7B7" w:rsidR="002C69DE" w:rsidRPr="00405DAA" w:rsidRDefault="00F17E74" w:rsidP="002B47DC">
            <w:pPr>
              <w:keepLines w:val="0"/>
              <w:spacing w:after="0"/>
              <w:rPr>
                <w:sz w:val="18"/>
                <w:szCs w:val="18"/>
              </w:rPr>
            </w:pPr>
            <w:r w:rsidRPr="00405DAA">
              <w:rPr>
                <w:sz w:val="18"/>
                <w:szCs w:val="18"/>
              </w:rPr>
              <w:t>N</w:t>
            </w:r>
            <w:r w:rsidR="002C69DE" w:rsidRPr="00405DAA">
              <w:rPr>
                <w:sz w:val="18"/>
                <w:szCs w:val="18"/>
              </w:rPr>
              <w:t>ame</w:t>
            </w:r>
          </w:p>
        </w:tc>
        <w:tc>
          <w:tcPr>
            <w:tcW w:w="855" w:type="dxa"/>
            <w:noWrap/>
            <w:hideMark/>
          </w:tcPr>
          <w:p w14:paraId="48E67829" w14:textId="0070C7BC" w:rsidR="002C69DE" w:rsidRPr="00405DAA" w:rsidRDefault="002C69DE" w:rsidP="002C69DE">
            <w:pPr>
              <w:keepLines w:val="0"/>
              <w:spacing w:after="0"/>
              <w:cnfStyle w:val="100000000000" w:firstRow="1" w:lastRow="0" w:firstColumn="0" w:lastColumn="0" w:oddVBand="0" w:evenVBand="0" w:oddHBand="0" w:evenHBand="0" w:firstRowFirstColumn="0" w:firstRowLastColumn="0" w:lastRowFirstColumn="0" w:lastRowLastColumn="0"/>
              <w:rPr>
                <w:sz w:val="18"/>
                <w:szCs w:val="18"/>
              </w:rPr>
            </w:pPr>
            <w:r w:rsidRPr="00405DAA">
              <w:rPr>
                <w:sz w:val="18"/>
                <w:szCs w:val="18"/>
              </w:rPr>
              <w:t>level</w:t>
            </w:r>
          </w:p>
        </w:tc>
        <w:tc>
          <w:tcPr>
            <w:tcW w:w="932" w:type="dxa"/>
            <w:noWrap/>
            <w:hideMark/>
          </w:tcPr>
          <w:p w14:paraId="2FF34017" w14:textId="323D31C9" w:rsidR="002C69DE" w:rsidRPr="00405DAA" w:rsidRDefault="002C69DE" w:rsidP="002B47DC">
            <w:pPr>
              <w:keepLines w:val="0"/>
              <w:spacing w:after="0"/>
              <w:cnfStyle w:val="100000000000" w:firstRow="1" w:lastRow="0" w:firstColumn="0" w:lastColumn="0" w:oddVBand="0" w:evenVBand="0" w:oddHBand="0" w:evenHBand="0" w:firstRowFirstColumn="0" w:firstRowLastColumn="0" w:lastRowFirstColumn="0" w:lastRowLastColumn="0"/>
              <w:rPr>
                <w:sz w:val="18"/>
                <w:szCs w:val="18"/>
              </w:rPr>
            </w:pPr>
            <w:r w:rsidRPr="00405DAA">
              <w:rPr>
                <w:sz w:val="18"/>
                <w:szCs w:val="18"/>
              </w:rPr>
              <w:t>type</w:t>
            </w:r>
          </w:p>
        </w:tc>
        <w:tc>
          <w:tcPr>
            <w:tcW w:w="2925" w:type="dxa"/>
            <w:noWrap/>
            <w:hideMark/>
          </w:tcPr>
          <w:p w14:paraId="21EE8ED2" w14:textId="319BF64E" w:rsidR="002C69DE" w:rsidRPr="00405DAA" w:rsidRDefault="002B47DC" w:rsidP="002B47DC">
            <w:pPr>
              <w:keepLines w:val="0"/>
              <w:spacing w:after="0"/>
              <w:cnfStyle w:val="100000000000" w:firstRow="1" w:lastRow="0" w:firstColumn="0" w:lastColumn="0" w:oddVBand="0" w:evenVBand="0" w:oddHBand="0" w:evenHBand="0" w:firstRowFirstColumn="0" w:firstRowLastColumn="0" w:lastRowFirstColumn="0" w:lastRowLastColumn="0"/>
              <w:rPr>
                <w:sz w:val="18"/>
                <w:szCs w:val="18"/>
              </w:rPr>
            </w:pPr>
            <w:r w:rsidRPr="00405DAA">
              <w:rPr>
                <w:sz w:val="18"/>
                <w:szCs w:val="18"/>
              </w:rPr>
              <w:t>P</w:t>
            </w:r>
            <w:r w:rsidR="002C69DE" w:rsidRPr="00405DAA">
              <w:rPr>
                <w:sz w:val="18"/>
                <w:szCs w:val="18"/>
              </w:rPr>
              <w:t>hysical</w:t>
            </w:r>
            <w:r w:rsidRPr="00405DAA">
              <w:rPr>
                <w:sz w:val="18"/>
                <w:szCs w:val="18"/>
              </w:rPr>
              <w:t xml:space="preserve"> location</w:t>
            </w:r>
          </w:p>
        </w:tc>
        <w:tc>
          <w:tcPr>
            <w:tcW w:w="1095" w:type="dxa"/>
            <w:noWrap/>
            <w:hideMark/>
          </w:tcPr>
          <w:p w14:paraId="57E9C74F" w14:textId="77777777" w:rsidR="002C69DE" w:rsidRPr="00405DAA" w:rsidRDefault="002C69DE" w:rsidP="00EE532C">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405DAA">
              <w:rPr>
                <w:sz w:val="18"/>
                <w:szCs w:val="18"/>
              </w:rPr>
              <w:t>size_MB</w:t>
            </w:r>
          </w:p>
        </w:tc>
        <w:tc>
          <w:tcPr>
            <w:tcW w:w="1167" w:type="dxa"/>
            <w:noWrap/>
            <w:hideMark/>
          </w:tcPr>
          <w:p w14:paraId="3E90044E" w14:textId="77777777" w:rsidR="002C69DE" w:rsidRPr="00405DAA" w:rsidRDefault="002C69DE" w:rsidP="00EE532C">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405DAA">
              <w:rPr>
                <w:sz w:val="18"/>
                <w:szCs w:val="18"/>
              </w:rPr>
              <w:t>growth_MB</w:t>
            </w:r>
          </w:p>
        </w:tc>
        <w:tc>
          <w:tcPr>
            <w:tcW w:w="997" w:type="dxa"/>
            <w:noWrap/>
            <w:hideMark/>
          </w:tcPr>
          <w:p w14:paraId="3601FFAD" w14:textId="77777777" w:rsidR="002C69DE" w:rsidRPr="00405DAA" w:rsidRDefault="002C69DE" w:rsidP="00EE532C">
            <w:pPr>
              <w:keepLines w:val="0"/>
              <w:spacing w:after="0"/>
              <w:jc w:val="right"/>
              <w:cnfStyle w:val="100000000000" w:firstRow="1" w:lastRow="0" w:firstColumn="0" w:lastColumn="0" w:oddVBand="0" w:evenVBand="0" w:oddHBand="0" w:evenHBand="0" w:firstRowFirstColumn="0" w:firstRowLastColumn="0" w:lastRowFirstColumn="0" w:lastRowLastColumn="0"/>
              <w:rPr>
                <w:sz w:val="18"/>
                <w:szCs w:val="18"/>
              </w:rPr>
            </w:pPr>
            <w:r w:rsidRPr="00405DAA">
              <w:rPr>
                <w:sz w:val="18"/>
                <w:szCs w:val="18"/>
              </w:rPr>
              <w:t>used_MB</w:t>
            </w:r>
          </w:p>
        </w:tc>
      </w:tr>
      <w:tr w:rsidR="00405DAA" w:rsidRPr="00405DAA" w14:paraId="0D74366B" w14:textId="77777777" w:rsidTr="00405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1F9D05" w14:textId="6CB86C9B" w:rsidR="002C69DE" w:rsidRPr="00405DAA" w:rsidRDefault="008C18AA" w:rsidP="002C69DE">
            <w:pPr>
              <w:keepLines w:val="0"/>
              <w:spacing w:after="0"/>
              <w:rPr>
                <w:sz w:val="18"/>
                <w:szCs w:val="18"/>
              </w:rPr>
            </w:pPr>
            <w:r>
              <w:rPr>
                <w:sz w:val="18"/>
                <w:szCs w:val="18"/>
              </w:rPr>
              <w:t>&lt;Name&gt;</w:t>
            </w:r>
          </w:p>
        </w:tc>
        <w:tc>
          <w:tcPr>
            <w:tcW w:w="855" w:type="dxa"/>
            <w:noWrap/>
            <w:hideMark/>
          </w:tcPr>
          <w:p w14:paraId="4FD79E89" w14:textId="67C6F563" w:rsidR="002C69DE" w:rsidRPr="00405DAA" w:rsidRDefault="002C69DE" w:rsidP="002B47DC">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405DAA">
              <w:rPr>
                <w:sz w:val="18"/>
                <w:szCs w:val="18"/>
              </w:rPr>
              <w:t>1</w:t>
            </w:r>
            <w:r w:rsidR="002B47DC" w:rsidRPr="00405DAA">
              <w:rPr>
                <w:sz w:val="18"/>
                <w:szCs w:val="18"/>
              </w:rPr>
              <w:t>0</w:t>
            </w:r>
            <w:r w:rsidRPr="00405DAA">
              <w:rPr>
                <w:sz w:val="18"/>
                <w:szCs w:val="18"/>
              </w:rPr>
              <w:t>0</w:t>
            </w:r>
          </w:p>
        </w:tc>
        <w:tc>
          <w:tcPr>
            <w:tcW w:w="932" w:type="dxa"/>
            <w:noWrap/>
            <w:hideMark/>
          </w:tcPr>
          <w:p w14:paraId="2B708ACC" w14:textId="77777777" w:rsidR="002C69DE" w:rsidRPr="00405DAA" w:rsidRDefault="002C69DE" w:rsidP="002C69DE">
            <w:pPr>
              <w:keepLines w:val="0"/>
              <w:spacing w:after="0"/>
              <w:cnfStyle w:val="000000100000" w:firstRow="0" w:lastRow="0" w:firstColumn="0" w:lastColumn="0" w:oddVBand="0" w:evenVBand="0" w:oddHBand="1" w:evenHBand="0" w:firstRowFirstColumn="0" w:firstRowLastColumn="0" w:lastRowFirstColumn="0" w:lastRowLastColumn="0"/>
              <w:rPr>
                <w:sz w:val="18"/>
                <w:szCs w:val="18"/>
              </w:rPr>
            </w:pPr>
            <w:r w:rsidRPr="00405DAA">
              <w:rPr>
                <w:sz w:val="18"/>
                <w:szCs w:val="18"/>
              </w:rPr>
              <w:t>ROWS</w:t>
            </w:r>
          </w:p>
        </w:tc>
        <w:tc>
          <w:tcPr>
            <w:tcW w:w="2925" w:type="dxa"/>
            <w:noWrap/>
            <w:hideMark/>
          </w:tcPr>
          <w:p w14:paraId="17896DBB" w14:textId="6E0D63F4" w:rsidR="002C69DE" w:rsidRPr="00405DAA" w:rsidRDefault="008C18AA" w:rsidP="00405DAA">
            <w:pPr>
              <w:keepLines w:val="0"/>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&lt;Path&gt;</w:t>
            </w:r>
          </w:p>
        </w:tc>
        <w:tc>
          <w:tcPr>
            <w:tcW w:w="1095" w:type="dxa"/>
            <w:noWrap/>
            <w:hideMark/>
          </w:tcPr>
          <w:p w14:paraId="0E436C90" w14:textId="2C6F929F" w:rsidR="002C69DE" w:rsidRPr="00405DAA" w:rsidRDefault="00405DAA" w:rsidP="00EE532C">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405DAA">
              <w:rPr>
                <w:sz w:val="18"/>
                <w:szCs w:val="18"/>
              </w:rPr>
              <w:t>72</w:t>
            </w:r>
            <w:r>
              <w:rPr>
                <w:sz w:val="18"/>
                <w:szCs w:val="18"/>
              </w:rPr>
              <w:t>.</w:t>
            </w:r>
            <w:r w:rsidRPr="00405DAA">
              <w:rPr>
                <w:sz w:val="18"/>
                <w:szCs w:val="18"/>
              </w:rPr>
              <w:t>795.75</w:t>
            </w:r>
          </w:p>
        </w:tc>
        <w:tc>
          <w:tcPr>
            <w:tcW w:w="1167" w:type="dxa"/>
            <w:noWrap/>
            <w:hideMark/>
          </w:tcPr>
          <w:p w14:paraId="4BA88AAE" w14:textId="2965CD75" w:rsidR="002C69DE" w:rsidRPr="00405DAA" w:rsidRDefault="00405DAA" w:rsidP="00EE532C">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997" w:type="dxa"/>
            <w:noWrap/>
            <w:hideMark/>
          </w:tcPr>
          <w:p w14:paraId="1BDD2229" w14:textId="64DFF4AA" w:rsidR="002C69DE" w:rsidRPr="00405DAA" w:rsidRDefault="00405DAA" w:rsidP="00EE532C">
            <w:pPr>
              <w:keepLines w:val="0"/>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405DAA">
              <w:rPr>
                <w:sz w:val="18"/>
                <w:szCs w:val="18"/>
              </w:rPr>
              <w:t>67</w:t>
            </w:r>
            <w:r>
              <w:rPr>
                <w:sz w:val="18"/>
                <w:szCs w:val="18"/>
              </w:rPr>
              <w:t>.</w:t>
            </w:r>
            <w:r w:rsidRPr="00405DAA">
              <w:rPr>
                <w:sz w:val="18"/>
                <w:szCs w:val="18"/>
              </w:rPr>
              <w:t>358.38</w:t>
            </w:r>
          </w:p>
        </w:tc>
      </w:tr>
      <w:tr w:rsidR="00405DAA" w:rsidRPr="00405DAA" w14:paraId="667576BC" w14:textId="77777777" w:rsidTr="00405DAA">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E587133" w14:textId="60E010FD" w:rsidR="002C69DE" w:rsidRPr="00405DAA" w:rsidRDefault="008C18AA" w:rsidP="002C69DE">
            <w:pPr>
              <w:keepLines w:val="0"/>
              <w:spacing w:after="0"/>
              <w:rPr>
                <w:sz w:val="18"/>
                <w:szCs w:val="18"/>
              </w:rPr>
            </w:pPr>
            <w:r>
              <w:rPr>
                <w:sz w:val="18"/>
                <w:szCs w:val="18"/>
              </w:rPr>
              <w:t>&lt;Name&gt;</w:t>
            </w:r>
          </w:p>
        </w:tc>
        <w:tc>
          <w:tcPr>
            <w:tcW w:w="855" w:type="dxa"/>
            <w:noWrap/>
            <w:hideMark/>
          </w:tcPr>
          <w:p w14:paraId="61FB928F" w14:textId="3EE3201B" w:rsidR="002C69DE" w:rsidRPr="00405DAA" w:rsidRDefault="002C69DE" w:rsidP="002B47DC">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405DAA">
              <w:rPr>
                <w:sz w:val="18"/>
                <w:szCs w:val="18"/>
              </w:rPr>
              <w:t>1</w:t>
            </w:r>
            <w:r w:rsidR="002B47DC" w:rsidRPr="00405DAA">
              <w:rPr>
                <w:sz w:val="18"/>
                <w:szCs w:val="18"/>
              </w:rPr>
              <w:t>0</w:t>
            </w:r>
            <w:r w:rsidRPr="00405DAA">
              <w:rPr>
                <w:sz w:val="18"/>
                <w:szCs w:val="18"/>
              </w:rPr>
              <w:t>0</w:t>
            </w:r>
          </w:p>
        </w:tc>
        <w:tc>
          <w:tcPr>
            <w:tcW w:w="932" w:type="dxa"/>
            <w:noWrap/>
            <w:hideMark/>
          </w:tcPr>
          <w:p w14:paraId="25C3152F" w14:textId="77777777" w:rsidR="002C69DE" w:rsidRPr="00405DAA" w:rsidRDefault="002C69DE" w:rsidP="002C69DE">
            <w:pPr>
              <w:keepLines w:val="0"/>
              <w:spacing w:after="0"/>
              <w:cnfStyle w:val="000000000000" w:firstRow="0" w:lastRow="0" w:firstColumn="0" w:lastColumn="0" w:oddVBand="0" w:evenVBand="0" w:oddHBand="0" w:evenHBand="0" w:firstRowFirstColumn="0" w:firstRowLastColumn="0" w:lastRowFirstColumn="0" w:lastRowLastColumn="0"/>
              <w:rPr>
                <w:sz w:val="18"/>
                <w:szCs w:val="18"/>
              </w:rPr>
            </w:pPr>
            <w:r w:rsidRPr="00405DAA">
              <w:rPr>
                <w:sz w:val="18"/>
                <w:szCs w:val="18"/>
              </w:rPr>
              <w:t>LOG</w:t>
            </w:r>
          </w:p>
        </w:tc>
        <w:tc>
          <w:tcPr>
            <w:tcW w:w="2925" w:type="dxa"/>
            <w:noWrap/>
            <w:hideMark/>
          </w:tcPr>
          <w:p w14:paraId="481077E7" w14:textId="7F41FC60" w:rsidR="002C69DE" w:rsidRPr="00405DAA" w:rsidRDefault="008C18AA" w:rsidP="00405DAA">
            <w:pPr>
              <w:keepLines w:val="0"/>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&lt;Path&gt;</w:t>
            </w:r>
          </w:p>
        </w:tc>
        <w:tc>
          <w:tcPr>
            <w:tcW w:w="1095" w:type="dxa"/>
            <w:noWrap/>
            <w:hideMark/>
          </w:tcPr>
          <w:p w14:paraId="3AD4ABDD" w14:textId="7362962D" w:rsidR="002C69DE" w:rsidRPr="00405DAA" w:rsidRDefault="00405DAA" w:rsidP="00EE532C">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405DAA">
              <w:rPr>
                <w:sz w:val="18"/>
                <w:szCs w:val="18"/>
              </w:rPr>
              <w:t>26.00</w:t>
            </w:r>
          </w:p>
        </w:tc>
        <w:tc>
          <w:tcPr>
            <w:tcW w:w="1167" w:type="dxa"/>
            <w:noWrap/>
            <w:hideMark/>
          </w:tcPr>
          <w:p w14:paraId="0BD21A0D" w14:textId="0F5EE58A" w:rsidR="002C69DE" w:rsidRPr="00405DAA" w:rsidRDefault="00405DAA" w:rsidP="00EE532C">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2C69DE" w:rsidRPr="00405DAA">
              <w:rPr>
                <w:sz w:val="18"/>
                <w:szCs w:val="18"/>
              </w:rPr>
              <w:t>00</w:t>
            </w:r>
          </w:p>
        </w:tc>
        <w:tc>
          <w:tcPr>
            <w:tcW w:w="997" w:type="dxa"/>
            <w:noWrap/>
            <w:hideMark/>
          </w:tcPr>
          <w:p w14:paraId="163E1342" w14:textId="35CD5629" w:rsidR="002C69DE" w:rsidRPr="00405DAA" w:rsidRDefault="00405DAA" w:rsidP="00EE532C">
            <w:pPr>
              <w:keepLines w:val="0"/>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405DAA">
              <w:rPr>
                <w:sz w:val="18"/>
                <w:szCs w:val="18"/>
              </w:rPr>
              <w:t>8.26</w:t>
            </w:r>
          </w:p>
        </w:tc>
      </w:tr>
    </w:tbl>
    <w:p w14:paraId="2BF83929" w14:textId="216F3817" w:rsidR="002C69DE" w:rsidRDefault="002C69DE" w:rsidP="002C69DE"/>
    <w:p w14:paraId="5F8803F4" w14:textId="4F66BF80" w:rsidR="00EE532C" w:rsidRDefault="00EE532C" w:rsidP="002C69DE">
      <w:r>
        <w:t xml:space="preserve">Die Datenbank </w:t>
      </w:r>
      <w:r w:rsidR="005C40FB">
        <w:t>&lt;Name&gt;</w:t>
      </w:r>
      <w:r w:rsidR="00405DAA">
        <w:t xml:space="preserve"> </w:t>
      </w:r>
      <w:r>
        <w:t>läuft im Kompatibilitätsmodus von Microsoft SQL Server 20</w:t>
      </w:r>
      <w:r w:rsidR="00405DAA">
        <w:t>08</w:t>
      </w:r>
      <w:r>
        <w:t xml:space="preserve"> und ist vo</w:t>
      </w:r>
      <w:r w:rsidR="00405DAA">
        <w:t xml:space="preserve">m Vergrößerungsintervall eher unzureichend </w:t>
      </w:r>
      <w:r>
        <w:t>dimensioniert.</w:t>
      </w:r>
      <w:r w:rsidR="00405DAA">
        <w:t xml:space="preserve"> Auf Grund der aktuellen Größe sowie eines Speicher-/Nutzungsverhältnis von 92,50% ist eine unmittelbare Aktion nicht erforderlich.</w:t>
      </w:r>
    </w:p>
    <w:p w14:paraId="6F7912AB" w14:textId="3DE87127" w:rsidR="00405DAA" w:rsidRDefault="00405DAA" w:rsidP="002C69DE">
      <w:r>
        <w:t xml:space="preserve">Die Datenbank wird im Wiederherstellungsmodus SIMPLE betrieben! Dieses Wiederherstellungsmodell </w:t>
      </w:r>
      <w:r w:rsidR="00AA5E28">
        <w:t>keine zeitliche Wiederherstellung zu</w:t>
      </w:r>
      <w:r>
        <w:t>; es kann nur eine Wiederherstellung von der letzten Vollsicherung / Differenzialsicherung gewährleistet werden.</w:t>
      </w:r>
    </w:p>
    <w:p w14:paraId="4FF656BD" w14:textId="0573EB65" w:rsidR="00A866D6" w:rsidRDefault="00A866D6" w:rsidP="00A866D6">
      <w:pPr>
        <w:pStyle w:val="berschrift2"/>
      </w:pPr>
      <w:bookmarkStart w:id="32" w:name="_Toc466379522"/>
      <w:r>
        <w:t>Indexpflege</w:t>
      </w:r>
      <w:bookmarkEnd w:id="32"/>
    </w:p>
    <w:p w14:paraId="4B1A3F82" w14:textId="76EB35BB" w:rsidR="00A866D6" w:rsidRDefault="00A866D6" w:rsidP="002C69DE">
      <w:r>
        <w:t xml:space="preserve">Die Indexe innerhalb der untersuchten Datenbanken befinden sich in einem nicht optimalen Zustand. </w:t>
      </w:r>
      <w:r w:rsidR="00937682">
        <w:t xml:space="preserve">Einige </w:t>
      </w:r>
      <w:r>
        <w:t>Indexe sind hochgradig fragmentiert. Heaps weisen einen sehr hohen Anteil an „Forwarded Records“ auf.</w:t>
      </w:r>
    </w:p>
    <w:tbl>
      <w:tblPr>
        <w:tblStyle w:val="EinfacheTabelle4"/>
        <w:tblW w:w="8317" w:type="dxa"/>
        <w:tblLook w:val="04A0" w:firstRow="1" w:lastRow="0" w:firstColumn="1" w:lastColumn="0" w:noHBand="0" w:noVBand="1"/>
      </w:tblPr>
      <w:tblGrid>
        <w:gridCol w:w="2500"/>
        <w:gridCol w:w="2355"/>
        <w:gridCol w:w="1052"/>
        <w:gridCol w:w="1200"/>
        <w:gridCol w:w="1210"/>
      </w:tblGrid>
      <w:tr w:rsidR="00A866D6" w:rsidRPr="00A866D6" w14:paraId="53C0F8EF" w14:textId="77777777" w:rsidTr="00CF03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14:paraId="6E702A8A" w14:textId="77777777" w:rsidR="00A866D6" w:rsidRPr="00A866D6" w:rsidRDefault="00A866D6" w:rsidP="00A866D6">
            <w:pPr>
              <w:keepLines w:val="0"/>
              <w:spacing w:after="0"/>
            </w:pPr>
            <w:r w:rsidRPr="00A866D6">
              <w:t>Object_Name</w:t>
            </w:r>
          </w:p>
        </w:tc>
        <w:tc>
          <w:tcPr>
            <w:tcW w:w="2355" w:type="dxa"/>
            <w:noWrap/>
            <w:hideMark/>
          </w:tcPr>
          <w:p w14:paraId="601CD609" w14:textId="77777777" w:rsidR="00A866D6" w:rsidRPr="00A866D6" w:rsidRDefault="00A866D6" w:rsidP="00A866D6">
            <w:pPr>
              <w:keepLines w:val="0"/>
              <w:spacing w:after="0"/>
              <w:cnfStyle w:val="100000000000" w:firstRow="1" w:lastRow="0" w:firstColumn="0" w:lastColumn="0" w:oddVBand="0" w:evenVBand="0" w:oddHBand="0" w:evenHBand="0" w:firstRowFirstColumn="0" w:firstRowLastColumn="0" w:lastRowFirstColumn="0" w:lastRowLastColumn="0"/>
            </w:pPr>
            <w:r w:rsidRPr="00A866D6">
              <w:t>Index_name</w:t>
            </w:r>
          </w:p>
        </w:tc>
        <w:tc>
          <w:tcPr>
            <w:tcW w:w="1052" w:type="dxa"/>
            <w:noWrap/>
            <w:hideMark/>
          </w:tcPr>
          <w:p w14:paraId="759B8EC6" w14:textId="1D9F6ADD" w:rsidR="00A866D6" w:rsidRPr="00A866D6" w:rsidRDefault="00A866D6" w:rsidP="00A866D6">
            <w:pPr>
              <w:keepLines w:val="0"/>
              <w:spacing w:after="0"/>
              <w:cnfStyle w:val="100000000000" w:firstRow="1" w:lastRow="0" w:firstColumn="0" w:lastColumn="0" w:oddVBand="0" w:evenVBand="0" w:oddHBand="0" w:evenHBand="0" w:firstRowFirstColumn="0" w:firstRowLastColumn="0" w:lastRowFirstColumn="0" w:lastRowLastColumn="0"/>
              <w:rPr>
                <w:lang w:val="en-US"/>
              </w:rPr>
            </w:pPr>
            <w:r w:rsidRPr="00A866D6">
              <w:rPr>
                <w:lang w:val="en-US"/>
              </w:rPr>
              <w:t>Fragm. %</w:t>
            </w:r>
          </w:p>
        </w:tc>
        <w:tc>
          <w:tcPr>
            <w:tcW w:w="1200" w:type="dxa"/>
            <w:noWrap/>
            <w:hideMark/>
          </w:tcPr>
          <w:p w14:paraId="04E6C069" w14:textId="77777777" w:rsidR="00A866D6" w:rsidRPr="00A866D6" w:rsidRDefault="00A866D6" w:rsidP="00A866D6">
            <w:pPr>
              <w:keepLines w:val="0"/>
              <w:spacing w:after="0"/>
              <w:cnfStyle w:val="100000000000" w:firstRow="1" w:lastRow="0" w:firstColumn="0" w:lastColumn="0" w:oddVBand="0" w:evenVBand="0" w:oddHBand="0" w:evenHBand="0" w:firstRowFirstColumn="0" w:firstRowLastColumn="0" w:lastRowFirstColumn="0" w:lastRowLastColumn="0"/>
              <w:rPr>
                <w:lang w:val="en-US"/>
              </w:rPr>
            </w:pPr>
            <w:r w:rsidRPr="00A866D6">
              <w:rPr>
                <w:lang w:val="en-US"/>
              </w:rPr>
              <w:t>page_count</w:t>
            </w:r>
          </w:p>
        </w:tc>
        <w:tc>
          <w:tcPr>
            <w:tcW w:w="1210" w:type="dxa"/>
            <w:noWrap/>
            <w:hideMark/>
          </w:tcPr>
          <w:p w14:paraId="23703445" w14:textId="21451879" w:rsidR="00A866D6" w:rsidRPr="00A866D6" w:rsidRDefault="00A866D6" w:rsidP="00A866D6">
            <w:pPr>
              <w:keepLines w:val="0"/>
              <w:spacing w:after="0"/>
              <w:cnfStyle w:val="100000000000" w:firstRow="1" w:lastRow="0" w:firstColumn="0" w:lastColumn="0" w:oddVBand="0" w:evenVBand="0" w:oddHBand="0" w:evenHBand="0" w:firstRowFirstColumn="0" w:firstRowLastColumn="0" w:lastRowFirstColumn="0" w:lastRowLastColumn="0"/>
              <w:rPr>
                <w:lang w:val="en-US"/>
              </w:rPr>
            </w:pPr>
            <w:r w:rsidRPr="00A866D6">
              <w:rPr>
                <w:lang w:val="en-US"/>
              </w:rPr>
              <w:t>Forw</w:t>
            </w:r>
            <w:r>
              <w:rPr>
                <w:lang w:val="en-US"/>
              </w:rPr>
              <w:t xml:space="preserve"> </w:t>
            </w:r>
            <w:r w:rsidRPr="00A866D6">
              <w:rPr>
                <w:lang w:val="en-US"/>
              </w:rPr>
              <w:t>rec</w:t>
            </w:r>
            <w:r>
              <w:rPr>
                <w:lang w:val="en-US"/>
              </w:rPr>
              <w:t>s</w:t>
            </w:r>
          </w:p>
        </w:tc>
      </w:tr>
      <w:tr w:rsidR="00A866D6" w:rsidRPr="00A866D6" w14:paraId="04A9FF3F" w14:textId="77777777" w:rsidTr="00CF03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14:paraId="2D1ACE47" w14:textId="78A95D69" w:rsidR="00A866D6" w:rsidRPr="00A866D6" w:rsidRDefault="00186A58" w:rsidP="005C40FB">
            <w:pPr>
              <w:keepLines w:val="0"/>
              <w:spacing w:after="0"/>
              <w:rPr>
                <w:lang w:val="en-US"/>
              </w:rPr>
            </w:pPr>
            <w:r w:rsidRPr="00186A58">
              <w:rPr>
                <w:lang w:val="en-US"/>
              </w:rPr>
              <w:t>[dbo].</w:t>
            </w:r>
            <w:r w:rsidR="005C40FB">
              <w:rPr>
                <w:lang w:val="en-US"/>
              </w:rPr>
              <w:t>&lt;Name1&gt;</w:t>
            </w:r>
          </w:p>
        </w:tc>
        <w:tc>
          <w:tcPr>
            <w:tcW w:w="2355" w:type="dxa"/>
            <w:noWrap/>
            <w:hideMark/>
          </w:tcPr>
          <w:p w14:paraId="78685162" w14:textId="77777777" w:rsidR="00A866D6" w:rsidRPr="00A866D6" w:rsidRDefault="00A866D6" w:rsidP="00A866D6">
            <w:pPr>
              <w:keepLines w:val="0"/>
              <w:spacing w:after="0"/>
              <w:cnfStyle w:val="000000100000" w:firstRow="0" w:lastRow="0" w:firstColumn="0" w:lastColumn="0" w:oddVBand="0" w:evenVBand="0" w:oddHBand="1" w:evenHBand="0" w:firstRowFirstColumn="0" w:firstRowLastColumn="0" w:lastRowFirstColumn="0" w:lastRowLastColumn="0"/>
              <w:rPr>
                <w:lang w:val="en-US"/>
              </w:rPr>
            </w:pPr>
            <w:r w:rsidRPr="00A866D6">
              <w:rPr>
                <w:lang w:val="en-US"/>
              </w:rPr>
              <w:t>*** HEAP ***</w:t>
            </w:r>
          </w:p>
        </w:tc>
        <w:tc>
          <w:tcPr>
            <w:tcW w:w="1052" w:type="dxa"/>
            <w:noWrap/>
            <w:hideMark/>
          </w:tcPr>
          <w:p w14:paraId="091A685A" w14:textId="1ADF5ACA" w:rsidR="00A866D6" w:rsidRPr="00A866D6" w:rsidRDefault="00186A58" w:rsidP="00A866D6">
            <w:pPr>
              <w:keepLines w:val="0"/>
              <w:spacing w:after="0"/>
              <w:jc w:val="right"/>
              <w:cnfStyle w:val="000000100000" w:firstRow="0" w:lastRow="0" w:firstColumn="0" w:lastColumn="0" w:oddVBand="0" w:evenVBand="0" w:oddHBand="1" w:evenHBand="0" w:firstRowFirstColumn="0" w:firstRowLastColumn="0" w:lastRowFirstColumn="0" w:lastRowLastColumn="0"/>
            </w:pPr>
            <w:r w:rsidRPr="00186A58">
              <w:t>97,14</w:t>
            </w:r>
            <w:r>
              <w:t xml:space="preserve"> </w:t>
            </w:r>
            <w:r w:rsidR="00A866D6" w:rsidRPr="00A866D6">
              <w:t>%</w:t>
            </w:r>
          </w:p>
        </w:tc>
        <w:tc>
          <w:tcPr>
            <w:tcW w:w="1200" w:type="dxa"/>
            <w:noWrap/>
            <w:hideMark/>
          </w:tcPr>
          <w:p w14:paraId="717C82C9" w14:textId="13B92124" w:rsidR="00A866D6" w:rsidRPr="00A866D6" w:rsidRDefault="00186A58" w:rsidP="00A866D6">
            <w:pPr>
              <w:keepLines w:val="0"/>
              <w:spacing w:after="0"/>
              <w:jc w:val="right"/>
              <w:cnfStyle w:val="000000100000" w:firstRow="0" w:lastRow="0" w:firstColumn="0" w:lastColumn="0" w:oddVBand="0" w:evenVBand="0" w:oddHBand="1" w:evenHBand="0" w:firstRowFirstColumn="0" w:firstRowLastColumn="0" w:lastRowFirstColumn="0" w:lastRowLastColumn="0"/>
            </w:pPr>
            <w:r w:rsidRPr="00186A58">
              <w:t>80</w:t>
            </w:r>
            <w:r>
              <w:t>.</w:t>
            </w:r>
            <w:r w:rsidRPr="00186A58">
              <w:t>557</w:t>
            </w:r>
          </w:p>
        </w:tc>
        <w:tc>
          <w:tcPr>
            <w:tcW w:w="1210" w:type="dxa"/>
            <w:noWrap/>
            <w:hideMark/>
          </w:tcPr>
          <w:p w14:paraId="50B24E6E" w14:textId="54AD79FE" w:rsidR="00A866D6" w:rsidRPr="00A650EE" w:rsidRDefault="00186A58" w:rsidP="00A866D6">
            <w:pPr>
              <w:keepLines w:val="0"/>
              <w:spacing w:after="0"/>
              <w:jc w:val="right"/>
              <w:cnfStyle w:val="000000100000" w:firstRow="0" w:lastRow="0" w:firstColumn="0" w:lastColumn="0" w:oddVBand="0" w:evenVBand="0" w:oddHBand="1" w:evenHBand="0" w:firstRowFirstColumn="0" w:firstRowLastColumn="0" w:lastRowFirstColumn="0" w:lastRowLastColumn="0"/>
              <w:rPr>
                <w:b/>
              </w:rPr>
            </w:pPr>
            <w:r w:rsidRPr="00186A58">
              <w:rPr>
                <w:b/>
                <w:color w:val="FF0000"/>
              </w:rPr>
              <w:t>223</w:t>
            </w:r>
            <w:r>
              <w:rPr>
                <w:b/>
                <w:color w:val="FF0000"/>
              </w:rPr>
              <w:t>.</w:t>
            </w:r>
            <w:r w:rsidRPr="00186A58">
              <w:rPr>
                <w:b/>
                <w:color w:val="FF0000"/>
              </w:rPr>
              <w:t>598</w:t>
            </w:r>
          </w:p>
        </w:tc>
      </w:tr>
      <w:tr w:rsidR="00A53D84" w:rsidRPr="00A866D6" w14:paraId="40FD7C05" w14:textId="77777777" w:rsidTr="00CF03A3">
        <w:trPr>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14:paraId="08B1CE69" w14:textId="6A9C75AE" w:rsidR="00A53D84" w:rsidRPr="00A866D6" w:rsidRDefault="00A53D84" w:rsidP="005C40FB">
            <w:pPr>
              <w:keepLines w:val="0"/>
              <w:spacing w:after="0"/>
            </w:pPr>
            <w:r w:rsidRPr="00A866D6">
              <w:t>[dbo],</w:t>
            </w:r>
            <w:r w:rsidR="005C40FB">
              <w:t>&lt;Name1&gt;</w:t>
            </w:r>
          </w:p>
        </w:tc>
        <w:tc>
          <w:tcPr>
            <w:tcW w:w="2355" w:type="dxa"/>
            <w:noWrap/>
            <w:hideMark/>
          </w:tcPr>
          <w:p w14:paraId="2848404D" w14:textId="6157EF37" w:rsidR="00A53D84" w:rsidRPr="00A866D6" w:rsidRDefault="005C40FB" w:rsidP="00A53D84">
            <w:pPr>
              <w:keepLines w:val="0"/>
              <w:spacing w:after="0"/>
              <w:cnfStyle w:val="000000000000" w:firstRow="0" w:lastRow="0" w:firstColumn="0" w:lastColumn="0" w:oddVBand="0" w:evenVBand="0" w:oddHBand="0" w:evenHBand="0" w:firstRowFirstColumn="0" w:firstRowLastColumn="0" w:lastRowFirstColumn="0" w:lastRowLastColumn="0"/>
            </w:pPr>
            <w:r>
              <w:t>&lt;IndexName&gt;</w:t>
            </w:r>
          </w:p>
        </w:tc>
        <w:tc>
          <w:tcPr>
            <w:tcW w:w="1052" w:type="dxa"/>
            <w:noWrap/>
            <w:hideMark/>
          </w:tcPr>
          <w:p w14:paraId="49133B7A" w14:textId="5FB5F01A" w:rsidR="00A53D84" w:rsidRPr="00A866D6" w:rsidRDefault="00A53D84" w:rsidP="00A53D84">
            <w:pPr>
              <w:keepLines w:val="0"/>
              <w:spacing w:after="0"/>
              <w:jc w:val="right"/>
              <w:cnfStyle w:val="000000000000" w:firstRow="0" w:lastRow="0" w:firstColumn="0" w:lastColumn="0" w:oddVBand="0" w:evenVBand="0" w:oddHBand="0" w:evenHBand="0" w:firstRowFirstColumn="0" w:firstRowLastColumn="0" w:lastRowFirstColumn="0" w:lastRowLastColumn="0"/>
            </w:pPr>
            <w:r w:rsidRPr="004E7361">
              <w:t>26,30</w:t>
            </w:r>
            <w:r>
              <w:t xml:space="preserve">% </w:t>
            </w:r>
          </w:p>
        </w:tc>
        <w:tc>
          <w:tcPr>
            <w:tcW w:w="1200" w:type="dxa"/>
            <w:noWrap/>
            <w:hideMark/>
          </w:tcPr>
          <w:p w14:paraId="34A772A2" w14:textId="10EACD65" w:rsidR="00A53D84" w:rsidRPr="00A866D6" w:rsidRDefault="00A53D84" w:rsidP="00A53D84">
            <w:pPr>
              <w:keepLines w:val="0"/>
              <w:spacing w:after="0"/>
              <w:jc w:val="right"/>
              <w:cnfStyle w:val="000000000000" w:firstRow="0" w:lastRow="0" w:firstColumn="0" w:lastColumn="0" w:oddVBand="0" w:evenVBand="0" w:oddHBand="0" w:evenHBand="0" w:firstRowFirstColumn="0" w:firstRowLastColumn="0" w:lastRowFirstColumn="0" w:lastRowLastColumn="0"/>
            </w:pPr>
            <w:r w:rsidRPr="004E7361">
              <w:t>45</w:t>
            </w:r>
            <w:r>
              <w:t>.</w:t>
            </w:r>
            <w:r w:rsidRPr="004E7361">
              <w:t>257</w:t>
            </w:r>
          </w:p>
        </w:tc>
        <w:tc>
          <w:tcPr>
            <w:tcW w:w="1210" w:type="dxa"/>
            <w:noWrap/>
            <w:hideMark/>
          </w:tcPr>
          <w:p w14:paraId="16E57138" w14:textId="58B6330D" w:rsidR="00A53D84" w:rsidRPr="00A866D6" w:rsidRDefault="00A53D84" w:rsidP="00A53D84">
            <w:pPr>
              <w:keepLines w:val="0"/>
              <w:spacing w:after="0"/>
              <w:jc w:val="right"/>
              <w:cnfStyle w:val="000000000000" w:firstRow="0" w:lastRow="0" w:firstColumn="0" w:lastColumn="0" w:oddVBand="0" w:evenVBand="0" w:oddHBand="0" w:evenHBand="0" w:firstRowFirstColumn="0" w:firstRowLastColumn="0" w:lastRowFirstColumn="0" w:lastRowLastColumn="0"/>
            </w:pPr>
          </w:p>
        </w:tc>
      </w:tr>
      <w:tr w:rsidR="00CF03A3" w:rsidRPr="00A866D6" w14:paraId="4872EBF0" w14:textId="77777777" w:rsidTr="00CF03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14:paraId="578BB431" w14:textId="4787EE3D" w:rsidR="00CF03A3" w:rsidRPr="00A866D6" w:rsidRDefault="00CF03A3" w:rsidP="005C40FB">
            <w:pPr>
              <w:keepLines w:val="0"/>
              <w:spacing w:after="0"/>
            </w:pPr>
            <w:r w:rsidRPr="00A866D6">
              <w:t>[dbo],</w:t>
            </w:r>
            <w:r w:rsidR="005C40FB">
              <w:t>&lt;Name1&gt;</w:t>
            </w:r>
          </w:p>
        </w:tc>
        <w:tc>
          <w:tcPr>
            <w:tcW w:w="2355" w:type="dxa"/>
            <w:noWrap/>
            <w:hideMark/>
          </w:tcPr>
          <w:p w14:paraId="258C969E" w14:textId="29663196" w:rsidR="00CF03A3" w:rsidRPr="00A866D6" w:rsidRDefault="005C40FB" w:rsidP="00CF03A3">
            <w:pPr>
              <w:keepLines w:val="0"/>
              <w:spacing w:after="0"/>
              <w:cnfStyle w:val="000000100000" w:firstRow="0" w:lastRow="0" w:firstColumn="0" w:lastColumn="0" w:oddVBand="0" w:evenVBand="0" w:oddHBand="1" w:evenHBand="0" w:firstRowFirstColumn="0" w:firstRowLastColumn="0" w:lastRowFirstColumn="0" w:lastRowLastColumn="0"/>
            </w:pPr>
            <w:r>
              <w:t>&lt;IndexName&gt;</w:t>
            </w:r>
          </w:p>
        </w:tc>
        <w:tc>
          <w:tcPr>
            <w:tcW w:w="1052" w:type="dxa"/>
            <w:noWrap/>
            <w:hideMark/>
          </w:tcPr>
          <w:p w14:paraId="0E9F7F39" w14:textId="32F405D9" w:rsidR="00CF03A3" w:rsidRPr="00A866D6" w:rsidRDefault="00CF03A3" w:rsidP="00CF03A3">
            <w:pPr>
              <w:keepLines w:val="0"/>
              <w:spacing w:after="0"/>
              <w:jc w:val="right"/>
              <w:cnfStyle w:val="000000100000" w:firstRow="0" w:lastRow="0" w:firstColumn="0" w:lastColumn="0" w:oddVBand="0" w:evenVBand="0" w:oddHBand="1" w:evenHBand="0" w:firstRowFirstColumn="0" w:firstRowLastColumn="0" w:lastRowFirstColumn="0" w:lastRowLastColumn="0"/>
            </w:pPr>
            <w:r w:rsidRPr="002F5A0C">
              <w:t>27,73</w:t>
            </w:r>
          </w:p>
        </w:tc>
        <w:tc>
          <w:tcPr>
            <w:tcW w:w="1200" w:type="dxa"/>
            <w:noWrap/>
            <w:hideMark/>
          </w:tcPr>
          <w:p w14:paraId="6510539D" w14:textId="1A4EF1A0" w:rsidR="00CF03A3" w:rsidRPr="00A866D6" w:rsidRDefault="00CF03A3" w:rsidP="00CF03A3">
            <w:pPr>
              <w:keepLines w:val="0"/>
              <w:spacing w:after="0"/>
              <w:jc w:val="right"/>
              <w:cnfStyle w:val="000000100000" w:firstRow="0" w:lastRow="0" w:firstColumn="0" w:lastColumn="0" w:oddVBand="0" w:evenVBand="0" w:oddHBand="1" w:evenHBand="0" w:firstRowFirstColumn="0" w:firstRowLastColumn="0" w:lastRowFirstColumn="0" w:lastRowLastColumn="0"/>
            </w:pPr>
            <w:r w:rsidRPr="002F5A0C">
              <w:t>30860</w:t>
            </w:r>
          </w:p>
        </w:tc>
        <w:tc>
          <w:tcPr>
            <w:tcW w:w="1210" w:type="dxa"/>
            <w:noWrap/>
            <w:hideMark/>
          </w:tcPr>
          <w:p w14:paraId="3E64A745" w14:textId="77777777" w:rsidR="00CF03A3" w:rsidRPr="00A866D6" w:rsidRDefault="00CF03A3" w:rsidP="00CF03A3">
            <w:pPr>
              <w:keepLines w:val="0"/>
              <w:spacing w:after="0"/>
              <w:jc w:val="right"/>
              <w:cnfStyle w:val="000000100000" w:firstRow="0" w:lastRow="0" w:firstColumn="0" w:lastColumn="0" w:oddVBand="0" w:evenVBand="0" w:oddHBand="1" w:evenHBand="0" w:firstRowFirstColumn="0" w:firstRowLastColumn="0" w:lastRowFirstColumn="0" w:lastRowLastColumn="0"/>
            </w:pPr>
          </w:p>
        </w:tc>
      </w:tr>
    </w:tbl>
    <w:p w14:paraId="111699E0" w14:textId="77777777" w:rsidR="00CF03A3" w:rsidRDefault="00CF03A3" w:rsidP="002C69DE"/>
    <w:p w14:paraId="03F2E0D1" w14:textId="4F0B4A34" w:rsidR="00A50392" w:rsidRDefault="00A650EE" w:rsidP="002C69DE">
      <w:r>
        <w:t xml:space="preserve">Die Abbildung zeigt repräsentativ die Situation für die Indexe der Tabelle </w:t>
      </w:r>
      <w:r w:rsidR="00CB2FF4" w:rsidRPr="00CB2FF4">
        <w:t>[dbo].</w:t>
      </w:r>
      <w:r w:rsidR="00573CAC">
        <w:t>&lt;Name&gt;</w:t>
      </w:r>
      <w:r>
        <w:t xml:space="preserve">. Bei der Tabelle handelt es sich um einen Heap, der </w:t>
      </w:r>
      <w:r w:rsidR="00A732B7">
        <w:t>2</w:t>
      </w:r>
      <w:r>
        <w:t xml:space="preserve"> weitere nichtgruppierte Indexe besitzt. Die Tabelle selbst besitzt über 2</w:t>
      </w:r>
      <w:r w:rsidR="00A732B7">
        <w:t>00</w:t>
      </w:r>
      <w:r>
        <w:t>.000 sogenannte „Forwarded Records</w:t>
      </w:r>
      <w:r>
        <w:rPr>
          <w:rStyle w:val="Funotenzeichen"/>
        </w:rPr>
        <w:footnoteReference w:id="21"/>
      </w:r>
      <w:r>
        <w:t>“.</w:t>
      </w:r>
    </w:p>
    <w:p w14:paraId="7CFE62F3" w14:textId="46725840" w:rsidR="00A650EE" w:rsidRDefault="00A650EE" w:rsidP="002C69DE">
      <w:r w:rsidRPr="00A650EE">
        <w:rPr>
          <w:noProof/>
        </w:rPr>
        <w:lastRenderedPageBreak/>
        <w:drawing>
          <wp:inline distT="0" distB="0" distL="0" distR="0" wp14:anchorId="21E0C901" wp14:editId="72EA8F61">
            <wp:extent cx="5760720" cy="3239770"/>
            <wp:effectExtent l="114300" t="114300" r="144780" b="15113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B0723B" w14:textId="60D92D9C" w:rsidR="00A650EE" w:rsidRDefault="00A650EE" w:rsidP="00A650EE">
      <w:pPr>
        <w:pStyle w:val="Beschriftung"/>
      </w:pPr>
      <w:r>
        <w:t xml:space="preserve">Abbildung </w:t>
      </w:r>
      <w:r w:rsidR="00CD3835">
        <w:fldChar w:fldCharType="begin"/>
      </w:r>
      <w:r w:rsidR="00CD3835">
        <w:instrText xml:space="preserve"> SEQ Abbildung \* ARABIC </w:instrText>
      </w:r>
      <w:r w:rsidR="00CD3835">
        <w:fldChar w:fldCharType="separate"/>
      </w:r>
      <w:r w:rsidR="00A0765F">
        <w:rPr>
          <w:noProof/>
        </w:rPr>
        <w:t>4</w:t>
      </w:r>
      <w:r w:rsidR="00CD3835">
        <w:rPr>
          <w:noProof/>
        </w:rPr>
        <w:fldChar w:fldCharType="end"/>
      </w:r>
      <w:r>
        <w:t>: Nachteile beim Lesen von Forwarded Records</w:t>
      </w:r>
    </w:p>
    <w:p w14:paraId="2A8C1696" w14:textId="303E9B97" w:rsidR="00A650EE" w:rsidRPr="00A650EE" w:rsidRDefault="0063628D" w:rsidP="00A650EE">
      <w:r>
        <w:t>Einige</w:t>
      </w:r>
      <w:r w:rsidR="00A650EE">
        <w:t xml:space="preserve"> der analysierten Tabellen sind als Heaps implementiert und weisen eine hohe Zahl von Forwarded Recor</w:t>
      </w:r>
      <w:r w:rsidR="009F7D21">
        <w:t>d</w:t>
      </w:r>
      <w:r w:rsidR="00A650EE">
        <w:t>s auf.</w:t>
      </w:r>
    </w:p>
    <w:p w14:paraId="4EA0DE68" w14:textId="6A765149" w:rsidR="00A866D6" w:rsidRDefault="00A866D6" w:rsidP="00A866D6">
      <w:pPr>
        <w:pStyle w:val="berschrift2"/>
      </w:pPr>
      <w:bookmarkStart w:id="33" w:name="_Toc466379523"/>
      <w:r>
        <w:t>Statistiken</w:t>
      </w:r>
      <w:bookmarkEnd w:id="33"/>
    </w:p>
    <w:p w14:paraId="5819533B" w14:textId="57ABF6FF" w:rsidR="00A650EE" w:rsidRDefault="009F7D21" w:rsidP="00A650EE">
      <w:r w:rsidRPr="009F7D21">
        <w:t xml:space="preserve">Der Abfrageoptimierer verwendet Statistiken zum Erstellen von Abfrageplänen, die die Abfrageleistung verbessern. Bei den meisten Abfragen generiert der Abfrageoptimierer automatisch die notwendigen Statistiken für einen hochwertigen Abfrageplan. In einigen Fällen müssen Sie weitere Statistiken erstellen oder den Abfrageentwurf ändern, um </w:t>
      </w:r>
      <w:r>
        <w:t>optimale Ergebnisse zu erzielen</w:t>
      </w:r>
      <w:r>
        <w:rPr>
          <w:rStyle w:val="Funotenzeichen"/>
        </w:rPr>
        <w:footnoteReference w:id="22"/>
      </w:r>
      <w:r>
        <w:t>.</w:t>
      </w:r>
    </w:p>
    <w:p w14:paraId="7B2F6961" w14:textId="2934D0EC" w:rsidR="009F7D21" w:rsidRDefault="009F7D21" w:rsidP="00A650EE">
      <w:r>
        <w:t>Statistiken werden automatisch (&lt;= SQL Server 2014) aktualisiert, wenn eine Relation mehr als 500 Datensätze besitzt und 20% + 500 der Datensätze geändert wurde.</w:t>
      </w:r>
    </w:p>
    <w:p w14:paraId="6A3FABB3" w14:textId="42155754" w:rsidR="009F7D21" w:rsidRDefault="009F7D21" w:rsidP="00A650EE">
      <w:r>
        <w:t>Für sehr große Tabellensysteme sind diese Intervalle zu hoch; Indexe auf fortlaufenden Datenwerten unterliegen einem Problem, das man „Ascending Key Pro</w:t>
      </w:r>
      <w:r w:rsidR="00571260">
        <w:t>b</w:t>
      </w:r>
      <w:r>
        <w:t>lem“ nennt. Hierbei sind in der Statistik die neuen – fortlaufenden – Werte nicht bekannt und der Abfrageop</w:t>
      </w:r>
      <w:r w:rsidR="00571260">
        <w:t>timierer schätzt in diesem Fall</w:t>
      </w:r>
      <w:r>
        <w:t>, dass 1 Datensatz verwendet wird.</w:t>
      </w:r>
    </w:p>
    <w:p w14:paraId="03D6F965" w14:textId="77777777" w:rsidR="008B62A4" w:rsidRDefault="008B62A4" w:rsidP="00A650EE">
      <w:r>
        <w:t>Für die existierenden Statistiken werden keine manuellen Aktualisierungen angestoßen. Die nachfolgende Tabelle zeigt einige untersuchte Statistiken sowie das Datum der letzten Aktualisierung.</w:t>
      </w:r>
    </w:p>
    <w:tbl>
      <w:tblPr>
        <w:tblStyle w:val="Gitternetztabelle6farbigAkzent1"/>
        <w:tblW w:w="9067" w:type="dxa"/>
        <w:tblLayout w:type="fixed"/>
        <w:tblLook w:val="04A0" w:firstRow="1" w:lastRow="0" w:firstColumn="1" w:lastColumn="0" w:noHBand="0" w:noVBand="1"/>
      </w:tblPr>
      <w:tblGrid>
        <w:gridCol w:w="4248"/>
        <w:gridCol w:w="2268"/>
        <w:gridCol w:w="1134"/>
        <w:gridCol w:w="1417"/>
      </w:tblGrid>
      <w:tr w:rsidR="00C042B3" w:rsidRPr="00C042B3" w14:paraId="4258C03E" w14:textId="77777777" w:rsidTr="00427E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248" w:type="dxa"/>
          </w:tcPr>
          <w:p w14:paraId="375135D4" w14:textId="77777777" w:rsidR="00C042B3" w:rsidRPr="00C042B3" w:rsidRDefault="00C042B3" w:rsidP="0000376F">
            <w:pPr>
              <w:rPr>
                <w:lang w:val="en-US"/>
              </w:rPr>
            </w:pPr>
            <w:r w:rsidRPr="00C042B3">
              <w:rPr>
                <w:lang w:val="en-US"/>
              </w:rPr>
              <w:t>name</w:t>
            </w:r>
          </w:p>
        </w:tc>
        <w:tc>
          <w:tcPr>
            <w:tcW w:w="2268" w:type="dxa"/>
          </w:tcPr>
          <w:p w14:paraId="418AD5F7" w14:textId="77777777" w:rsidR="00C042B3" w:rsidRPr="00C042B3" w:rsidRDefault="00C042B3" w:rsidP="00C042B3">
            <w:pPr>
              <w:jc w:val="right"/>
              <w:cnfStyle w:val="100000000000" w:firstRow="1" w:lastRow="0" w:firstColumn="0" w:lastColumn="0" w:oddVBand="0" w:evenVBand="0" w:oddHBand="0" w:evenHBand="0" w:firstRowFirstColumn="0" w:firstRowLastColumn="0" w:lastRowFirstColumn="0" w:lastRowLastColumn="0"/>
              <w:rPr>
                <w:lang w:val="en-US"/>
              </w:rPr>
            </w:pPr>
            <w:r w:rsidRPr="00C042B3">
              <w:rPr>
                <w:lang w:val="en-US"/>
              </w:rPr>
              <w:t>last_updated</w:t>
            </w:r>
          </w:p>
        </w:tc>
        <w:tc>
          <w:tcPr>
            <w:tcW w:w="1134" w:type="dxa"/>
          </w:tcPr>
          <w:p w14:paraId="063F374E" w14:textId="77777777" w:rsidR="00C042B3" w:rsidRPr="00C042B3" w:rsidRDefault="00C042B3" w:rsidP="00C042B3">
            <w:pPr>
              <w:jc w:val="right"/>
              <w:cnfStyle w:val="100000000000" w:firstRow="1" w:lastRow="0" w:firstColumn="0" w:lastColumn="0" w:oddVBand="0" w:evenVBand="0" w:oddHBand="0" w:evenHBand="0" w:firstRowFirstColumn="0" w:firstRowLastColumn="0" w:lastRowFirstColumn="0" w:lastRowLastColumn="0"/>
              <w:rPr>
                <w:lang w:val="en-US"/>
              </w:rPr>
            </w:pPr>
            <w:r w:rsidRPr="00C042B3">
              <w:rPr>
                <w:lang w:val="en-US"/>
              </w:rPr>
              <w:t>rows</w:t>
            </w:r>
          </w:p>
        </w:tc>
        <w:tc>
          <w:tcPr>
            <w:tcW w:w="1417" w:type="dxa"/>
          </w:tcPr>
          <w:p w14:paraId="74718719" w14:textId="0D341399" w:rsidR="00C042B3" w:rsidRPr="00C042B3" w:rsidRDefault="00C042B3" w:rsidP="00C042B3">
            <w:pPr>
              <w:jc w:val="right"/>
              <w:cnfStyle w:val="100000000000" w:firstRow="1" w:lastRow="0" w:firstColumn="0" w:lastColumn="0" w:oddVBand="0" w:evenVBand="0" w:oddHBand="0" w:evenHBand="0" w:firstRowFirstColumn="0" w:firstRowLastColumn="0" w:lastRowFirstColumn="0" w:lastRowLastColumn="0"/>
              <w:rPr>
                <w:lang w:val="en-US"/>
              </w:rPr>
            </w:pPr>
            <w:r w:rsidRPr="00C042B3">
              <w:rPr>
                <w:lang w:val="en-US"/>
              </w:rPr>
              <w:t>Mod</w:t>
            </w:r>
            <w:r>
              <w:rPr>
                <w:lang w:val="en-US"/>
              </w:rPr>
              <w:t>_</w:t>
            </w:r>
            <w:r w:rsidRPr="00C042B3">
              <w:rPr>
                <w:lang w:val="en-US"/>
              </w:rPr>
              <w:t>counter</w:t>
            </w:r>
          </w:p>
        </w:tc>
      </w:tr>
      <w:tr w:rsidR="00C042B3" w:rsidRPr="00C042B3" w14:paraId="475FF859" w14:textId="77777777" w:rsidTr="00C0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1D3F598" w14:textId="6F761B03" w:rsidR="00C042B3" w:rsidRPr="00C042B3" w:rsidRDefault="00427EE7" w:rsidP="0000376F">
            <w:r>
              <w:t>…</w:t>
            </w:r>
          </w:p>
        </w:tc>
        <w:tc>
          <w:tcPr>
            <w:tcW w:w="2268" w:type="dxa"/>
          </w:tcPr>
          <w:p w14:paraId="1B81B7B7" w14:textId="74423009"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2016-11-03 11:22:26</w:t>
            </w:r>
          </w:p>
        </w:tc>
        <w:tc>
          <w:tcPr>
            <w:tcW w:w="1134" w:type="dxa"/>
          </w:tcPr>
          <w:p w14:paraId="5A71A5BF" w14:textId="74C5FD23"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5</w:t>
            </w:r>
            <w:r>
              <w:t>.</w:t>
            </w:r>
            <w:r w:rsidRPr="00C042B3">
              <w:t>572</w:t>
            </w:r>
            <w:r>
              <w:t>.</w:t>
            </w:r>
            <w:r w:rsidRPr="00C042B3">
              <w:t>564</w:t>
            </w:r>
          </w:p>
        </w:tc>
        <w:tc>
          <w:tcPr>
            <w:tcW w:w="1417" w:type="dxa"/>
          </w:tcPr>
          <w:p w14:paraId="380588DB" w14:textId="4863D2ED"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20</w:t>
            </w:r>
            <w:r>
              <w:t>.</w:t>
            </w:r>
            <w:r w:rsidRPr="00C042B3">
              <w:t>059</w:t>
            </w:r>
          </w:p>
        </w:tc>
      </w:tr>
      <w:tr w:rsidR="00C042B3" w:rsidRPr="00C042B3" w14:paraId="1F4AFAA2" w14:textId="77777777" w:rsidTr="00C042B3">
        <w:tc>
          <w:tcPr>
            <w:cnfStyle w:val="001000000000" w:firstRow="0" w:lastRow="0" w:firstColumn="1" w:lastColumn="0" w:oddVBand="0" w:evenVBand="0" w:oddHBand="0" w:evenHBand="0" w:firstRowFirstColumn="0" w:firstRowLastColumn="0" w:lastRowFirstColumn="0" w:lastRowLastColumn="0"/>
            <w:tcW w:w="4248" w:type="dxa"/>
          </w:tcPr>
          <w:p w14:paraId="47C7506A" w14:textId="4D89CCE3" w:rsidR="00C042B3" w:rsidRPr="00C042B3" w:rsidRDefault="00427EE7" w:rsidP="0000376F">
            <w:r>
              <w:t>…</w:t>
            </w:r>
          </w:p>
        </w:tc>
        <w:tc>
          <w:tcPr>
            <w:tcW w:w="2268" w:type="dxa"/>
          </w:tcPr>
          <w:p w14:paraId="4464C36E" w14:textId="43046C60"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2016-09-08 10:51:59</w:t>
            </w:r>
          </w:p>
        </w:tc>
        <w:tc>
          <w:tcPr>
            <w:tcW w:w="1134" w:type="dxa"/>
          </w:tcPr>
          <w:p w14:paraId="68AA3364" w14:textId="13542702"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5</w:t>
            </w:r>
            <w:r>
              <w:t>.</w:t>
            </w:r>
            <w:r w:rsidRPr="00C042B3">
              <w:t>441</w:t>
            </w:r>
            <w:r>
              <w:t>.</w:t>
            </w:r>
            <w:r w:rsidRPr="00C042B3">
              <w:t>376</w:t>
            </w:r>
          </w:p>
        </w:tc>
        <w:tc>
          <w:tcPr>
            <w:tcW w:w="1417" w:type="dxa"/>
          </w:tcPr>
          <w:p w14:paraId="0AB36589" w14:textId="61BAE038"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375</w:t>
            </w:r>
            <w:r>
              <w:t>.</w:t>
            </w:r>
            <w:r w:rsidRPr="00C042B3">
              <w:t>078</w:t>
            </w:r>
          </w:p>
        </w:tc>
      </w:tr>
      <w:tr w:rsidR="00C042B3" w:rsidRPr="00C042B3" w14:paraId="5C11D93A" w14:textId="77777777" w:rsidTr="00C0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A7DE5BB" w14:textId="484D7281" w:rsidR="00C042B3" w:rsidRPr="00C042B3" w:rsidRDefault="00427EE7" w:rsidP="0000376F">
            <w:r>
              <w:t>…</w:t>
            </w:r>
          </w:p>
        </w:tc>
        <w:tc>
          <w:tcPr>
            <w:tcW w:w="2268" w:type="dxa"/>
          </w:tcPr>
          <w:p w14:paraId="6AE2F858" w14:textId="7657A197"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2016-09-08 10:50:06</w:t>
            </w:r>
          </w:p>
        </w:tc>
        <w:tc>
          <w:tcPr>
            <w:tcW w:w="1134" w:type="dxa"/>
          </w:tcPr>
          <w:p w14:paraId="205E37C4" w14:textId="63AF58D7"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5</w:t>
            </w:r>
            <w:r>
              <w:t>.</w:t>
            </w:r>
            <w:r w:rsidRPr="00C042B3">
              <w:t>441</w:t>
            </w:r>
            <w:r>
              <w:t>.</w:t>
            </w:r>
            <w:r w:rsidRPr="00C042B3">
              <w:t>376</w:t>
            </w:r>
          </w:p>
        </w:tc>
        <w:tc>
          <w:tcPr>
            <w:tcW w:w="1417" w:type="dxa"/>
          </w:tcPr>
          <w:p w14:paraId="0C3EB0D0" w14:textId="70AFB2BB"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375</w:t>
            </w:r>
            <w:r>
              <w:t>.</w:t>
            </w:r>
            <w:r w:rsidRPr="00C042B3">
              <w:t>108</w:t>
            </w:r>
          </w:p>
        </w:tc>
      </w:tr>
      <w:tr w:rsidR="00C042B3" w:rsidRPr="00C042B3" w14:paraId="7DC27E37" w14:textId="77777777" w:rsidTr="00C042B3">
        <w:tc>
          <w:tcPr>
            <w:cnfStyle w:val="001000000000" w:firstRow="0" w:lastRow="0" w:firstColumn="1" w:lastColumn="0" w:oddVBand="0" w:evenVBand="0" w:oddHBand="0" w:evenHBand="0" w:firstRowFirstColumn="0" w:firstRowLastColumn="0" w:lastRowFirstColumn="0" w:lastRowLastColumn="0"/>
            <w:tcW w:w="4248" w:type="dxa"/>
          </w:tcPr>
          <w:p w14:paraId="33C772B8" w14:textId="224775A3" w:rsidR="00C042B3" w:rsidRPr="00C042B3" w:rsidRDefault="00427EE7" w:rsidP="0000376F">
            <w:r>
              <w:t>…</w:t>
            </w:r>
          </w:p>
        </w:tc>
        <w:tc>
          <w:tcPr>
            <w:tcW w:w="2268" w:type="dxa"/>
          </w:tcPr>
          <w:p w14:paraId="0588BEDC" w14:textId="27298AF0"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2016-08-31 13:02:59</w:t>
            </w:r>
          </w:p>
        </w:tc>
        <w:tc>
          <w:tcPr>
            <w:tcW w:w="1134" w:type="dxa"/>
          </w:tcPr>
          <w:p w14:paraId="6A0EB25F" w14:textId="7210A72D"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1</w:t>
            </w:r>
            <w:r>
              <w:t>.</w:t>
            </w:r>
            <w:r w:rsidRPr="00C042B3">
              <w:t>907</w:t>
            </w:r>
            <w:r>
              <w:t>.</w:t>
            </w:r>
            <w:r w:rsidRPr="00C042B3">
              <w:t>456</w:t>
            </w:r>
          </w:p>
        </w:tc>
        <w:tc>
          <w:tcPr>
            <w:tcW w:w="1417" w:type="dxa"/>
          </w:tcPr>
          <w:p w14:paraId="659E1CC4" w14:textId="24DF2325"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339</w:t>
            </w:r>
            <w:r>
              <w:t>.</w:t>
            </w:r>
            <w:r w:rsidRPr="00C042B3">
              <w:t>624</w:t>
            </w:r>
          </w:p>
        </w:tc>
      </w:tr>
      <w:tr w:rsidR="00C042B3" w:rsidRPr="00C042B3" w14:paraId="7DB96375" w14:textId="77777777" w:rsidTr="00C0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970FD37" w14:textId="60A589F5" w:rsidR="00C042B3" w:rsidRPr="00C042B3" w:rsidRDefault="00427EE7" w:rsidP="0000376F">
            <w:r>
              <w:t>…</w:t>
            </w:r>
          </w:p>
        </w:tc>
        <w:tc>
          <w:tcPr>
            <w:tcW w:w="2268" w:type="dxa"/>
          </w:tcPr>
          <w:p w14:paraId="6EAEFCEC" w14:textId="21AEE8B2"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2016-08-30 08:05:36</w:t>
            </w:r>
          </w:p>
        </w:tc>
        <w:tc>
          <w:tcPr>
            <w:tcW w:w="1134" w:type="dxa"/>
          </w:tcPr>
          <w:p w14:paraId="4A29D0B0" w14:textId="4D6AD5A3"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5</w:t>
            </w:r>
            <w:r>
              <w:t>.</w:t>
            </w:r>
            <w:r w:rsidRPr="00C042B3">
              <w:t>418</w:t>
            </w:r>
            <w:r>
              <w:t>.</w:t>
            </w:r>
            <w:r w:rsidRPr="00C042B3">
              <w:t>637</w:t>
            </w:r>
          </w:p>
        </w:tc>
        <w:tc>
          <w:tcPr>
            <w:tcW w:w="1417" w:type="dxa"/>
          </w:tcPr>
          <w:p w14:paraId="0C88F8B1" w14:textId="6C518279"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439</w:t>
            </w:r>
            <w:r>
              <w:t>.</w:t>
            </w:r>
            <w:r w:rsidRPr="00C042B3">
              <w:t>725</w:t>
            </w:r>
          </w:p>
        </w:tc>
      </w:tr>
      <w:tr w:rsidR="00C042B3" w:rsidRPr="00C042B3" w14:paraId="5CD521E9" w14:textId="77777777" w:rsidTr="00C042B3">
        <w:tc>
          <w:tcPr>
            <w:cnfStyle w:val="001000000000" w:firstRow="0" w:lastRow="0" w:firstColumn="1" w:lastColumn="0" w:oddVBand="0" w:evenVBand="0" w:oddHBand="0" w:evenHBand="0" w:firstRowFirstColumn="0" w:firstRowLastColumn="0" w:lastRowFirstColumn="0" w:lastRowLastColumn="0"/>
            <w:tcW w:w="4248" w:type="dxa"/>
          </w:tcPr>
          <w:p w14:paraId="4C297272" w14:textId="3C07F487" w:rsidR="00C042B3" w:rsidRPr="00C042B3" w:rsidRDefault="00427EE7" w:rsidP="0000376F">
            <w:r>
              <w:t>…</w:t>
            </w:r>
          </w:p>
        </w:tc>
        <w:tc>
          <w:tcPr>
            <w:tcW w:w="2268" w:type="dxa"/>
          </w:tcPr>
          <w:p w14:paraId="6D184B77" w14:textId="37650518"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2016-08-29 14:09:37</w:t>
            </w:r>
          </w:p>
        </w:tc>
        <w:tc>
          <w:tcPr>
            <w:tcW w:w="1134" w:type="dxa"/>
          </w:tcPr>
          <w:p w14:paraId="5813FC14" w14:textId="5D0E0069"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1</w:t>
            </w:r>
            <w:r>
              <w:t>.</w:t>
            </w:r>
            <w:r w:rsidRPr="00C042B3">
              <w:t>905</w:t>
            </w:r>
            <w:r>
              <w:t>.</w:t>
            </w:r>
            <w:r w:rsidRPr="00C042B3">
              <w:t>933</w:t>
            </w:r>
          </w:p>
        </w:tc>
        <w:tc>
          <w:tcPr>
            <w:tcW w:w="1417" w:type="dxa"/>
          </w:tcPr>
          <w:p w14:paraId="66B8DBCC" w14:textId="4616FF38"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349</w:t>
            </w:r>
            <w:r>
              <w:t>.</w:t>
            </w:r>
            <w:r w:rsidRPr="00C042B3">
              <w:t>531</w:t>
            </w:r>
          </w:p>
        </w:tc>
      </w:tr>
      <w:tr w:rsidR="00C042B3" w:rsidRPr="00C042B3" w14:paraId="7E3AD098" w14:textId="77777777" w:rsidTr="00C0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782CAB2" w14:textId="41933E8B" w:rsidR="00C042B3" w:rsidRPr="00C042B3" w:rsidRDefault="00427EE7" w:rsidP="0000376F">
            <w:r>
              <w:t>…</w:t>
            </w:r>
          </w:p>
        </w:tc>
        <w:tc>
          <w:tcPr>
            <w:tcW w:w="2268" w:type="dxa"/>
          </w:tcPr>
          <w:p w14:paraId="6FA713CF" w14:textId="33CF3606"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2016-08-29 14:09:36</w:t>
            </w:r>
          </w:p>
        </w:tc>
        <w:tc>
          <w:tcPr>
            <w:tcW w:w="1134" w:type="dxa"/>
          </w:tcPr>
          <w:p w14:paraId="77AFE3DB" w14:textId="6315021C"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1</w:t>
            </w:r>
            <w:r>
              <w:t>.</w:t>
            </w:r>
            <w:r w:rsidRPr="00C042B3">
              <w:t>905</w:t>
            </w:r>
            <w:r>
              <w:t>.</w:t>
            </w:r>
            <w:r w:rsidRPr="00C042B3">
              <w:t>933</w:t>
            </w:r>
          </w:p>
        </w:tc>
        <w:tc>
          <w:tcPr>
            <w:tcW w:w="1417" w:type="dxa"/>
          </w:tcPr>
          <w:p w14:paraId="056491D2" w14:textId="79484FCD" w:rsidR="00C042B3" w:rsidRPr="00C042B3" w:rsidRDefault="00C042B3" w:rsidP="00C042B3">
            <w:pPr>
              <w:jc w:val="right"/>
              <w:cnfStyle w:val="000000100000" w:firstRow="0" w:lastRow="0" w:firstColumn="0" w:lastColumn="0" w:oddVBand="0" w:evenVBand="0" w:oddHBand="1" w:evenHBand="0" w:firstRowFirstColumn="0" w:firstRowLastColumn="0" w:lastRowFirstColumn="0" w:lastRowLastColumn="0"/>
            </w:pPr>
            <w:r w:rsidRPr="00C042B3">
              <w:t>349</w:t>
            </w:r>
            <w:r>
              <w:t>.</w:t>
            </w:r>
            <w:r w:rsidRPr="00C042B3">
              <w:t>531</w:t>
            </w:r>
          </w:p>
        </w:tc>
      </w:tr>
      <w:tr w:rsidR="00C042B3" w:rsidRPr="00C042B3" w14:paraId="2B9D5FE2" w14:textId="77777777" w:rsidTr="00C042B3">
        <w:tc>
          <w:tcPr>
            <w:cnfStyle w:val="001000000000" w:firstRow="0" w:lastRow="0" w:firstColumn="1" w:lastColumn="0" w:oddVBand="0" w:evenVBand="0" w:oddHBand="0" w:evenHBand="0" w:firstRowFirstColumn="0" w:firstRowLastColumn="0" w:lastRowFirstColumn="0" w:lastRowLastColumn="0"/>
            <w:tcW w:w="4248" w:type="dxa"/>
          </w:tcPr>
          <w:p w14:paraId="316156F9" w14:textId="285454C9" w:rsidR="00C042B3" w:rsidRPr="00C042B3" w:rsidRDefault="00427EE7" w:rsidP="0000376F">
            <w:r>
              <w:t>…</w:t>
            </w:r>
          </w:p>
        </w:tc>
        <w:tc>
          <w:tcPr>
            <w:tcW w:w="2268" w:type="dxa"/>
          </w:tcPr>
          <w:p w14:paraId="7E525CC1" w14:textId="14D89F89"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2016-08-26 13:39:29</w:t>
            </w:r>
          </w:p>
        </w:tc>
        <w:tc>
          <w:tcPr>
            <w:tcW w:w="1134" w:type="dxa"/>
          </w:tcPr>
          <w:p w14:paraId="38BD5133" w14:textId="71CE5CD4"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5</w:t>
            </w:r>
            <w:r>
              <w:t>.</w:t>
            </w:r>
            <w:r w:rsidRPr="00C042B3">
              <w:t>413</w:t>
            </w:r>
            <w:r>
              <w:t>.</w:t>
            </w:r>
            <w:r w:rsidRPr="00C042B3">
              <w:t>314</w:t>
            </w:r>
          </w:p>
        </w:tc>
        <w:tc>
          <w:tcPr>
            <w:tcW w:w="1417" w:type="dxa"/>
          </w:tcPr>
          <w:p w14:paraId="766213C5" w14:textId="3FB5CBD8" w:rsidR="00C042B3" w:rsidRPr="00C042B3" w:rsidRDefault="00C042B3" w:rsidP="00C042B3">
            <w:pPr>
              <w:jc w:val="right"/>
              <w:cnfStyle w:val="000000000000" w:firstRow="0" w:lastRow="0" w:firstColumn="0" w:lastColumn="0" w:oddVBand="0" w:evenVBand="0" w:oddHBand="0" w:evenHBand="0" w:firstRowFirstColumn="0" w:firstRowLastColumn="0" w:lastRowFirstColumn="0" w:lastRowLastColumn="0"/>
            </w:pPr>
            <w:r w:rsidRPr="00C042B3">
              <w:t>460</w:t>
            </w:r>
            <w:r>
              <w:t>.</w:t>
            </w:r>
            <w:r w:rsidRPr="00C042B3">
              <w:t>844</w:t>
            </w:r>
          </w:p>
        </w:tc>
      </w:tr>
    </w:tbl>
    <w:p w14:paraId="47C408F5" w14:textId="0720F119" w:rsidR="008B62A4" w:rsidRDefault="00C042B3" w:rsidP="00C042B3">
      <w:r>
        <w:lastRenderedPageBreak/>
        <w:t>Die Tabelle zeigt für die Tabelle [dbo].</w:t>
      </w:r>
      <w:r w:rsidR="00427EE7">
        <w:t>&lt;Name&gt;</w:t>
      </w:r>
      <w:r>
        <w:t xml:space="preserve"> die indexierten Statistiken. Es ist erkennbar, dass bis auf zwei Statistiken alle anderen Statistiken mehrere Monate alt sind.</w:t>
      </w:r>
    </w:p>
    <w:p w14:paraId="13681A7D" w14:textId="4707EBD9" w:rsidR="0041604E" w:rsidRDefault="0041604E" w:rsidP="0041604E">
      <w:pPr>
        <w:pStyle w:val="berschrift1"/>
      </w:pPr>
      <w:bookmarkStart w:id="34" w:name="_Toc466379524"/>
      <w:bookmarkEnd w:id="28"/>
      <w:r>
        <w:t>Handlungsempfehlungen</w:t>
      </w:r>
      <w:bookmarkEnd w:id="34"/>
    </w:p>
    <w:p w14:paraId="5F3AA86F" w14:textId="46D52346" w:rsidR="001954ED" w:rsidRDefault="005D1CDC" w:rsidP="00763ED8">
      <w:r>
        <w:t>Im dritten Kapitel werden für die gefundenen Schwachpunkte Handlungsempfehlungen gegeben.</w:t>
      </w:r>
    </w:p>
    <w:p w14:paraId="79B70640" w14:textId="610C79DB" w:rsidR="00763ED8" w:rsidRDefault="00763ED8" w:rsidP="006D39B5">
      <w:pPr>
        <w:pStyle w:val="berschrift2"/>
      </w:pPr>
      <w:bookmarkStart w:id="35" w:name="_Toc466379525"/>
      <w:r>
        <w:t>SQL Server OS (Operation System)</w:t>
      </w:r>
      <w:bookmarkEnd w:id="35"/>
    </w:p>
    <w:p w14:paraId="31B3FD63" w14:textId="612D836F" w:rsidR="00763ED8" w:rsidRPr="00763ED8" w:rsidRDefault="00763ED8" w:rsidP="00763ED8">
      <w:r>
        <w:t>Der untersuchte Microsoft SQL Server 2014 EE arbeitet mit dem PATCH-Level „</w:t>
      </w:r>
      <w:r w:rsidRPr="00763ED8">
        <w:t>12.0.2269.0</w:t>
      </w:r>
      <w:r>
        <w:t>“. Es wird empfohlen, das aktuelle Servicepack (</w:t>
      </w:r>
      <w:r w:rsidRPr="00763ED8">
        <w:t>12.00.5</w:t>
      </w:r>
      <w:r>
        <w:t>000) oder aktuelle CU (</w:t>
      </w:r>
      <w:r w:rsidRPr="00763ED8">
        <w:t>12.00.5522</w:t>
      </w:r>
      <w:r>
        <w:t>) einzuspielen.</w:t>
      </w:r>
    </w:p>
    <w:p w14:paraId="3B071104" w14:textId="4268625C" w:rsidR="006D39B5" w:rsidRDefault="006D39B5" w:rsidP="006D39B5">
      <w:pPr>
        <w:pStyle w:val="berschrift2"/>
      </w:pPr>
      <w:bookmarkStart w:id="36" w:name="_Toc466379526"/>
      <w:r>
        <w:t>Laufwerke</w:t>
      </w:r>
      <w:bookmarkEnd w:id="36"/>
    </w:p>
    <w:p w14:paraId="2A182F1D" w14:textId="1ABA1217" w:rsidR="00763ED8" w:rsidRDefault="00763ED8" w:rsidP="001F1566">
      <w:r>
        <w:t>Die Datenbanken sind nicht optimal im System verteilt. Aktuell steht ausschließlich ein Laufwerk</w:t>
      </w:r>
      <w:r w:rsidR="00BC7C7A">
        <w:t xml:space="preserve"> </w:t>
      </w:r>
      <w:r>
        <w:t>zur Verfügung. Obwohl die gemessenen Latenzzeiten eine außergewöhnliche Performance gezeigt haben, ist es sinnvoll, die Datenbanken gemäß „Best Practice“ auf dem Storage zu verteilen.</w:t>
      </w:r>
    </w:p>
    <w:p w14:paraId="6F5DE28A" w14:textId="7EED0820" w:rsidR="00763ED8" w:rsidRDefault="003E7CBC" w:rsidP="001F1566">
      <w:r w:rsidRPr="003E7CBC">
        <w:rPr>
          <w:noProof/>
        </w:rPr>
        <w:drawing>
          <wp:inline distT="0" distB="0" distL="0" distR="0" wp14:anchorId="665DB027" wp14:editId="59BF0E36">
            <wp:extent cx="5760720" cy="3239770"/>
            <wp:effectExtent l="114300" t="114300" r="144780" b="15113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618519" w14:textId="68989A79" w:rsidR="003E7CBC" w:rsidRDefault="003E7CBC" w:rsidP="003E7CBC">
      <w:pPr>
        <w:pStyle w:val="Beschriftung"/>
      </w:pPr>
      <w:r>
        <w:t xml:space="preserve">Abbildung </w:t>
      </w:r>
      <w:r w:rsidR="00CD3835">
        <w:fldChar w:fldCharType="begin"/>
      </w:r>
      <w:r w:rsidR="00CD3835">
        <w:instrText xml:space="preserve"> SEQ Abbildung \* ARABIC </w:instrText>
      </w:r>
      <w:r w:rsidR="00CD3835">
        <w:fldChar w:fldCharType="separate"/>
      </w:r>
      <w:r w:rsidR="00A0765F">
        <w:rPr>
          <w:noProof/>
        </w:rPr>
        <w:t>5</w:t>
      </w:r>
      <w:r w:rsidR="00CD3835">
        <w:rPr>
          <w:noProof/>
        </w:rPr>
        <w:fldChar w:fldCharType="end"/>
      </w:r>
      <w:r>
        <w:t>: Aufteilung von Datenbankdateien</w:t>
      </w:r>
    </w:p>
    <w:p w14:paraId="399247FA" w14:textId="12083D10" w:rsidR="001F1566" w:rsidRDefault="001F1566" w:rsidP="001F1566">
      <w:r>
        <w:t xml:space="preserve">Alle Laufwerke, die von Datenbanken des Microsoft SQL Server verwendet werden, müssen neu formatiert werden. Eine ideale Blockgröße der formatierten Platten sollte 64 KBytes aufweisen (aktuell 4 </w:t>
      </w:r>
      <w:r w:rsidR="00D003E6">
        <w:t>KBytes</w:t>
      </w:r>
      <w:r>
        <w:t>)</w:t>
      </w:r>
      <w:r w:rsidR="001954ED">
        <w:t>.</w:t>
      </w:r>
    </w:p>
    <w:p w14:paraId="38227DC9" w14:textId="3176CCB2" w:rsidR="001954ED" w:rsidRDefault="00CD3835" w:rsidP="001F1566">
      <w:hyperlink r:id="rId15" w:history="1">
        <w:r w:rsidR="001954ED" w:rsidRPr="006D2DE7">
          <w:rPr>
            <w:rStyle w:val="Hyperlink"/>
          </w:rPr>
          <w:t>https://technet.microsoft.com/en-us/library/dd758814.aspx</w:t>
        </w:r>
      </w:hyperlink>
    </w:p>
    <w:p w14:paraId="6F58B58E" w14:textId="705E0640" w:rsidR="006D39B5" w:rsidRDefault="006D39B5" w:rsidP="006D39B5">
      <w:pPr>
        <w:pStyle w:val="berschrift2"/>
      </w:pPr>
      <w:bookmarkStart w:id="37" w:name="_Toc466379527"/>
      <w:r>
        <w:t>Arbeitsspeicher</w:t>
      </w:r>
      <w:bookmarkEnd w:id="37"/>
    </w:p>
    <w:p w14:paraId="6222C7B3" w14:textId="25C44894" w:rsidR="001954ED" w:rsidRPr="001954ED" w:rsidRDefault="0000376F" w:rsidP="001954ED">
      <w:r>
        <w:t xml:space="preserve">Der Arbeitsspeicher ist </w:t>
      </w:r>
      <w:r w:rsidR="002A3787">
        <w:t>mehr als ausreichend dimensioniert</w:t>
      </w:r>
      <w:r>
        <w:t>. Aus Sicht des Autors reicht eine maximale Zuordnung von 64 GB vollkommen aus.</w:t>
      </w:r>
      <w:r w:rsidR="002A3787">
        <w:t xml:space="preserve"> Es wird empfohlen, im ersten Schritt die Option „max server memory“ auf den Wert </w:t>
      </w:r>
      <w:r w:rsidR="002A3787" w:rsidRPr="002A3787">
        <w:t>57</w:t>
      </w:r>
      <w:r w:rsidR="002A3787">
        <w:t>.</w:t>
      </w:r>
      <w:r w:rsidR="002A3787" w:rsidRPr="002A3787">
        <w:t>344</w:t>
      </w:r>
      <w:r w:rsidR="002A3787">
        <w:t> MB (56 GB) festzulegen.</w:t>
      </w:r>
    </w:p>
    <w:p w14:paraId="7DD06AEE" w14:textId="198D6C0D" w:rsidR="006D39B5" w:rsidRDefault="00BD204D" w:rsidP="006D39B5">
      <w:pPr>
        <w:pStyle w:val="berschrift2"/>
      </w:pPr>
      <w:bookmarkStart w:id="38" w:name="_Toc466379528"/>
      <w:r>
        <w:t>Aktivierung von standardisierten Traceflags</w:t>
      </w:r>
      <w:bookmarkEnd w:id="38"/>
    </w:p>
    <w:p w14:paraId="6977FFE9" w14:textId="4D133EE4" w:rsidR="00267ACD" w:rsidRDefault="00267ACD" w:rsidP="00267ACD">
      <w:r>
        <w:t>Folgende Traceflags sollten als Startparameter für Microsoft SQL Server festgelegt werden:</w:t>
      </w:r>
    </w:p>
    <w:tbl>
      <w:tblPr>
        <w:tblStyle w:val="EinfacheTabelle4"/>
        <w:tblW w:w="0" w:type="auto"/>
        <w:tblLook w:val="04A0" w:firstRow="1" w:lastRow="0" w:firstColumn="1" w:lastColumn="0" w:noHBand="0" w:noVBand="1"/>
      </w:tblPr>
      <w:tblGrid>
        <w:gridCol w:w="1134"/>
        <w:gridCol w:w="7928"/>
      </w:tblGrid>
      <w:tr w:rsidR="00267ACD" w14:paraId="4F3EACE9" w14:textId="77777777" w:rsidTr="00D90C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4" w:type="dxa"/>
          </w:tcPr>
          <w:p w14:paraId="74387EDE" w14:textId="575DEF70" w:rsidR="00267ACD" w:rsidRDefault="00267ACD" w:rsidP="00267ACD">
            <w:r>
              <w:lastRenderedPageBreak/>
              <w:t>Traceflag</w:t>
            </w:r>
          </w:p>
        </w:tc>
        <w:tc>
          <w:tcPr>
            <w:tcW w:w="7928" w:type="dxa"/>
          </w:tcPr>
          <w:p w14:paraId="366802C2" w14:textId="449CC09B" w:rsidR="00267ACD" w:rsidRDefault="00267ACD" w:rsidP="00267ACD">
            <w:pPr>
              <w:cnfStyle w:val="100000000000" w:firstRow="1" w:lastRow="0" w:firstColumn="0" w:lastColumn="0" w:oddVBand="0" w:evenVBand="0" w:oddHBand="0" w:evenHBand="0" w:firstRowFirstColumn="0" w:firstRowLastColumn="0" w:lastRowFirstColumn="0" w:lastRowLastColumn="0"/>
            </w:pPr>
            <w:r>
              <w:t>Beschreibung</w:t>
            </w:r>
          </w:p>
        </w:tc>
      </w:tr>
      <w:tr w:rsidR="00267ACD" w14:paraId="57545506" w14:textId="77777777" w:rsidTr="0026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27C37B8" w14:textId="59920BDC" w:rsidR="00267ACD" w:rsidRDefault="00267ACD" w:rsidP="00267ACD">
            <w:r>
              <w:t>1117</w:t>
            </w:r>
          </w:p>
        </w:tc>
        <w:tc>
          <w:tcPr>
            <w:tcW w:w="7928" w:type="dxa"/>
          </w:tcPr>
          <w:p w14:paraId="631BE816" w14:textId="12B499BD" w:rsidR="00267ACD" w:rsidRDefault="00267ACD" w:rsidP="00267ACD">
            <w:pPr>
              <w:cnfStyle w:val="000000100000" w:firstRow="0" w:lastRow="0" w:firstColumn="0" w:lastColumn="0" w:oddVBand="0" w:evenVBand="0" w:oddHBand="1" w:evenHBand="0" w:firstRowFirstColumn="0" w:firstRowLastColumn="0" w:lastRowFirstColumn="0" w:lastRowLastColumn="0"/>
            </w:pPr>
            <w:r>
              <w:t>Bewirkt bei Datenbanken mit mehreren Datenbankdateien ein gemeinsames Wachsen aller Dateien bei Platzbedarf (immer gleiche Größe für alle Dateien)</w:t>
            </w:r>
          </w:p>
          <w:p w14:paraId="627255D9" w14:textId="7B5410F8" w:rsidR="00267ACD" w:rsidRDefault="00CD3835" w:rsidP="00267ACD">
            <w:pPr>
              <w:cnfStyle w:val="000000100000" w:firstRow="0" w:lastRow="0" w:firstColumn="0" w:lastColumn="0" w:oddVBand="0" w:evenVBand="0" w:oddHBand="1" w:evenHBand="0" w:firstRowFirstColumn="0" w:firstRowLastColumn="0" w:lastRowFirstColumn="0" w:lastRowLastColumn="0"/>
            </w:pPr>
            <w:hyperlink r:id="rId16" w:history="1">
              <w:r w:rsidR="00267ACD" w:rsidRPr="006D2DE7">
                <w:rPr>
                  <w:rStyle w:val="Hyperlink"/>
                </w:rPr>
                <w:t>https://msdn.microsoft.com/en-us/library/ms188396.aspx</w:t>
              </w:r>
            </w:hyperlink>
          </w:p>
        </w:tc>
      </w:tr>
      <w:tr w:rsidR="00267ACD" w14:paraId="134A23C0" w14:textId="77777777" w:rsidTr="00267ACD">
        <w:tc>
          <w:tcPr>
            <w:cnfStyle w:val="001000000000" w:firstRow="0" w:lastRow="0" w:firstColumn="1" w:lastColumn="0" w:oddVBand="0" w:evenVBand="0" w:oddHBand="0" w:evenHBand="0" w:firstRowFirstColumn="0" w:firstRowLastColumn="0" w:lastRowFirstColumn="0" w:lastRowLastColumn="0"/>
            <w:tcW w:w="1134" w:type="dxa"/>
          </w:tcPr>
          <w:p w14:paraId="594EB64C" w14:textId="58162C98" w:rsidR="00267ACD" w:rsidRDefault="00267ACD" w:rsidP="00267ACD">
            <w:r>
              <w:t>1118</w:t>
            </w:r>
          </w:p>
        </w:tc>
        <w:tc>
          <w:tcPr>
            <w:tcW w:w="7928" w:type="dxa"/>
          </w:tcPr>
          <w:p w14:paraId="224AFD75" w14:textId="1175387A" w:rsidR="00267ACD" w:rsidRDefault="00267ACD" w:rsidP="00267ACD">
            <w:pPr>
              <w:cnfStyle w:val="000000000000" w:firstRow="0" w:lastRow="0" w:firstColumn="0" w:lastColumn="0" w:oddVBand="0" w:evenVBand="0" w:oddHBand="0" w:evenHBand="0" w:firstRowFirstColumn="0" w:firstRowLastColumn="0" w:lastRowFirstColumn="0" w:lastRowLastColumn="0"/>
            </w:pPr>
            <w:r>
              <w:t>Verhindert die Verwendung von Mixed Extents und verwendet ausschließlich Uniform Extents.</w:t>
            </w:r>
          </w:p>
          <w:p w14:paraId="3BB469C3" w14:textId="037E608F" w:rsidR="00267ACD" w:rsidRDefault="00CD3835" w:rsidP="00267ACD">
            <w:pPr>
              <w:cnfStyle w:val="000000000000" w:firstRow="0" w:lastRow="0" w:firstColumn="0" w:lastColumn="0" w:oddVBand="0" w:evenVBand="0" w:oddHBand="0" w:evenHBand="0" w:firstRowFirstColumn="0" w:firstRowLastColumn="0" w:lastRowFirstColumn="0" w:lastRowLastColumn="0"/>
            </w:pPr>
            <w:hyperlink r:id="rId17" w:history="1">
              <w:r w:rsidR="00267ACD" w:rsidRPr="006D2DE7">
                <w:rPr>
                  <w:rStyle w:val="Hyperlink"/>
                </w:rPr>
                <w:t>https://msdn.microsoft.com/en-us/library/ms188396.aspx</w:t>
              </w:r>
            </w:hyperlink>
          </w:p>
        </w:tc>
      </w:tr>
      <w:tr w:rsidR="00267ACD" w14:paraId="513EEC10" w14:textId="77777777" w:rsidTr="0026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E4A4249" w14:textId="288C30F2" w:rsidR="00267ACD" w:rsidRDefault="00267ACD" w:rsidP="00267ACD">
            <w:r>
              <w:t>2371</w:t>
            </w:r>
          </w:p>
        </w:tc>
        <w:tc>
          <w:tcPr>
            <w:tcW w:w="7928" w:type="dxa"/>
          </w:tcPr>
          <w:p w14:paraId="4F35FF90" w14:textId="77777777" w:rsidR="00267ACD" w:rsidRDefault="00267ACD" w:rsidP="00267ACD">
            <w:pPr>
              <w:cnfStyle w:val="000000100000" w:firstRow="0" w:lastRow="0" w:firstColumn="0" w:lastColumn="0" w:oddVBand="0" w:evenVBand="0" w:oddHBand="1" w:evenHBand="0" w:firstRowFirstColumn="0" w:firstRowLastColumn="0" w:lastRowFirstColumn="0" w:lastRowLastColumn="0"/>
            </w:pPr>
            <w:r>
              <w:t>Der Schwellwert für die Aktualisierung von Statistiken wird bei großen Tabellen reduziert</w:t>
            </w:r>
          </w:p>
          <w:p w14:paraId="21DDB394" w14:textId="460D4A3F" w:rsidR="00267ACD" w:rsidRDefault="00CD3835" w:rsidP="00267ACD">
            <w:pPr>
              <w:cnfStyle w:val="000000100000" w:firstRow="0" w:lastRow="0" w:firstColumn="0" w:lastColumn="0" w:oddVBand="0" w:evenVBand="0" w:oddHBand="1" w:evenHBand="0" w:firstRowFirstColumn="0" w:firstRowLastColumn="0" w:lastRowFirstColumn="0" w:lastRowLastColumn="0"/>
            </w:pPr>
            <w:hyperlink r:id="rId18" w:history="1">
              <w:r w:rsidR="00267ACD" w:rsidRPr="006D2DE7">
                <w:rPr>
                  <w:rStyle w:val="Hyperlink"/>
                </w:rPr>
                <w:t>https://support.microsoft.com/en-us/kb/2754171</w:t>
              </w:r>
            </w:hyperlink>
          </w:p>
        </w:tc>
      </w:tr>
    </w:tbl>
    <w:p w14:paraId="608C7474" w14:textId="00C6503C" w:rsidR="00D22609" w:rsidRDefault="00D22609" w:rsidP="00BD204D">
      <w:pPr>
        <w:pStyle w:val="berschrift2"/>
      </w:pPr>
      <w:bookmarkStart w:id="39" w:name="_Toc466379529"/>
      <w:r>
        <w:t>Security</w:t>
      </w:r>
      <w:bookmarkEnd w:id="39"/>
    </w:p>
    <w:p w14:paraId="075C7377" w14:textId="5B2A1106" w:rsidR="00D22609" w:rsidRDefault="00D22609" w:rsidP="00D22609">
      <w:r>
        <w:t>Das Systemkonto [sa] sollte deaktiviert werden und ausschließlich ein administrativer Zugang über speziell berechtigte Domänen-Benutzer/Gruppen möglich sein.</w:t>
      </w:r>
    </w:p>
    <w:p w14:paraId="42E06447" w14:textId="77777777" w:rsidR="00D22609" w:rsidRDefault="00D22609" w:rsidP="00D22609">
      <w:r>
        <w:t>Sowohl der lokale Administrator als auch der Domänen-Administrator sind SYSADMIN auf der untersuchten Instanz; es wird empfohlen, den lokalen Administrator aus der Instanz zu löschen!</w:t>
      </w:r>
    </w:p>
    <w:p w14:paraId="00C831B2" w14:textId="4304400B" w:rsidR="00D22609" w:rsidRDefault="00D22609" w:rsidP="00D22609">
      <w:r>
        <w:t>Grundsätzlich wird empfohlen, mit Hilfe einer Domänengruppe (z. B. SQLAdmins) zu arbeiten. Diese Gruppe ist SYSADMIN auf dem Microsoft SQL Server.</w:t>
      </w:r>
    </w:p>
    <w:p w14:paraId="1519CF80" w14:textId="6CDCBB06" w:rsidR="00A130CC" w:rsidRDefault="007F2A96" w:rsidP="00BD204D">
      <w:pPr>
        <w:pStyle w:val="berschrift2"/>
      </w:pPr>
      <w:bookmarkStart w:id="40" w:name="_Toc466379530"/>
      <w:r>
        <w:t xml:space="preserve">Trennung von </w:t>
      </w:r>
      <w:r w:rsidR="00A130CC">
        <w:t>Test- und</w:t>
      </w:r>
      <w:r w:rsidR="00A130CC" w:rsidRPr="00BD204D">
        <w:rPr>
          <w:rStyle w:val="berschrift2Zchn"/>
        </w:rPr>
        <w:t xml:space="preserve"> </w:t>
      </w:r>
      <w:r w:rsidR="00A130CC">
        <w:t>Produktionssystem</w:t>
      </w:r>
      <w:bookmarkEnd w:id="40"/>
    </w:p>
    <w:p w14:paraId="1A3A0B63" w14:textId="35C94E0A" w:rsidR="00A130CC" w:rsidRDefault="00A130CC" w:rsidP="00A130CC">
      <w:r>
        <w:t xml:space="preserve">Auf der Instanz wurden verschiedene Testdatenbanken (Name der Datenbanken) gefunden. Es wird dringend empfohlen, alle Testdatenbanken vom Produktivsystem zu entfernen und auf eine dedizierte </w:t>
      </w:r>
      <w:r w:rsidR="00465330">
        <w:t>SQL Server Instanz zu portieren um negative Ressourcenbelegungen durch Tests zu unterbinden.</w:t>
      </w:r>
    </w:p>
    <w:p w14:paraId="64B7A941" w14:textId="7CF87A9D" w:rsidR="00A0765F" w:rsidRDefault="00A0765F" w:rsidP="00BD204D">
      <w:pPr>
        <w:pStyle w:val="berschrift2"/>
      </w:pPr>
      <w:bookmarkStart w:id="41" w:name="_Toc466379531"/>
      <w:r>
        <w:t>Wiederherstellungsmodell von Benutzerdatenbank SMP_NG</w:t>
      </w:r>
      <w:bookmarkEnd w:id="41"/>
    </w:p>
    <w:p w14:paraId="14618A04" w14:textId="67439DD9" w:rsidR="00A0765F" w:rsidRDefault="00A0765F" w:rsidP="00A0765F">
      <w:r>
        <w:t>Die Benutzerdatenbank [SMP_NG] wird im Wiederherstellungsmod</w:t>
      </w:r>
      <w:r w:rsidR="00E123A2">
        <w:t>ell SIMPLE betrieben. Dadurch i</w:t>
      </w:r>
      <w:r>
        <w:t xml:space="preserve">st eine „Just in Time“ Wiederherstellung ausgeschlossen und ein maximaler Datenverlust für </w:t>
      </w:r>
      <w:r w:rsidR="00E123A2">
        <w:t>ein Vollsicherungsintervall</w:t>
      </w:r>
      <w:r>
        <w:t xml:space="preserve"> möglich.</w:t>
      </w:r>
    </w:p>
    <w:p w14:paraId="06C83ADF" w14:textId="659B3BC5" w:rsidR="00A0765F" w:rsidRDefault="009F05B4" w:rsidP="00A0765F">
      <w:r>
        <w:t>Für die Datenbank &lt;Name&gt;</w:t>
      </w:r>
      <w:r w:rsidR="00A0765F">
        <w:t xml:space="preserve"> soll das Wiederherstellungsmodus FULL konfiguriert werden, damit periodisch – im Rahmen eines definierten SLA – Protokollsicherungen durchgeführt werden können. Mit Hilfe dieser Protokollsicherungen kann ein Datenverlust bis auf wenige Minuten (Intervall der Protokollsicherungen) reduziert werden.</w:t>
      </w:r>
    </w:p>
    <w:p w14:paraId="398A1A34" w14:textId="33C28E08" w:rsidR="00A0765F" w:rsidRDefault="00A0765F" w:rsidP="00A0765F">
      <w:r w:rsidRPr="00A0765F">
        <w:rPr>
          <w:noProof/>
        </w:rPr>
        <w:lastRenderedPageBreak/>
        <w:drawing>
          <wp:inline distT="0" distB="0" distL="0" distR="0" wp14:anchorId="49CFA3DE" wp14:editId="0CC75F4B">
            <wp:extent cx="5760720" cy="3239770"/>
            <wp:effectExtent l="114300" t="114300" r="144780" b="151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F79CA" w14:textId="69B17411" w:rsidR="00A0765F" w:rsidRDefault="00A0765F" w:rsidP="00A0765F">
      <w:pPr>
        <w:pStyle w:val="Beschriftung"/>
      </w:pPr>
      <w:r>
        <w:t xml:space="preserve">Abbildung </w:t>
      </w:r>
      <w:r w:rsidR="00CD3835">
        <w:fldChar w:fldCharType="begin"/>
      </w:r>
      <w:r w:rsidR="00CD3835">
        <w:instrText xml:space="preserve"> SEQ Abbildung \* ARABIC </w:instrText>
      </w:r>
      <w:r w:rsidR="00CD3835">
        <w:fldChar w:fldCharType="separate"/>
      </w:r>
      <w:r>
        <w:rPr>
          <w:noProof/>
        </w:rPr>
        <w:t>6</w:t>
      </w:r>
      <w:r w:rsidR="00CD3835">
        <w:rPr>
          <w:noProof/>
        </w:rPr>
        <w:fldChar w:fldCharType="end"/>
      </w:r>
      <w:r>
        <w:t>: Mögliche Sicherungsstrategie</w:t>
      </w:r>
    </w:p>
    <w:p w14:paraId="49DA66E7" w14:textId="7DA1B7C4" w:rsidR="00A0765F" w:rsidRPr="00A0765F" w:rsidRDefault="00A0765F" w:rsidP="00A0765F">
      <w:r>
        <w:t xml:space="preserve">Durch ein Sicherungsmodell wie oben dargestellt, wird einmal pro Woche eine vollständige Sicherung durchgeführt. Anschließend wird täglich eine Differentialsicherung durchgeführt, um alle Änderungen seit der letzten Vollsicherung zu sichern. Zusätzlich wird jeden Tag in einem festen Intervall (gem. SLA) eine Protokollsicherung durchgeführt. </w:t>
      </w:r>
      <w:r w:rsidR="008631B0">
        <w:t>Das Intervall</w:t>
      </w:r>
      <w:r>
        <w:t xml:space="preserve"> bestimmt den maximalen Datenverlust.</w:t>
      </w:r>
    </w:p>
    <w:p w14:paraId="7E813AC0" w14:textId="2D99C0C0" w:rsidR="00897523" w:rsidRDefault="00897523" w:rsidP="00BD204D">
      <w:pPr>
        <w:pStyle w:val="berschrift2"/>
      </w:pPr>
      <w:bookmarkStart w:id="42" w:name="_Toc466379532"/>
      <w:r>
        <w:t>Sharepoint</w:t>
      </w:r>
      <w:bookmarkEnd w:id="42"/>
    </w:p>
    <w:p w14:paraId="3EB7D601" w14:textId="024EAAC6" w:rsidR="00897523" w:rsidRPr="00897523" w:rsidRDefault="00897523" w:rsidP="00897523">
      <w:r>
        <w:t>Der SQL Server verwaltet neben Datenbanken für Benutzerapplikationen eine Sharepoint-Farm. Es wird empfohlen, die Sharepoint-Datenbanken auf einem dedizierten SQL Server zu betreiben, um mit einer höheren – möglichen – Parallelität zu arbeiten.</w:t>
      </w:r>
    </w:p>
    <w:p w14:paraId="27F4FFF4" w14:textId="319D22B7" w:rsidR="00267ACD" w:rsidRDefault="00267ACD" w:rsidP="00BD204D">
      <w:pPr>
        <w:pStyle w:val="berschrift2"/>
      </w:pPr>
      <w:bookmarkStart w:id="43" w:name="_Toc466379533"/>
      <w:r>
        <w:t>Parallelisierung</w:t>
      </w:r>
      <w:bookmarkEnd w:id="43"/>
    </w:p>
    <w:p w14:paraId="137A8172" w14:textId="6B5E44FE" w:rsidR="006315FC" w:rsidRPr="00267ACD" w:rsidRDefault="001227AB" w:rsidP="00B305FD">
      <w:r>
        <w:t>Die Konfiguration für die eine Parallelisierung kann nicht justiert werden, da sich auf dem System neben der untersuchten Benutzerdatenbank ebenfalls eine SHAREPOINT-Installation. Für SHAREPOINT-Installationen ist zwingend vorgegeben, dass die Option „max degree of parallelism“ auf 1 gesetzt werden muss</w:t>
      </w:r>
      <w:r>
        <w:rPr>
          <w:rStyle w:val="Funotenzeichen"/>
        </w:rPr>
        <w:footnoteReference w:id="23"/>
      </w:r>
      <w:r>
        <w:t>. Damit wird den anderen Applikationen die Option genommen, mögliche Prozesse parallel zu verarbeiten.</w:t>
      </w:r>
    </w:p>
    <w:p w14:paraId="5B293122" w14:textId="76F173D1" w:rsidR="006D39B5" w:rsidRDefault="006D39B5" w:rsidP="00BD204D">
      <w:pPr>
        <w:pStyle w:val="berschrift2"/>
      </w:pPr>
      <w:bookmarkStart w:id="44" w:name="_Toc466379534"/>
      <w:r w:rsidRPr="001F1566">
        <w:t>Maintenance</w:t>
      </w:r>
      <w:bookmarkEnd w:id="44"/>
    </w:p>
    <w:p w14:paraId="0CC9566D" w14:textId="746E2DA2" w:rsidR="00267ACD" w:rsidRDefault="00591895" w:rsidP="00267ACD">
      <w:r>
        <w:t xml:space="preserve">Auf dem untersuchten Microsoft SQL Server ist die vollständige Solution von </w:t>
      </w:r>
      <w:r w:rsidR="004B2BC1">
        <w:t>Ola Hallengren (</w:t>
      </w:r>
      <w:hyperlink r:id="rId20" w:history="1">
        <w:r w:rsidR="004B2BC1" w:rsidRPr="006D2DE7">
          <w:rPr>
            <w:rStyle w:val="Hyperlink"/>
          </w:rPr>
          <w:t>http://ola.hallengren.com</w:t>
        </w:r>
      </w:hyperlink>
      <w:r w:rsidR="004B2BC1">
        <w:t>)</w:t>
      </w:r>
      <w:r>
        <w:t xml:space="preserve"> implementiert. Jedoch wurden die durch die Installation implementierten Aufträge nie terminiert und wurden somit noch nie ausgeführt.</w:t>
      </w:r>
    </w:p>
    <w:p w14:paraId="2E1EF372" w14:textId="4747A3DE" w:rsidR="00591895" w:rsidRDefault="00591895" w:rsidP="00267ACD">
      <w:r>
        <w:t xml:space="preserve">Aktuell werden empfohlen, die Index-Maintenance sowie die Statistikaktualisierungen täglich auszuführen. Ein Zeitplan sollte danach bestimmt sein, welches Maintenance-Fenster zur Verfügung steht. </w:t>
      </w:r>
    </w:p>
    <w:p w14:paraId="6697C789" w14:textId="7F3D343B" w:rsidR="004B2BC1" w:rsidRPr="00267ACD" w:rsidRDefault="00DF1967" w:rsidP="00BD204D">
      <w:pPr>
        <w:pStyle w:val="berschrift2"/>
      </w:pPr>
      <w:bookmarkStart w:id="45" w:name="_Toc466379535"/>
      <w:r>
        <w:lastRenderedPageBreak/>
        <w:t>Indexierung</w:t>
      </w:r>
      <w:bookmarkEnd w:id="45"/>
    </w:p>
    <w:p w14:paraId="5E71E16E" w14:textId="341A97D5" w:rsidR="006D39B5" w:rsidRDefault="00D3625D" w:rsidP="006D39B5">
      <w:r>
        <w:t>In der untersuchten Datenbank werden einige Heaps verwendet</w:t>
      </w:r>
      <w:r w:rsidR="00DF1967">
        <w:t xml:space="preserve">. Heaps können nur skalieren, wenn mehrere Datenbankfiles verwendet werden. Das ist in der vorliegenden Untersuchung nicht gegeben. Es ist zu empfehlen, Tabellen mit hohem Änderungspotential (INSERT, UPDATE, DELETE) </w:t>
      </w:r>
      <w:r w:rsidR="000A4868">
        <w:t>mit einem gruppierten Index zu versehen. Dadurch wird das Volumen der Datenbank reduziert (4 Bytes statt 8 Bytes bei einem Surrogatschlüssel vom Typen INT).</w:t>
      </w:r>
    </w:p>
    <w:p w14:paraId="62B7F861" w14:textId="4F582410" w:rsidR="000A4868" w:rsidRDefault="000A4868" w:rsidP="006D39B5">
      <w:r>
        <w:t xml:space="preserve">Durch die Verwendung von gruppierten Indexen werden Forwarded Records verhindert und die oben </w:t>
      </w:r>
      <w:r w:rsidR="003028FB">
        <w:t>erwähnte Maintenance</w:t>
      </w:r>
      <w:r>
        <w:t xml:space="preserve"> kann </w:t>
      </w:r>
      <w:r w:rsidR="00305B0D">
        <w:t xml:space="preserve">optimaler </w:t>
      </w:r>
      <w:r>
        <w:t>arbeiten (</w:t>
      </w:r>
      <w:r w:rsidR="00FC379B">
        <w:t xml:space="preserve">der Neuaufbau </w:t>
      </w:r>
      <w:r w:rsidR="004F7FB2">
        <w:t xml:space="preserve">eines Heap bedeutet immer eine </w:t>
      </w:r>
      <w:r w:rsidR="009720AA">
        <w:t>Aktualisierung</w:t>
      </w:r>
      <w:r w:rsidR="004F7FB2">
        <w:t xml:space="preserve"> </w:t>
      </w:r>
      <w:r>
        <w:t>ALLER nicht gruppierten Indexe)</w:t>
      </w:r>
      <w:r w:rsidR="00CE5AB9">
        <w:t>.</w:t>
      </w:r>
    </w:p>
    <w:p w14:paraId="53CC1A5F" w14:textId="5DAFBEF1" w:rsidR="003A01F2" w:rsidRDefault="003A01F2" w:rsidP="003A01F2">
      <w:pPr>
        <w:pStyle w:val="berschrift1"/>
      </w:pPr>
      <w:bookmarkStart w:id="46" w:name="_Toc466379536"/>
      <w:r>
        <w:t>Zusammenfassung</w:t>
      </w:r>
      <w:bookmarkEnd w:id="46"/>
    </w:p>
    <w:p w14:paraId="581CA340" w14:textId="7C6A6D5B" w:rsidR="003A01F2" w:rsidRDefault="003A01F2" w:rsidP="003A01F2">
      <w:r>
        <w:t>Das System befindet sich in einem außerordentlich guten und leistungsfähigen Zustand. Insgesamt ist die zur Verfügung gestellte Hardware und Software für die Anforderungen mehr als ausreichend dimensioniert. Trotz teilweiser nachteiliger Konfiguration werden die Schwächen durch die</w:t>
      </w:r>
      <w:r w:rsidR="0073666F">
        <w:t xml:space="preserve"> sehr gute Hardware wieder wett</w:t>
      </w:r>
      <w:r>
        <w:t>gemacht.</w:t>
      </w:r>
    </w:p>
    <w:p w14:paraId="19F2257C" w14:textId="5CE57596" w:rsidR="0073666F" w:rsidRDefault="0073666F" w:rsidP="003A01F2">
      <w:r>
        <w:t>Sofern Applikationsengpässe zu verzeichnen sind, kann mit sehr hoher Sicherheit ausgeschlossen werden, dass die Konfiguration des Microsoft SQL Server dafür die Ursache ist.</w:t>
      </w:r>
    </w:p>
    <w:p w14:paraId="5E9B0F25" w14:textId="289D91C2" w:rsidR="0073666F" w:rsidRPr="003A01F2" w:rsidRDefault="0073666F" w:rsidP="003A01F2">
      <w:r>
        <w:t>Um mögliche Ursachen bezüglich Applikationsengpässe zu analysieren, wurde angeregt, die Applikation für einen Tag serverseitig zu beobachten. Hierzu wurde dem Auftraggeber ein entsprechendes Skript zur Verfügung gestellt. Eine Auswertung der Ergebnisse steht noch aus. Daten aus dem Monitoring waren zum Zeitpunkt der Erstellung dieses Dokuments noch nicht vorhanden.</w:t>
      </w:r>
    </w:p>
    <w:p w14:paraId="34C45563" w14:textId="77777777" w:rsidR="0067240A" w:rsidRDefault="0067240A" w:rsidP="00535569">
      <w:pPr>
        <w:pStyle w:val="Aufzhlungszeichen"/>
        <w:numPr>
          <w:ilvl w:val="0"/>
          <w:numId w:val="0"/>
        </w:numPr>
        <w:ind w:left="360" w:hanging="360"/>
      </w:pPr>
    </w:p>
    <w:p w14:paraId="4820FAC2" w14:textId="4838FDC2" w:rsidR="00AC10C5" w:rsidRDefault="007B7D27" w:rsidP="00AC10C5">
      <w:pPr>
        <w:ind w:right="5670"/>
        <w:jc w:val="center"/>
      </w:pPr>
      <w:r>
        <w:t>Ort, Datum</w:t>
      </w:r>
    </w:p>
    <w:p w14:paraId="3440C343" w14:textId="77777777" w:rsidR="00AC10C5" w:rsidRDefault="00AC10C5" w:rsidP="00AC10C5">
      <w:pPr>
        <w:ind w:right="5670"/>
        <w:jc w:val="center"/>
      </w:pPr>
    </w:p>
    <w:p w14:paraId="338FB290" w14:textId="262F63DF" w:rsidR="00AC10C5" w:rsidRDefault="00AC10C5" w:rsidP="00AC10C5">
      <w:pPr>
        <w:ind w:right="5670"/>
        <w:jc w:val="center"/>
      </w:pPr>
    </w:p>
    <w:p w14:paraId="2AC21442" w14:textId="2C11629D" w:rsidR="005C0134" w:rsidRPr="00AC10C5" w:rsidRDefault="007B7D27" w:rsidP="00AC10C5">
      <w:pPr>
        <w:pBdr>
          <w:top w:val="single" w:sz="4" w:space="1" w:color="auto"/>
        </w:pBdr>
        <w:ind w:right="5670"/>
        <w:jc w:val="center"/>
      </w:pPr>
      <w:r>
        <w:t>Autor</w:t>
      </w:r>
      <w:bookmarkStart w:id="47" w:name="_GoBack"/>
      <w:bookmarkEnd w:id="47"/>
    </w:p>
    <w:sectPr w:rsidR="005C0134" w:rsidRPr="00AC10C5" w:rsidSect="00522E2E">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E1ABE" w14:textId="77777777" w:rsidR="00CD3835" w:rsidRDefault="00CD3835" w:rsidP="0088637C">
      <w:pPr>
        <w:spacing w:after="0"/>
      </w:pPr>
      <w:r>
        <w:separator/>
      </w:r>
    </w:p>
  </w:endnote>
  <w:endnote w:type="continuationSeparator" w:id="0">
    <w:p w14:paraId="051020CD" w14:textId="77777777" w:rsidR="00CD3835" w:rsidRDefault="00CD3835" w:rsidP="008863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BBDA5" w14:textId="298BDF22" w:rsidR="00AD2494" w:rsidRPr="00CB0933" w:rsidRDefault="00AD2494" w:rsidP="000211FB">
    <w:pPr>
      <w:pStyle w:val="Fuzeile"/>
      <w:pBdr>
        <w:top w:val="single" w:sz="4" w:space="1" w:color="auto"/>
      </w:pBdr>
      <w:tabs>
        <w:tab w:val="clear" w:pos="4536"/>
        <w:tab w:val="left" w:pos="900"/>
      </w:tabs>
      <w:rPr>
        <w:b/>
        <w:sz w:val="18"/>
        <w:szCs w:val="18"/>
      </w:rPr>
    </w:pPr>
    <w:r>
      <w:rPr>
        <w:b/>
        <w:sz w:val="18"/>
        <w:szCs w:val="18"/>
      </w:rPr>
      <w:t>Version:</w:t>
    </w:r>
    <w:r>
      <w:rPr>
        <w:b/>
        <w:sz w:val="18"/>
        <w:szCs w:val="18"/>
      </w:rPr>
      <w:tab/>
      <w:t>1.00</w:t>
    </w:r>
    <w:r w:rsidRPr="00290FA0">
      <w:rPr>
        <w:b/>
        <w:sz w:val="18"/>
        <w:szCs w:val="18"/>
      </w:rPr>
      <w:tab/>
      <w:t xml:space="preserve">Page </w:t>
    </w:r>
    <w:r w:rsidRPr="00290FA0">
      <w:rPr>
        <w:rStyle w:val="Seitenzahl"/>
        <w:b/>
        <w:sz w:val="18"/>
        <w:szCs w:val="18"/>
      </w:rPr>
      <w:fldChar w:fldCharType="begin"/>
    </w:r>
    <w:r w:rsidRPr="00290FA0">
      <w:rPr>
        <w:rStyle w:val="Seitenzahl"/>
        <w:b/>
        <w:sz w:val="18"/>
        <w:szCs w:val="18"/>
      </w:rPr>
      <w:instrText xml:space="preserve"> PAGE </w:instrText>
    </w:r>
    <w:r w:rsidRPr="00290FA0">
      <w:rPr>
        <w:rStyle w:val="Seitenzahl"/>
        <w:b/>
        <w:sz w:val="18"/>
        <w:szCs w:val="18"/>
      </w:rPr>
      <w:fldChar w:fldCharType="separate"/>
    </w:r>
    <w:r w:rsidR="007B7D27">
      <w:rPr>
        <w:rStyle w:val="Seitenzahl"/>
        <w:b/>
        <w:noProof/>
        <w:sz w:val="18"/>
        <w:szCs w:val="18"/>
      </w:rPr>
      <w:t>17</w:t>
    </w:r>
    <w:r w:rsidRPr="00290FA0">
      <w:rPr>
        <w:rStyle w:val="Seitenzahl"/>
        <w:b/>
        <w:sz w:val="18"/>
        <w:szCs w:val="18"/>
      </w:rPr>
      <w:fldChar w:fldCharType="end"/>
    </w:r>
    <w:r w:rsidRPr="00290FA0">
      <w:rPr>
        <w:rStyle w:val="Seitenzahl"/>
        <w:b/>
        <w:sz w:val="18"/>
        <w:szCs w:val="18"/>
      </w:rPr>
      <w:t xml:space="preserve"> of </w:t>
    </w:r>
    <w:r w:rsidRPr="00290FA0">
      <w:rPr>
        <w:rStyle w:val="Seitenzahl"/>
        <w:b/>
        <w:sz w:val="18"/>
        <w:szCs w:val="18"/>
      </w:rPr>
      <w:fldChar w:fldCharType="begin"/>
    </w:r>
    <w:r w:rsidRPr="00290FA0">
      <w:rPr>
        <w:rStyle w:val="Seitenzahl"/>
        <w:b/>
        <w:sz w:val="18"/>
        <w:szCs w:val="18"/>
      </w:rPr>
      <w:instrText xml:space="preserve"> NUMPAGES </w:instrText>
    </w:r>
    <w:r w:rsidRPr="00290FA0">
      <w:rPr>
        <w:rStyle w:val="Seitenzahl"/>
        <w:b/>
        <w:sz w:val="18"/>
        <w:szCs w:val="18"/>
      </w:rPr>
      <w:fldChar w:fldCharType="separate"/>
    </w:r>
    <w:r w:rsidR="007B7D27">
      <w:rPr>
        <w:rStyle w:val="Seitenzahl"/>
        <w:b/>
        <w:noProof/>
        <w:sz w:val="18"/>
        <w:szCs w:val="18"/>
      </w:rPr>
      <w:t>17</w:t>
    </w:r>
    <w:r w:rsidRPr="00290FA0">
      <w:rPr>
        <w:rStyle w:val="Seitenzahl"/>
        <w:b/>
        <w:sz w:val="18"/>
        <w:szCs w:val="18"/>
      </w:rPr>
      <w:fldChar w:fldCharType="end"/>
    </w:r>
    <w:r>
      <w:rPr>
        <w:rStyle w:val="Seitenzahl"/>
        <w:b/>
        <w:sz w:val="18"/>
        <w:szCs w:val="18"/>
      </w:rPr>
      <w:br/>
    </w:r>
    <w:r>
      <w:rPr>
        <w:rStyle w:val="Seitenzahl"/>
        <w:rFonts w:cs="Arial"/>
        <w:b/>
        <w:sz w:val="18"/>
        <w:szCs w:val="18"/>
      </w:rPr>
      <w:t>©</w:t>
    </w:r>
    <w:r>
      <w:rPr>
        <w:rStyle w:val="Seitenzahl"/>
        <w:b/>
        <w:sz w:val="18"/>
        <w:szCs w:val="18"/>
      </w:rPr>
      <w:t xml:space="preserve"> db-Berater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D4A15" w14:textId="77777777" w:rsidR="00CD3835" w:rsidRDefault="00CD3835" w:rsidP="0088637C">
      <w:pPr>
        <w:spacing w:after="0"/>
      </w:pPr>
      <w:r>
        <w:separator/>
      </w:r>
    </w:p>
  </w:footnote>
  <w:footnote w:type="continuationSeparator" w:id="0">
    <w:p w14:paraId="63072285" w14:textId="77777777" w:rsidR="00CD3835" w:rsidRDefault="00CD3835" w:rsidP="0088637C">
      <w:pPr>
        <w:spacing w:after="0"/>
      </w:pPr>
      <w:r>
        <w:continuationSeparator/>
      </w:r>
    </w:p>
  </w:footnote>
  <w:footnote w:id="1">
    <w:p w14:paraId="65577021" w14:textId="3F3CB443" w:rsidR="00AD2494" w:rsidRDefault="00AD2494">
      <w:pPr>
        <w:pStyle w:val="Funotentext"/>
      </w:pPr>
      <w:r>
        <w:rPr>
          <w:rStyle w:val="Funotenzeichen"/>
        </w:rPr>
        <w:footnoteRef/>
      </w:r>
      <w:r>
        <w:t xml:space="preserve"> </w:t>
      </w:r>
      <w:hyperlink r:id="rId1" w:history="1">
        <w:r w:rsidRPr="008E318F">
          <w:rPr>
            <w:rStyle w:val="Hyperlink"/>
          </w:rPr>
          <w:t>https://de.wikipedia.org/wiki/Storage_Area_Network</w:t>
        </w:r>
      </w:hyperlink>
    </w:p>
  </w:footnote>
  <w:footnote w:id="2">
    <w:p w14:paraId="47062D72" w14:textId="743206D3" w:rsidR="00AD2494" w:rsidRDefault="00AD2494">
      <w:pPr>
        <w:pStyle w:val="Funotentext"/>
      </w:pPr>
      <w:r>
        <w:rPr>
          <w:rStyle w:val="Funotenzeichen"/>
        </w:rPr>
        <w:footnoteRef/>
      </w:r>
      <w:r>
        <w:t xml:space="preserve"> </w:t>
      </w:r>
      <w:hyperlink r:id="rId2" w:history="1">
        <w:r w:rsidRPr="008E318F">
          <w:rPr>
            <w:rStyle w:val="Hyperlink"/>
          </w:rPr>
          <w:t>https://msdn.microsoft.com/de-de/library/ms143694.aspx</w:t>
        </w:r>
      </w:hyperlink>
    </w:p>
  </w:footnote>
  <w:footnote w:id="3">
    <w:p w14:paraId="3FA7DD55" w14:textId="361C3F13" w:rsidR="00AD2494" w:rsidRDefault="00AD2494">
      <w:pPr>
        <w:pStyle w:val="Funotentext"/>
      </w:pPr>
      <w:r>
        <w:rPr>
          <w:rStyle w:val="Funotenzeichen"/>
        </w:rPr>
        <w:footnoteRef/>
      </w:r>
      <w:r>
        <w:t xml:space="preserve"> </w:t>
      </w:r>
      <w:hyperlink r:id="rId3" w:history="1">
        <w:r w:rsidRPr="008E318F">
          <w:rPr>
            <w:rStyle w:val="Hyperlink"/>
          </w:rPr>
          <w:t>https://msdn.microsoft.com/de-de/library/ms190768</w:t>
        </w:r>
      </w:hyperlink>
    </w:p>
  </w:footnote>
  <w:footnote w:id="4">
    <w:p w14:paraId="5628E3B1" w14:textId="5EC72FC6" w:rsidR="00AD2494" w:rsidRDefault="00AD2494">
      <w:pPr>
        <w:pStyle w:val="Funotentext"/>
      </w:pPr>
      <w:r>
        <w:rPr>
          <w:rStyle w:val="Funotenzeichen"/>
        </w:rPr>
        <w:footnoteRef/>
      </w:r>
      <w:r>
        <w:t xml:space="preserve"> </w:t>
      </w:r>
      <w:hyperlink r:id="rId4" w:history="1">
        <w:r w:rsidRPr="000808DB">
          <w:rPr>
            <w:rStyle w:val="Hyperlink"/>
          </w:rPr>
          <w:t>https://technet.microsoft.com/de-de/library/ms189050.aspx</w:t>
        </w:r>
      </w:hyperlink>
    </w:p>
  </w:footnote>
  <w:footnote w:id="5">
    <w:p w14:paraId="70D2C29C" w14:textId="700284B7" w:rsidR="00AD2494" w:rsidRDefault="00AD2494">
      <w:pPr>
        <w:pStyle w:val="Funotentext"/>
      </w:pPr>
      <w:r>
        <w:rPr>
          <w:rStyle w:val="Funotenzeichen"/>
        </w:rPr>
        <w:footnoteRef/>
      </w:r>
      <w:r>
        <w:t xml:space="preserve"> </w:t>
      </w:r>
      <w:hyperlink r:id="rId5" w:history="1">
        <w:r w:rsidRPr="000808DB">
          <w:rPr>
            <w:rStyle w:val="Hyperlink"/>
          </w:rPr>
          <w:t>https://technet.microsoft.com/de-de/library/ms189313.aspx</w:t>
        </w:r>
      </w:hyperlink>
    </w:p>
  </w:footnote>
  <w:footnote w:id="6">
    <w:p w14:paraId="01B2D5FE" w14:textId="4936F25F" w:rsidR="00AD2494" w:rsidRDefault="00AD2494">
      <w:pPr>
        <w:pStyle w:val="Funotentext"/>
      </w:pPr>
      <w:r>
        <w:rPr>
          <w:rStyle w:val="Funotenzeichen"/>
        </w:rPr>
        <w:footnoteRef/>
      </w:r>
      <w:r>
        <w:t xml:space="preserve"> </w:t>
      </w:r>
      <w:hyperlink r:id="rId6" w:history="1">
        <w:r w:rsidRPr="000808DB">
          <w:rPr>
            <w:rStyle w:val="Hyperlink"/>
          </w:rPr>
          <w:t>https://technet.microsoft.com/de-de/library/ms191158.aspx</w:t>
        </w:r>
      </w:hyperlink>
    </w:p>
  </w:footnote>
  <w:footnote w:id="7">
    <w:p w14:paraId="49DC6F1E" w14:textId="3A6FCC49" w:rsidR="00AD2494" w:rsidRDefault="00AD2494">
      <w:pPr>
        <w:pStyle w:val="Funotentext"/>
      </w:pPr>
      <w:r>
        <w:rPr>
          <w:rStyle w:val="Funotenzeichen"/>
        </w:rPr>
        <w:footnoteRef/>
      </w:r>
      <w:r>
        <w:t xml:space="preserve"> </w:t>
      </w:r>
      <w:hyperlink r:id="rId7" w:history="1">
        <w:r w:rsidRPr="009F1F68">
          <w:rPr>
            <w:rStyle w:val="Hyperlink"/>
          </w:rPr>
          <w:t>https://technet.microsoft.com/de-de/library/bb490957.aspx</w:t>
        </w:r>
      </w:hyperlink>
    </w:p>
  </w:footnote>
  <w:footnote w:id="8">
    <w:p w14:paraId="08D4377D" w14:textId="46011F3B" w:rsidR="00AD2494" w:rsidRDefault="00AD2494">
      <w:pPr>
        <w:pStyle w:val="Funotentext"/>
      </w:pPr>
      <w:r>
        <w:rPr>
          <w:rStyle w:val="Funotenzeichen"/>
        </w:rPr>
        <w:footnoteRef/>
      </w:r>
      <w:r>
        <w:t xml:space="preserve"> </w:t>
      </w:r>
      <w:hyperlink r:id="rId8" w:history="1">
        <w:r w:rsidRPr="00713306">
          <w:rPr>
            <w:rStyle w:val="Hyperlink"/>
          </w:rPr>
          <w:t>http://ola.hallengren.com</w:t>
        </w:r>
      </w:hyperlink>
    </w:p>
  </w:footnote>
  <w:footnote w:id="9">
    <w:p w14:paraId="1BF9EB5A" w14:textId="144D2394" w:rsidR="00AD2494" w:rsidRDefault="00AD2494">
      <w:pPr>
        <w:pStyle w:val="Funotentext"/>
      </w:pPr>
      <w:r>
        <w:rPr>
          <w:rStyle w:val="Funotenzeichen"/>
        </w:rPr>
        <w:footnoteRef/>
      </w:r>
      <w:r>
        <w:t xml:space="preserve"> </w:t>
      </w:r>
      <w:hyperlink r:id="rId9" w:history="1">
        <w:r w:rsidRPr="006D2DE7">
          <w:rPr>
            <w:rStyle w:val="Hyperlink"/>
          </w:rPr>
          <w:t>https://technet.microsoft.com/de-de/library/ms188603(v=sql.105).aspx</w:t>
        </w:r>
      </w:hyperlink>
    </w:p>
  </w:footnote>
  <w:footnote w:id="10">
    <w:p w14:paraId="142A8AE0" w14:textId="3B3E0257" w:rsidR="00AD2494" w:rsidRDefault="00AD2494">
      <w:pPr>
        <w:pStyle w:val="Funotentext"/>
      </w:pPr>
      <w:r>
        <w:rPr>
          <w:rStyle w:val="Funotenzeichen"/>
        </w:rPr>
        <w:footnoteRef/>
      </w:r>
      <w:r>
        <w:t xml:space="preserve"> </w:t>
      </w:r>
      <w:hyperlink r:id="rId10" w:history="1">
        <w:r w:rsidRPr="006D2DE7">
          <w:rPr>
            <w:rStyle w:val="Hyperlink"/>
          </w:rPr>
          <w:t>https://technet.microsoft.com/de-de/library/ms181007(v=sql.105).aspx</w:t>
        </w:r>
      </w:hyperlink>
    </w:p>
  </w:footnote>
  <w:footnote w:id="11">
    <w:p w14:paraId="1ECC9F07" w14:textId="511D31E0" w:rsidR="00AD2494" w:rsidRDefault="00AD2494">
      <w:pPr>
        <w:pStyle w:val="Funotentext"/>
      </w:pPr>
      <w:r>
        <w:rPr>
          <w:rStyle w:val="Funotenzeichen"/>
        </w:rPr>
        <w:footnoteRef/>
      </w:r>
      <w:r>
        <w:t xml:space="preserve"> </w:t>
      </w:r>
      <w:hyperlink r:id="rId11" w:history="1">
        <w:r w:rsidRPr="00713306">
          <w:rPr>
            <w:rStyle w:val="Hyperlink"/>
          </w:rPr>
          <w:t>https://products.office.com/de-de/sharepoint/collaboration</w:t>
        </w:r>
      </w:hyperlink>
    </w:p>
  </w:footnote>
  <w:footnote w:id="12">
    <w:p w14:paraId="17BDD024" w14:textId="438FF34D" w:rsidR="00AD2494" w:rsidRPr="003F2C20" w:rsidRDefault="00AD2494">
      <w:pPr>
        <w:pStyle w:val="Funotentext"/>
        <w:rPr>
          <w:lang w:val="en-US"/>
        </w:rPr>
      </w:pPr>
      <w:r>
        <w:rPr>
          <w:rStyle w:val="Funotenzeichen"/>
        </w:rPr>
        <w:footnoteRef/>
      </w:r>
      <w:r w:rsidRPr="003F2C20">
        <w:rPr>
          <w:lang w:val="en-US"/>
        </w:rPr>
        <w:t xml:space="preserve"> First-In-First-Out</w:t>
      </w:r>
    </w:p>
  </w:footnote>
  <w:footnote w:id="13">
    <w:p w14:paraId="32EDB455" w14:textId="1242B322" w:rsidR="00AD2494" w:rsidRPr="003F2C20" w:rsidRDefault="00AD2494">
      <w:pPr>
        <w:pStyle w:val="Funotentext"/>
        <w:rPr>
          <w:lang w:val="en-US"/>
        </w:rPr>
      </w:pPr>
      <w:r>
        <w:rPr>
          <w:rStyle w:val="Funotenzeichen"/>
        </w:rPr>
        <w:footnoteRef/>
      </w:r>
      <w:r w:rsidRPr="003F2C20">
        <w:rPr>
          <w:lang w:val="en-US"/>
        </w:rPr>
        <w:t xml:space="preserve"> </w:t>
      </w:r>
      <w:hyperlink r:id="rId12" w:history="1">
        <w:r w:rsidRPr="003F2C20">
          <w:rPr>
            <w:rStyle w:val="Hyperlink"/>
            <w:lang w:val="en-US"/>
          </w:rPr>
          <w:t>http://documentation.red-gate.com/display/SM4/ASYNC_NETWORK_IO</w:t>
        </w:r>
      </w:hyperlink>
    </w:p>
  </w:footnote>
  <w:footnote w:id="14">
    <w:p w14:paraId="4890AB93" w14:textId="1C6A9DE5" w:rsidR="00AD2494" w:rsidRPr="003F2C20" w:rsidRDefault="00AD2494">
      <w:pPr>
        <w:pStyle w:val="Funotentext"/>
        <w:rPr>
          <w:lang w:val="en-US"/>
        </w:rPr>
      </w:pPr>
      <w:r>
        <w:rPr>
          <w:rStyle w:val="Funotenzeichen"/>
        </w:rPr>
        <w:footnoteRef/>
      </w:r>
      <w:r w:rsidRPr="003F2C20">
        <w:rPr>
          <w:lang w:val="en-US"/>
        </w:rPr>
        <w:t xml:space="preserve"> </w:t>
      </w:r>
      <w:hyperlink r:id="rId13" w:history="1">
        <w:r w:rsidRPr="003F2C20">
          <w:rPr>
            <w:rStyle w:val="Hyperlink"/>
            <w:lang w:val="en-US"/>
          </w:rPr>
          <w:t>http://documentation.red-gate.com/display/SM4/BACKUPIO</w:t>
        </w:r>
      </w:hyperlink>
    </w:p>
  </w:footnote>
  <w:footnote w:id="15">
    <w:p w14:paraId="2A14F5B5" w14:textId="3BE981D1" w:rsidR="00AD2494" w:rsidRPr="003F2C20" w:rsidRDefault="00AD2494">
      <w:pPr>
        <w:pStyle w:val="Funotentext"/>
        <w:rPr>
          <w:lang w:val="en-US"/>
        </w:rPr>
      </w:pPr>
      <w:r>
        <w:rPr>
          <w:rStyle w:val="Funotenzeichen"/>
        </w:rPr>
        <w:footnoteRef/>
      </w:r>
      <w:r w:rsidRPr="003F2C20">
        <w:rPr>
          <w:lang w:val="en-US"/>
        </w:rPr>
        <w:t xml:space="preserve"> </w:t>
      </w:r>
      <w:hyperlink r:id="rId14" w:history="1">
        <w:r w:rsidRPr="003F2C20">
          <w:rPr>
            <w:rStyle w:val="Hyperlink"/>
            <w:lang w:val="en-US"/>
          </w:rPr>
          <w:t>http://documentation.red-gate.com/display/SM4/OLEDB</w:t>
        </w:r>
      </w:hyperlink>
    </w:p>
  </w:footnote>
  <w:footnote w:id="16">
    <w:p w14:paraId="59711129" w14:textId="41E2D75A" w:rsidR="00AD2494" w:rsidRPr="003F2C20" w:rsidRDefault="00AD2494">
      <w:pPr>
        <w:pStyle w:val="Funotentext"/>
        <w:rPr>
          <w:lang w:val="en-US"/>
        </w:rPr>
      </w:pPr>
      <w:r>
        <w:rPr>
          <w:rStyle w:val="Funotenzeichen"/>
        </w:rPr>
        <w:footnoteRef/>
      </w:r>
      <w:r w:rsidRPr="003F2C20">
        <w:rPr>
          <w:lang w:val="en-US"/>
        </w:rPr>
        <w:t xml:space="preserve"> </w:t>
      </w:r>
      <w:hyperlink r:id="rId15" w:history="1">
        <w:r w:rsidRPr="003F2C20">
          <w:rPr>
            <w:rStyle w:val="Hyperlink"/>
            <w:lang w:val="en-US"/>
          </w:rPr>
          <w:t>http://documentation.red-gate.com/display/SM4/BACKUPTHREAD</w:t>
        </w:r>
      </w:hyperlink>
    </w:p>
  </w:footnote>
  <w:footnote w:id="17">
    <w:p w14:paraId="05B8BFFF" w14:textId="02D425A7" w:rsidR="00AD2494" w:rsidRPr="003F2C20" w:rsidRDefault="00AD2494">
      <w:pPr>
        <w:pStyle w:val="Funotentext"/>
        <w:rPr>
          <w:lang w:val="en-US"/>
        </w:rPr>
      </w:pPr>
      <w:r>
        <w:rPr>
          <w:rStyle w:val="Funotenzeichen"/>
        </w:rPr>
        <w:footnoteRef/>
      </w:r>
      <w:r w:rsidRPr="003F2C20">
        <w:rPr>
          <w:lang w:val="en-US"/>
        </w:rPr>
        <w:t xml:space="preserve"> </w:t>
      </w:r>
      <w:hyperlink r:id="rId16" w:history="1">
        <w:r w:rsidRPr="003F2C20">
          <w:rPr>
            <w:rStyle w:val="Hyperlink"/>
            <w:lang w:val="en-US"/>
          </w:rPr>
          <w:t>https://www.sqlskills.com/help/waits/preemptive_os_authenticationops/</w:t>
        </w:r>
      </w:hyperlink>
    </w:p>
  </w:footnote>
  <w:footnote w:id="18">
    <w:p w14:paraId="28CDF093" w14:textId="74F125A8" w:rsidR="00AD2494" w:rsidRPr="003F2C20" w:rsidRDefault="00AD2494">
      <w:pPr>
        <w:pStyle w:val="Funotentext"/>
        <w:rPr>
          <w:lang w:val="en-US"/>
        </w:rPr>
      </w:pPr>
      <w:r>
        <w:rPr>
          <w:rStyle w:val="Funotenzeichen"/>
        </w:rPr>
        <w:footnoteRef/>
      </w:r>
      <w:r w:rsidRPr="003F2C20">
        <w:rPr>
          <w:lang w:val="en-US"/>
        </w:rPr>
        <w:t xml:space="preserve"> </w:t>
      </w:r>
      <w:hyperlink r:id="rId17" w:history="1">
        <w:r w:rsidRPr="003F2C20">
          <w:rPr>
            <w:rStyle w:val="Hyperlink"/>
            <w:lang w:val="en-US"/>
          </w:rPr>
          <w:t>http://documentation.red-gate.com/display/SM4/WRITELOG</w:t>
        </w:r>
      </w:hyperlink>
    </w:p>
  </w:footnote>
  <w:footnote w:id="19">
    <w:p w14:paraId="2C555D30" w14:textId="63182702" w:rsidR="00AD2494" w:rsidRPr="003F2C20" w:rsidRDefault="00AD2494">
      <w:pPr>
        <w:pStyle w:val="Funotentext"/>
        <w:rPr>
          <w:lang w:val="en-US"/>
        </w:rPr>
      </w:pPr>
      <w:r>
        <w:rPr>
          <w:rStyle w:val="Funotenzeichen"/>
        </w:rPr>
        <w:footnoteRef/>
      </w:r>
      <w:r w:rsidRPr="003F2C20">
        <w:rPr>
          <w:lang w:val="en-US"/>
        </w:rPr>
        <w:t xml:space="preserve"> </w:t>
      </w:r>
      <w:hyperlink r:id="rId18" w:history="1">
        <w:r w:rsidRPr="003F2C20">
          <w:rPr>
            <w:rStyle w:val="Hyperlink"/>
            <w:lang w:val="en-US"/>
          </w:rPr>
          <w:t>http://documentation.red-gate.com/display/SM4/ASYNC_IO_COMPLETION</w:t>
        </w:r>
      </w:hyperlink>
    </w:p>
  </w:footnote>
  <w:footnote w:id="20">
    <w:p w14:paraId="11E494BD" w14:textId="17C79D87" w:rsidR="00AD2494" w:rsidRPr="003F2C20" w:rsidRDefault="00AD2494">
      <w:pPr>
        <w:pStyle w:val="Funotentext"/>
        <w:rPr>
          <w:lang w:val="en-US"/>
        </w:rPr>
      </w:pPr>
      <w:r>
        <w:rPr>
          <w:rStyle w:val="Funotenzeichen"/>
        </w:rPr>
        <w:footnoteRef/>
      </w:r>
      <w:r w:rsidRPr="003F2C20">
        <w:rPr>
          <w:lang w:val="en-US"/>
        </w:rPr>
        <w:t xml:space="preserve"> </w:t>
      </w:r>
      <w:hyperlink r:id="rId19" w:history="1">
        <w:r w:rsidRPr="003F2C20">
          <w:rPr>
            <w:rStyle w:val="Hyperlink"/>
            <w:lang w:val="en-US"/>
          </w:rPr>
          <w:t>http://documentation.red-gate.com/display/SM4/SOS_SCHEDULER_YIELD</w:t>
        </w:r>
      </w:hyperlink>
    </w:p>
  </w:footnote>
  <w:footnote w:id="21">
    <w:p w14:paraId="02DB26C3" w14:textId="3A34B9D7" w:rsidR="00AD2494" w:rsidRPr="003F2C20" w:rsidRDefault="00AD2494">
      <w:pPr>
        <w:pStyle w:val="Funotentext"/>
        <w:rPr>
          <w:lang w:val="en-US"/>
        </w:rPr>
      </w:pPr>
      <w:r>
        <w:rPr>
          <w:rStyle w:val="Funotenzeichen"/>
        </w:rPr>
        <w:footnoteRef/>
      </w:r>
      <w:r w:rsidRPr="003F2C20">
        <w:rPr>
          <w:lang w:val="en-US"/>
        </w:rPr>
        <w:t xml:space="preserve"> </w:t>
      </w:r>
      <w:hyperlink r:id="rId20" w:history="1">
        <w:r w:rsidRPr="003F2C20">
          <w:rPr>
            <w:rStyle w:val="Hyperlink"/>
            <w:lang w:val="en-US"/>
          </w:rPr>
          <w:t>http://www.db-berater.de/2015/08/forwarded-records-intern/</w:t>
        </w:r>
      </w:hyperlink>
    </w:p>
    <w:p w14:paraId="1DAB8584" w14:textId="77777777" w:rsidR="00AD2494" w:rsidRPr="003F2C20" w:rsidRDefault="00AD2494">
      <w:pPr>
        <w:pStyle w:val="Funotentext"/>
        <w:rPr>
          <w:lang w:val="en-US"/>
        </w:rPr>
      </w:pPr>
    </w:p>
  </w:footnote>
  <w:footnote w:id="22">
    <w:p w14:paraId="2992BA39" w14:textId="5074E9CA" w:rsidR="00AD2494" w:rsidRPr="003F2C20" w:rsidRDefault="00AD2494">
      <w:pPr>
        <w:pStyle w:val="Funotentext"/>
        <w:rPr>
          <w:lang w:val="en-US"/>
        </w:rPr>
      </w:pPr>
      <w:r>
        <w:rPr>
          <w:rStyle w:val="Funotenzeichen"/>
        </w:rPr>
        <w:footnoteRef/>
      </w:r>
      <w:r w:rsidRPr="003F2C20">
        <w:rPr>
          <w:lang w:val="en-US"/>
        </w:rPr>
        <w:t xml:space="preserve"> </w:t>
      </w:r>
      <w:hyperlink r:id="rId21" w:history="1">
        <w:r w:rsidRPr="003F2C20">
          <w:rPr>
            <w:rStyle w:val="Hyperlink"/>
            <w:lang w:val="en-US"/>
          </w:rPr>
          <w:t>https://msdn.microsoft.com/de-de/library/ms190397.aspx</w:t>
        </w:r>
      </w:hyperlink>
    </w:p>
  </w:footnote>
  <w:footnote w:id="23">
    <w:p w14:paraId="19CB049D" w14:textId="77D97539" w:rsidR="00AD2494" w:rsidRPr="003F2C20" w:rsidRDefault="00AD2494">
      <w:pPr>
        <w:pStyle w:val="Funotentext"/>
        <w:rPr>
          <w:lang w:val="en-US"/>
        </w:rPr>
      </w:pPr>
      <w:r>
        <w:rPr>
          <w:rStyle w:val="Funotenzeichen"/>
        </w:rPr>
        <w:footnoteRef/>
      </w:r>
      <w:r w:rsidRPr="003F2C20">
        <w:rPr>
          <w:lang w:val="en-US"/>
        </w:rPr>
        <w:t xml:space="preserve"> </w:t>
      </w:r>
      <w:hyperlink r:id="rId22" w:history="1">
        <w:r w:rsidRPr="003F2C20">
          <w:rPr>
            <w:rStyle w:val="Hyperlink"/>
            <w:lang w:val="en-US"/>
          </w:rPr>
          <w:t>https://blogs.msdn.microsoft.com/rcormier/2012/10/24/you-shall-configure-your-maxdop-when-using-sharepoint-2013/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bottom w:val="single" w:sz="4" w:space="0" w:color="auto"/>
      </w:tblBorders>
      <w:tblLook w:val="01E0" w:firstRow="1" w:lastRow="1" w:firstColumn="1" w:lastColumn="1" w:noHBand="0" w:noVBand="0"/>
    </w:tblPr>
    <w:tblGrid>
      <w:gridCol w:w="4962"/>
      <w:gridCol w:w="4394"/>
    </w:tblGrid>
    <w:tr w:rsidR="00AD2494" w14:paraId="4AC71EF6" w14:textId="77777777" w:rsidTr="00401451">
      <w:tc>
        <w:tcPr>
          <w:tcW w:w="4962" w:type="dxa"/>
        </w:tcPr>
        <w:p w14:paraId="1171FB71" w14:textId="77777777" w:rsidR="00AD2494" w:rsidRPr="00AD705B" w:rsidRDefault="00AD2494" w:rsidP="00015E22">
          <w:pPr>
            <w:pStyle w:val="Kopfzeile"/>
            <w:rPr>
              <w:rFonts w:cs="Arial"/>
              <w:sz w:val="28"/>
              <w:szCs w:val="28"/>
            </w:rPr>
          </w:pPr>
          <w:r w:rsidRPr="00AD705B">
            <w:rPr>
              <w:rFonts w:cs="Arial"/>
              <w:sz w:val="28"/>
              <w:szCs w:val="28"/>
            </w:rPr>
            <w:t>Analysebericht</w:t>
          </w:r>
          <w:r w:rsidRPr="00AD705B">
            <w:rPr>
              <w:rFonts w:cs="Arial"/>
              <w:b/>
            </w:rPr>
            <w:br/>
            <w:t>Performance-Analyse Microsoft SQ</w:t>
          </w:r>
          <w:r>
            <w:rPr>
              <w:rFonts w:cs="Arial"/>
              <w:b/>
            </w:rPr>
            <w:t>L Server</w:t>
          </w:r>
        </w:p>
      </w:tc>
      <w:tc>
        <w:tcPr>
          <w:tcW w:w="4394" w:type="dxa"/>
        </w:tcPr>
        <w:p w14:paraId="5CC7CBFB" w14:textId="77777777" w:rsidR="00AD2494" w:rsidRPr="00AD705B" w:rsidRDefault="00AD2494" w:rsidP="00015E22">
          <w:pPr>
            <w:pStyle w:val="Kopfzeile"/>
            <w:jc w:val="right"/>
            <w:rPr>
              <w:rFonts w:ascii="Arial" w:hAnsi="Arial" w:cs="Arial"/>
              <w:b/>
            </w:rPr>
          </w:pPr>
          <w:r w:rsidRPr="008D6364">
            <w:rPr>
              <w:rFonts w:asciiTheme="minorHAnsi" w:hAnsiTheme="minorHAnsi"/>
              <w:b/>
              <w:noProof/>
              <w:color w:val="5B9BD5"/>
              <w:sz w:val="48"/>
              <w:szCs w:val="48"/>
            </w:rPr>
            <w:t>db</w:t>
          </w:r>
          <w:r>
            <w:rPr>
              <w:rFonts w:asciiTheme="minorHAnsi" w:hAnsiTheme="minorHAnsi"/>
              <w:b/>
              <w:noProof/>
              <w:color w:val="5B9BD5"/>
              <w:sz w:val="48"/>
              <w:szCs w:val="48"/>
            </w:rPr>
            <w:t xml:space="preserve"> </w:t>
          </w:r>
          <w:r w:rsidRPr="008D6364">
            <w:rPr>
              <w:rFonts w:asciiTheme="minorHAnsi" w:hAnsiTheme="minorHAnsi"/>
              <w:b/>
              <w:noProof/>
              <w:sz w:val="48"/>
              <w:szCs w:val="48"/>
            </w:rPr>
            <w:t>Berater GmbH</w:t>
          </w:r>
          <w:r w:rsidRPr="008D6364">
            <w:rPr>
              <w:rFonts w:asciiTheme="minorHAnsi" w:hAnsiTheme="minorHAnsi"/>
              <w:noProof/>
              <w:sz w:val="48"/>
              <w:szCs w:val="48"/>
            </w:rPr>
            <w:br/>
          </w:r>
          <w:r w:rsidRPr="00AD705B">
            <w:rPr>
              <w:rFonts w:ascii="Arial" w:hAnsi="Arial" w:cs="Arial"/>
              <w:b/>
              <w:sz w:val="18"/>
              <w:szCs w:val="18"/>
            </w:rPr>
            <w:t>Datenbanken - Netzwerke - Beratung - Service</w:t>
          </w:r>
        </w:p>
        <w:p w14:paraId="77E94348" w14:textId="77777777" w:rsidR="00AD2494" w:rsidRDefault="00AD2494" w:rsidP="00015E22">
          <w:pPr>
            <w:pStyle w:val="Kopfzeile"/>
            <w:jc w:val="right"/>
          </w:pPr>
        </w:p>
      </w:tc>
    </w:tr>
  </w:tbl>
  <w:p w14:paraId="49FE5AB1" w14:textId="77777777" w:rsidR="00AD2494" w:rsidRDefault="00AD2494" w:rsidP="00015E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bottom w:val="single" w:sz="4" w:space="0" w:color="auto"/>
      </w:tblBorders>
      <w:tblLook w:val="01E0" w:firstRow="1" w:lastRow="1" w:firstColumn="1" w:lastColumn="1" w:noHBand="0" w:noVBand="0"/>
    </w:tblPr>
    <w:tblGrid>
      <w:gridCol w:w="4962"/>
      <w:gridCol w:w="4394"/>
    </w:tblGrid>
    <w:tr w:rsidR="00AD2494" w14:paraId="566F7616" w14:textId="77777777" w:rsidTr="00AD705B">
      <w:tc>
        <w:tcPr>
          <w:tcW w:w="4962" w:type="dxa"/>
        </w:tcPr>
        <w:p w14:paraId="5CBF3B2B" w14:textId="530E868E" w:rsidR="00AD2494" w:rsidRPr="00AD705B" w:rsidRDefault="00AD2494" w:rsidP="00AD705B">
          <w:pPr>
            <w:pStyle w:val="Kopfzeile"/>
            <w:rPr>
              <w:rFonts w:cs="Arial"/>
              <w:sz w:val="28"/>
              <w:szCs w:val="28"/>
            </w:rPr>
          </w:pPr>
          <w:r w:rsidRPr="00AD705B">
            <w:rPr>
              <w:rFonts w:cs="Arial"/>
              <w:sz w:val="28"/>
              <w:szCs w:val="28"/>
            </w:rPr>
            <w:t>Analysebericht</w:t>
          </w:r>
          <w:r w:rsidRPr="00AD705B">
            <w:rPr>
              <w:rFonts w:cs="Arial"/>
              <w:b/>
            </w:rPr>
            <w:br/>
            <w:t>Performance-Analyse Microsoft SQ</w:t>
          </w:r>
          <w:r>
            <w:rPr>
              <w:rFonts w:cs="Arial"/>
              <w:b/>
            </w:rPr>
            <w:t>L Server</w:t>
          </w:r>
        </w:p>
      </w:tc>
      <w:tc>
        <w:tcPr>
          <w:tcW w:w="4394" w:type="dxa"/>
        </w:tcPr>
        <w:p w14:paraId="6AFE1877" w14:textId="091D1335" w:rsidR="00AD2494" w:rsidRPr="00AD705B" w:rsidRDefault="00AD2494" w:rsidP="00AD705B">
          <w:pPr>
            <w:pStyle w:val="Kopfzeile"/>
            <w:jc w:val="right"/>
            <w:rPr>
              <w:rFonts w:ascii="Arial" w:hAnsi="Arial" w:cs="Arial"/>
              <w:b/>
            </w:rPr>
          </w:pPr>
          <w:r w:rsidRPr="008D6364">
            <w:rPr>
              <w:rFonts w:asciiTheme="minorHAnsi" w:hAnsiTheme="minorHAnsi"/>
              <w:b/>
              <w:noProof/>
              <w:color w:val="5B9BD5"/>
              <w:sz w:val="48"/>
              <w:szCs w:val="48"/>
            </w:rPr>
            <w:t>db</w:t>
          </w:r>
          <w:r>
            <w:rPr>
              <w:rFonts w:asciiTheme="minorHAnsi" w:hAnsiTheme="minorHAnsi"/>
              <w:b/>
              <w:noProof/>
              <w:color w:val="5B9BD5"/>
              <w:sz w:val="48"/>
              <w:szCs w:val="48"/>
            </w:rPr>
            <w:t xml:space="preserve"> </w:t>
          </w:r>
          <w:r w:rsidRPr="008D6364">
            <w:rPr>
              <w:rFonts w:asciiTheme="minorHAnsi" w:hAnsiTheme="minorHAnsi"/>
              <w:b/>
              <w:noProof/>
              <w:sz w:val="48"/>
              <w:szCs w:val="48"/>
            </w:rPr>
            <w:t>Berater GmbH</w:t>
          </w:r>
          <w:r w:rsidRPr="008D6364">
            <w:rPr>
              <w:rFonts w:asciiTheme="minorHAnsi" w:hAnsiTheme="minorHAnsi"/>
              <w:noProof/>
              <w:sz w:val="48"/>
              <w:szCs w:val="48"/>
            </w:rPr>
            <w:br/>
          </w:r>
          <w:r w:rsidRPr="00AD705B">
            <w:rPr>
              <w:rFonts w:ascii="Arial" w:hAnsi="Arial" w:cs="Arial"/>
              <w:b/>
              <w:sz w:val="18"/>
              <w:szCs w:val="18"/>
            </w:rPr>
            <w:t>Datenbanken - Netzwerke - Beratung - Service</w:t>
          </w:r>
        </w:p>
        <w:p w14:paraId="2F4DCAF2" w14:textId="15C70AFA" w:rsidR="00AD2494" w:rsidRDefault="00AD2494" w:rsidP="00094DF6">
          <w:pPr>
            <w:pStyle w:val="Kopfzeile"/>
            <w:jc w:val="right"/>
          </w:pPr>
        </w:p>
      </w:tc>
    </w:tr>
  </w:tbl>
  <w:p w14:paraId="0D121179" w14:textId="77777777" w:rsidR="00AD2494" w:rsidRPr="00DB6F56" w:rsidRDefault="00AD2494" w:rsidP="00DB6F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BB285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055691A"/>
    <w:multiLevelType w:val="hybridMultilevel"/>
    <w:tmpl w:val="4EAC7920"/>
    <w:lvl w:ilvl="0" w:tplc="D43ED1E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714463"/>
    <w:multiLevelType w:val="hybridMultilevel"/>
    <w:tmpl w:val="7C1CC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25290B"/>
    <w:multiLevelType w:val="hybridMultilevel"/>
    <w:tmpl w:val="BB4601AA"/>
    <w:lvl w:ilvl="0" w:tplc="F228923E">
      <w:start w:val="562"/>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9A4CFD"/>
    <w:multiLevelType w:val="hybridMultilevel"/>
    <w:tmpl w:val="2DC2B8B8"/>
    <w:lvl w:ilvl="0" w:tplc="2FB4701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691465C"/>
    <w:multiLevelType w:val="hybridMultilevel"/>
    <w:tmpl w:val="2130A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481CC0"/>
    <w:multiLevelType w:val="hybridMultilevel"/>
    <w:tmpl w:val="3A9C0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CB43BF2"/>
    <w:multiLevelType w:val="hybridMultilevel"/>
    <w:tmpl w:val="DE88CAC6"/>
    <w:lvl w:ilvl="0" w:tplc="1AB26C4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B60A2A"/>
    <w:multiLevelType w:val="hybridMultilevel"/>
    <w:tmpl w:val="57A0F7F8"/>
    <w:lvl w:ilvl="0" w:tplc="1E9EF714">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8"/>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37C"/>
    <w:rsid w:val="00000A35"/>
    <w:rsid w:val="0000376F"/>
    <w:rsid w:val="00010E3E"/>
    <w:rsid w:val="00015E22"/>
    <w:rsid w:val="00017EF5"/>
    <w:rsid w:val="000211FB"/>
    <w:rsid w:val="00023829"/>
    <w:rsid w:val="00031356"/>
    <w:rsid w:val="000374FF"/>
    <w:rsid w:val="000446B3"/>
    <w:rsid w:val="000524B5"/>
    <w:rsid w:val="00053366"/>
    <w:rsid w:val="00064FA5"/>
    <w:rsid w:val="00074833"/>
    <w:rsid w:val="00075131"/>
    <w:rsid w:val="000755AD"/>
    <w:rsid w:val="00094DF6"/>
    <w:rsid w:val="000950AB"/>
    <w:rsid w:val="0009757C"/>
    <w:rsid w:val="000A199C"/>
    <w:rsid w:val="000A4868"/>
    <w:rsid w:val="000B1293"/>
    <w:rsid w:val="000B1C6D"/>
    <w:rsid w:val="000B7E13"/>
    <w:rsid w:val="000C633A"/>
    <w:rsid w:val="000D31A0"/>
    <w:rsid w:val="000D392C"/>
    <w:rsid w:val="000D796E"/>
    <w:rsid w:val="000E1D1B"/>
    <w:rsid w:val="000E3F0E"/>
    <w:rsid w:val="000F77F8"/>
    <w:rsid w:val="001058F3"/>
    <w:rsid w:val="00114BE9"/>
    <w:rsid w:val="00121A7A"/>
    <w:rsid w:val="001227AB"/>
    <w:rsid w:val="001268C6"/>
    <w:rsid w:val="00130808"/>
    <w:rsid w:val="00131A10"/>
    <w:rsid w:val="00140361"/>
    <w:rsid w:val="00140932"/>
    <w:rsid w:val="00141467"/>
    <w:rsid w:val="001512A8"/>
    <w:rsid w:val="0015278D"/>
    <w:rsid w:val="001535FF"/>
    <w:rsid w:val="0015452B"/>
    <w:rsid w:val="001606EB"/>
    <w:rsid w:val="00160BC0"/>
    <w:rsid w:val="00173B5F"/>
    <w:rsid w:val="00176D3F"/>
    <w:rsid w:val="00186A58"/>
    <w:rsid w:val="001872EB"/>
    <w:rsid w:val="00191820"/>
    <w:rsid w:val="001943B8"/>
    <w:rsid w:val="001954ED"/>
    <w:rsid w:val="0019796B"/>
    <w:rsid w:val="001A14D5"/>
    <w:rsid w:val="001A19AF"/>
    <w:rsid w:val="001A6BA7"/>
    <w:rsid w:val="001B5046"/>
    <w:rsid w:val="001B6329"/>
    <w:rsid w:val="001D47B4"/>
    <w:rsid w:val="001E0F22"/>
    <w:rsid w:val="001F1566"/>
    <w:rsid w:val="002054DE"/>
    <w:rsid w:val="00206AC3"/>
    <w:rsid w:val="002072AE"/>
    <w:rsid w:val="00211EEC"/>
    <w:rsid w:val="00214C4F"/>
    <w:rsid w:val="00216777"/>
    <w:rsid w:val="00224B60"/>
    <w:rsid w:val="002306A8"/>
    <w:rsid w:val="00237DD3"/>
    <w:rsid w:val="00243421"/>
    <w:rsid w:val="00250BC8"/>
    <w:rsid w:val="002510E2"/>
    <w:rsid w:val="002518CC"/>
    <w:rsid w:val="00255E00"/>
    <w:rsid w:val="00256F24"/>
    <w:rsid w:val="00260CE7"/>
    <w:rsid w:val="00263374"/>
    <w:rsid w:val="00267ACD"/>
    <w:rsid w:val="002722B6"/>
    <w:rsid w:val="002726A6"/>
    <w:rsid w:val="0027637F"/>
    <w:rsid w:val="00276FCA"/>
    <w:rsid w:val="002777EB"/>
    <w:rsid w:val="00281949"/>
    <w:rsid w:val="00282026"/>
    <w:rsid w:val="00283457"/>
    <w:rsid w:val="00290012"/>
    <w:rsid w:val="002A0DB1"/>
    <w:rsid w:val="002A3787"/>
    <w:rsid w:val="002B25F9"/>
    <w:rsid w:val="002B3EDA"/>
    <w:rsid w:val="002B4168"/>
    <w:rsid w:val="002B47DC"/>
    <w:rsid w:val="002B5A6E"/>
    <w:rsid w:val="002B5ABF"/>
    <w:rsid w:val="002C31B7"/>
    <w:rsid w:val="002C69DE"/>
    <w:rsid w:val="002C7302"/>
    <w:rsid w:val="002D77A8"/>
    <w:rsid w:val="002E1AE5"/>
    <w:rsid w:val="002E37C6"/>
    <w:rsid w:val="002F0B63"/>
    <w:rsid w:val="002F7561"/>
    <w:rsid w:val="003028FB"/>
    <w:rsid w:val="00305B0D"/>
    <w:rsid w:val="00306E22"/>
    <w:rsid w:val="00312B81"/>
    <w:rsid w:val="00313D38"/>
    <w:rsid w:val="00322286"/>
    <w:rsid w:val="00327781"/>
    <w:rsid w:val="003373DB"/>
    <w:rsid w:val="00343225"/>
    <w:rsid w:val="00353876"/>
    <w:rsid w:val="00357787"/>
    <w:rsid w:val="00357C2F"/>
    <w:rsid w:val="0036210D"/>
    <w:rsid w:val="00365497"/>
    <w:rsid w:val="00374E07"/>
    <w:rsid w:val="003826D1"/>
    <w:rsid w:val="00392ED2"/>
    <w:rsid w:val="0039759F"/>
    <w:rsid w:val="003A01F2"/>
    <w:rsid w:val="003B0E95"/>
    <w:rsid w:val="003B3CEF"/>
    <w:rsid w:val="003B4480"/>
    <w:rsid w:val="003E4101"/>
    <w:rsid w:val="003E4AB1"/>
    <w:rsid w:val="003E5A38"/>
    <w:rsid w:val="003E7CBC"/>
    <w:rsid w:val="003F1FD4"/>
    <w:rsid w:val="003F2C20"/>
    <w:rsid w:val="00401451"/>
    <w:rsid w:val="00401802"/>
    <w:rsid w:val="004043E2"/>
    <w:rsid w:val="00405DAA"/>
    <w:rsid w:val="0041140F"/>
    <w:rsid w:val="00413C0C"/>
    <w:rsid w:val="0041604E"/>
    <w:rsid w:val="004207F5"/>
    <w:rsid w:val="00427EE7"/>
    <w:rsid w:val="00437957"/>
    <w:rsid w:val="00447ACB"/>
    <w:rsid w:val="004506C2"/>
    <w:rsid w:val="00460166"/>
    <w:rsid w:val="00462C3F"/>
    <w:rsid w:val="00465330"/>
    <w:rsid w:val="0046646E"/>
    <w:rsid w:val="00466B80"/>
    <w:rsid w:val="0048050C"/>
    <w:rsid w:val="00493BE6"/>
    <w:rsid w:val="004A03E5"/>
    <w:rsid w:val="004A0A7C"/>
    <w:rsid w:val="004A1E5C"/>
    <w:rsid w:val="004A5600"/>
    <w:rsid w:val="004B2BC1"/>
    <w:rsid w:val="004B4C47"/>
    <w:rsid w:val="004B5EC1"/>
    <w:rsid w:val="004B71C0"/>
    <w:rsid w:val="004D3C46"/>
    <w:rsid w:val="004D4ED5"/>
    <w:rsid w:val="004E47ED"/>
    <w:rsid w:val="004F5522"/>
    <w:rsid w:val="004F7FB2"/>
    <w:rsid w:val="0050063A"/>
    <w:rsid w:val="005030F8"/>
    <w:rsid w:val="00513F32"/>
    <w:rsid w:val="00516C60"/>
    <w:rsid w:val="00516DA1"/>
    <w:rsid w:val="00522E2E"/>
    <w:rsid w:val="005244C6"/>
    <w:rsid w:val="00527E9E"/>
    <w:rsid w:val="005310F1"/>
    <w:rsid w:val="00535569"/>
    <w:rsid w:val="005379E9"/>
    <w:rsid w:val="005432F1"/>
    <w:rsid w:val="00544C07"/>
    <w:rsid w:val="00545DDA"/>
    <w:rsid w:val="00552313"/>
    <w:rsid w:val="005708E7"/>
    <w:rsid w:val="00571260"/>
    <w:rsid w:val="00571CE2"/>
    <w:rsid w:val="00573CAC"/>
    <w:rsid w:val="005740FF"/>
    <w:rsid w:val="00577144"/>
    <w:rsid w:val="005779B5"/>
    <w:rsid w:val="005854CB"/>
    <w:rsid w:val="00591895"/>
    <w:rsid w:val="00593DAE"/>
    <w:rsid w:val="005A29C9"/>
    <w:rsid w:val="005C0134"/>
    <w:rsid w:val="005C40FB"/>
    <w:rsid w:val="005C4FA0"/>
    <w:rsid w:val="005C6EEF"/>
    <w:rsid w:val="005D1CDC"/>
    <w:rsid w:val="005D3DB8"/>
    <w:rsid w:val="005D5320"/>
    <w:rsid w:val="005D7D97"/>
    <w:rsid w:val="005E2DE2"/>
    <w:rsid w:val="005E3352"/>
    <w:rsid w:val="005E673B"/>
    <w:rsid w:val="005F09F3"/>
    <w:rsid w:val="005F58B0"/>
    <w:rsid w:val="005F7577"/>
    <w:rsid w:val="0060332D"/>
    <w:rsid w:val="00606FE8"/>
    <w:rsid w:val="00607EE7"/>
    <w:rsid w:val="00611C09"/>
    <w:rsid w:val="00611C6E"/>
    <w:rsid w:val="00621CB1"/>
    <w:rsid w:val="006241D3"/>
    <w:rsid w:val="0062788F"/>
    <w:rsid w:val="006315FC"/>
    <w:rsid w:val="00634433"/>
    <w:rsid w:val="006354C0"/>
    <w:rsid w:val="0063628D"/>
    <w:rsid w:val="00650061"/>
    <w:rsid w:val="0065368F"/>
    <w:rsid w:val="00656772"/>
    <w:rsid w:val="00662989"/>
    <w:rsid w:val="0067240A"/>
    <w:rsid w:val="00681E96"/>
    <w:rsid w:val="006876A7"/>
    <w:rsid w:val="00693AAE"/>
    <w:rsid w:val="006A1073"/>
    <w:rsid w:val="006B19F9"/>
    <w:rsid w:val="006B55A9"/>
    <w:rsid w:val="006B59CB"/>
    <w:rsid w:val="006C4F8D"/>
    <w:rsid w:val="006D2BDF"/>
    <w:rsid w:val="006D39B5"/>
    <w:rsid w:val="006F1509"/>
    <w:rsid w:val="006F524C"/>
    <w:rsid w:val="0070029B"/>
    <w:rsid w:val="00716EFE"/>
    <w:rsid w:val="0072472D"/>
    <w:rsid w:val="0073666F"/>
    <w:rsid w:val="0074389A"/>
    <w:rsid w:val="007438F9"/>
    <w:rsid w:val="007450CA"/>
    <w:rsid w:val="00763ED8"/>
    <w:rsid w:val="00764C2E"/>
    <w:rsid w:val="007816EA"/>
    <w:rsid w:val="00782CA9"/>
    <w:rsid w:val="00784A65"/>
    <w:rsid w:val="00787DD2"/>
    <w:rsid w:val="00790FE8"/>
    <w:rsid w:val="007B49CC"/>
    <w:rsid w:val="007B7D27"/>
    <w:rsid w:val="007C178F"/>
    <w:rsid w:val="007C372E"/>
    <w:rsid w:val="007C6927"/>
    <w:rsid w:val="007D1B74"/>
    <w:rsid w:val="007D2118"/>
    <w:rsid w:val="007D2B2B"/>
    <w:rsid w:val="007E19D3"/>
    <w:rsid w:val="007E1DB8"/>
    <w:rsid w:val="007E6AAA"/>
    <w:rsid w:val="007F2A96"/>
    <w:rsid w:val="007F63E8"/>
    <w:rsid w:val="00800D76"/>
    <w:rsid w:val="00823F0C"/>
    <w:rsid w:val="00832F54"/>
    <w:rsid w:val="00833186"/>
    <w:rsid w:val="0083588B"/>
    <w:rsid w:val="00835A0B"/>
    <w:rsid w:val="008369EA"/>
    <w:rsid w:val="00837E61"/>
    <w:rsid w:val="00840618"/>
    <w:rsid w:val="00842677"/>
    <w:rsid w:val="00856F99"/>
    <w:rsid w:val="00857C9B"/>
    <w:rsid w:val="008631B0"/>
    <w:rsid w:val="00864E02"/>
    <w:rsid w:val="0088637C"/>
    <w:rsid w:val="00887C49"/>
    <w:rsid w:val="00896434"/>
    <w:rsid w:val="00897280"/>
    <w:rsid w:val="00897523"/>
    <w:rsid w:val="008A0090"/>
    <w:rsid w:val="008A18E3"/>
    <w:rsid w:val="008A27EB"/>
    <w:rsid w:val="008B10E2"/>
    <w:rsid w:val="008B5677"/>
    <w:rsid w:val="008B62A4"/>
    <w:rsid w:val="008C18AA"/>
    <w:rsid w:val="008C3C89"/>
    <w:rsid w:val="008C5D4B"/>
    <w:rsid w:val="008D36FF"/>
    <w:rsid w:val="008E450D"/>
    <w:rsid w:val="008E667A"/>
    <w:rsid w:val="008F2753"/>
    <w:rsid w:val="008F6D60"/>
    <w:rsid w:val="008F6DE5"/>
    <w:rsid w:val="008F7B37"/>
    <w:rsid w:val="00902560"/>
    <w:rsid w:val="00906CA9"/>
    <w:rsid w:val="00910936"/>
    <w:rsid w:val="009168D1"/>
    <w:rsid w:val="009218F5"/>
    <w:rsid w:val="009230CC"/>
    <w:rsid w:val="00927FE0"/>
    <w:rsid w:val="009306D1"/>
    <w:rsid w:val="00931437"/>
    <w:rsid w:val="00937682"/>
    <w:rsid w:val="00947817"/>
    <w:rsid w:val="00957141"/>
    <w:rsid w:val="0096173F"/>
    <w:rsid w:val="00966230"/>
    <w:rsid w:val="009720AA"/>
    <w:rsid w:val="009767AA"/>
    <w:rsid w:val="00977CFB"/>
    <w:rsid w:val="00983530"/>
    <w:rsid w:val="00985137"/>
    <w:rsid w:val="0098790B"/>
    <w:rsid w:val="00993305"/>
    <w:rsid w:val="009A2B09"/>
    <w:rsid w:val="009A2BCC"/>
    <w:rsid w:val="009B06D1"/>
    <w:rsid w:val="009B0833"/>
    <w:rsid w:val="009C708C"/>
    <w:rsid w:val="009D0C36"/>
    <w:rsid w:val="009D4FCF"/>
    <w:rsid w:val="009D55D3"/>
    <w:rsid w:val="009D6BE8"/>
    <w:rsid w:val="009E31F5"/>
    <w:rsid w:val="009E78AC"/>
    <w:rsid w:val="009F05B4"/>
    <w:rsid w:val="009F7669"/>
    <w:rsid w:val="009F7D21"/>
    <w:rsid w:val="00A0765F"/>
    <w:rsid w:val="00A10AC7"/>
    <w:rsid w:val="00A1198A"/>
    <w:rsid w:val="00A12A38"/>
    <w:rsid w:val="00A130CC"/>
    <w:rsid w:val="00A20F95"/>
    <w:rsid w:val="00A26959"/>
    <w:rsid w:val="00A31FE6"/>
    <w:rsid w:val="00A50392"/>
    <w:rsid w:val="00A53D84"/>
    <w:rsid w:val="00A54868"/>
    <w:rsid w:val="00A55EFF"/>
    <w:rsid w:val="00A64F5B"/>
    <w:rsid w:val="00A650EE"/>
    <w:rsid w:val="00A66A51"/>
    <w:rsid w:val="00A66A8F"/>
    <w:rsid w:val="00A732B7"/>
    <w:rsid w:val="00A8077A"/>
    <w:rsid w:val="00A84161"/>
    <w:rsid w:val="00A866D6"/>
    <w:rsid w:val="00A93432"/>
    <w:rsid w:val="00A95100"/>
    <w:rsid w:val="00A96995"/>
    <w:rsid w:val="00A96AF1"/>
    <w:rsid w:val="00AA5E28"/>
    <w:rsid w:val="00AB7322"/>
    <w:rsid w:val="00AB75FB"/>
    <w:rsid w:val="00AC10C5"/>
    <w:rsid w:val="00AC4694"/>
    <w:rsid w:val="00AC6997"/>
    <w:rsid w:val="00AD2494"/>
    <w:rsid w:val="00AD461C"/>
    <w:rsid w:val="00AD62C5"/>
    <w:rsid w:val="00AD705B"/>
    <w:rsid w:val="00AE6966"/>
    <w:rsid w:val="00AE6D31"/>
    <w:rsid w:val="00AF0114"/>
    <w:rsid w:val="00B01247"/>
    <w:rsid w:val="00B0215B"/>
    <w:rsid w:val="00B15247"/>
    <w:rsid w:val="00B15BC3"/>
    <w:rsid w:val="00B1749B"/>
    <w:rsid w:val="00B21EBE"/>
    <w:rsid w:val="00B305FD"/>
    <w:rsid w:val="00B36072"/>
    <w:rsid w:val="00B4133A"/>
    <w:rsid w:val="00B45780"/>
    <w:rsid w:val="00B503FF"/>
    <w:rsid w:val="00B55172"/>
    <w:rsid w:val="00B60D15"/>
    <w:rsid w:val="00B6414A"/>
    <w:rsid w:val="00B8434B"/>
    <w:rsid w:val="00B95BC1"/>
    <w:rsid w:val="00BA2330"/>
    <w:rsid w:val="00BA3F6C"/>
    <w:rsid w:val="00BB1589"/>
    <w:rsid w:val="00BC1C7F"/>
    <w:rsid w:val="00BC29FD"/>
    <w:rsid w:val="00BC2A7A"/>
    <w:rsid w:val="00BC7C7A"/>
    <w:rsid w:val="00BD0BD6"/>
    <w:rsid w:val="00BD204D"/>
    <w:rsid w:val="00BD49C7"/>
    <w:rsid w:val="00BE4312"/>
    <w:rsid w:val="00BE62D4"/>
    <w:rsid w:val="00BF17F4"/>
    <w:rsid w:val="00BF5EE7"/>
    <w:rsid w:val="00BF6304"/>
    <w:rsid w:val="00C001EE"/>
    <w:rsid w:val="00C03CA3"/>
    <w:rsid w:val="00C042B3"/>
    <w:rsid w:val="00C079B9"/>
    <w:rsid w:val="00C21589"/>
    <w:rsid w:val="00C2374B"/>
    <w:rsid w:val="00C306EA"/>
    <w:rsid w:val="00C545F2"/>
    <w:rsid w:val="00C56468"/>
    <w:rsid w:val="00C6014E"/>
    <w:rsid w:val="00C66515"/>
    <w:rsid w:val="00C666B6"/>
    <w:rsid w:val="00C715B2"/>
    <w:rsid w:val="00C77DD6"/>
    <w:rsid w:val="00C87678"/>
    <w:rsid w:val="00C963B8"/>
    <w:rsid w:val="00CA0E58"/>
    <w:rsid w:val="00CB2FF4"/>
    <w:rsid w:val="00CB3052"/>
    <w:rsid w:val="00CB53C4"/>
    <w:rsid w:val="00CB5AFE"/>
    <w:rsid w:val="00CB6040"/>
    <w:rsid w:val="00CC3FE2"/>
    <w:rsid w:val="00CC573F"/>
    <w:rsid w:val="00CC68EC"/>
    <w:rsid w:val="00CC6A63"/>
    <w:rsid w:val="00CD00AE"/>
    <w:rsid w:val="00CD12A7"/>
    <w:rsid w:val="00CD3835"/>
    <w:rsid w:val="00CE5AB9"/>
    <w:rsid w:val="00CF03A3"/>
    <w:rsid w:val="00CF32A2"/>
    <w:rsid w:val="00D003E6"/>
    <w:rsid w:val="00D00BAE"/>
    <w:rsid w:val="00D02CCF"/>
    <w:rsid w:val="00D10C95"/>
    <w:rsid w:val="00D13BB0"/>
    <w:rsid w:val="00D22609"/>
    <w:rsid w:val="00D25CD1"/>
    <w:rsid w:val="00D33F91"/>
    <w:rsid w:val="00D3625D"/>
    <w:rsid w:val="00D47F32"/>
    <w:rsid w:val="00D658F5"/>
    <w:rsid w:val="00D67FEA"/>
    <w:rsid w:val="00D72EF9"/>
    <w:rsid w:val="00D82241"/>
    <w:rsid w:val="00D84D22"/>
    <w:rsid w:val="00D90C2F"/>
    <w:rsid w:val="00DA74B8"/>
    <w:rsid w:val="00DB1F69"/>
    <w:rsid w:val="00DB54ED"/>
    <w:rsid w:val="00DB6F56"/>
    <w:rsid w:val="00DC3732"/>
    <w:rsid w:val="00DC4B01"/>
    <w:rsid w:val="00DD03DD"/>
    <w:rsid w:val="00DD0566"/>
    <w:rsid w:val="00DD0A11"/>
    <w:rsid w:val="00DD1C81"/>
    <w:rsid w:val="00DE1A34"/>
    <w:rsid w:val="00DF09A4"/>
    <w:rsid w:val="00DF1967"/>
    <w:rsid w:val="00E05DBE"/>
    <w:rsid w:val="00E07999"/>
    <w:rsid w:val="00E123A2"/>
    <w:rsid w:val="00E20411"/>
    <w:rsid w:val="00E23A03"/>
    <w:rsid w:val="00E266B2"/>
    <w:rsid w:val="00E27296"/>
    <w:rsid w:val="00E34D8D"/>
    <w:rsid w:val="00E54149"/>
    <w:rsid w:val="00E62295"/>
    <w:rsid w:val="00E81050"/>
    <w:rsid w:val="00E8315F"/>
    <w:rsid w:val="00E86F6C"/>
    <w:rsid w:val="00E979AA"/>
    <w:rsid w:val="00E97D88"/>
    <w:rsid w:val="00EA025A"/>
    <w:rsid w:val="00EA1035"/>
    <w:rsid w:val="00EA103D"/>
    <w:rsid w:val="00EA578F"/>
    <w:rsid w:val="00EB2169"/>
    <w:rsid w:val="00EC1EA3"/>
    <w:rsid w:val="00ED0566"/>
    <w:rsid w:val="00ED31EC"/>
    <w:rsid w:val="00ED7501"/>
    <w:rsid w:val="00EE532C"/>
    <w:rsid w:val="00EF286F"/>
    <w:rsid w:val="00F05A72"/>
    <w:rsid w:val="00F07F4A"/>
    <w:rsid w:val="00F126F4"/>
    <w:rsid w:val="00F17E74"/>
    <w:rsid w:val="00F27952"/>
    <w:rsid w:val="00F343FB"/>
    <w:rsid w:val="00F36907"/>
    <w:rsid w:val="00F407DD"/>
    <w:rsid w:val="00F447D3"/>
    <w:rsid w:val="00F5791A"/>
    <w:rsid w:val="00F6028F"/>
    <w:rsid w:val="00F607D0"/>
    <w:rsid w:val="00F75DEF"/>
    <w:rsid w:val="00F770D1"/>
    <w:rsid w:val="00F8751B"/>
    <w:rsid w:val="00F90025"/>
    <w:rsid w:val="00F91B14"/>
    <w:rsid w:val="00F9221C"/>
    <w:rsid w:val="00F92FFB"/>
    <w:rsid w:val="00F971E9"/>
    <w:rsid w:val="00FA2743"/>
    <w:rsid w:val="00FA2BDE"/>
    <w:rsid w:val="00FA2C22"/>
    <w:rsid w:val="00FC379B"/>
    <w:rsid w:val="00FC5D53"/>
    <w:rsid w:val="00FD0504"/>
    <w:rsid w:val="00FD4520"/>
    <w:rsid w:val="00FE05AD"/>
    <w:rsid w:val="00FF1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03CC4"/>
  <w15:docId w15:val="{5FED2C7C-FBA6-47FD-9B72-C70CB19B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60332D"/>
    <w:pPr>
      <w:keepLines/>
      <w:spacing w:after="60"/>
    </w:pPr>
  </w:style>
  <w:style w:type="paragraph" w:styleId="berschrift1">
    <w:name w:val="heading 1"/>
    <w:basedOn w:val="Standard"/>
    <w:next w:val="Standard"/>
    <w:link w:val="berschrift1Zchn"/>
    <w:uiPriority w:val="9"/>
    <w:qFormat/>
    <w:rsid w:val="0088637C"/>
    <w:pPr>
      <w:keepNext/>
      <w:spacing w:before="480" w:after="0"/>
      <w:outlineLvl w:val="0"/>
    </w:pPr>
    <w:rPr>
      <w:rFonts w:ascii="Cambria" w:hAnsi="Cambria"/>
      <w:b/>
      <w:bCs/>
      <w:color w:val="365F91"/>
      <w:sz w:val="28"/>
      <w:szCs w:val="28"/>
    </w:rPr>
  </w:style>
  <w:style w:type="paragraph" w:styleId="berschrift2">
    <w:name w:val="heading 2"/>
    <w:basedOn w:val="Standard"/>
    <w:next w:val="Standard"/>
    <w:link w:val="berschrift2Zchn"/>
    <w:uiPriority w:val="9"/>
    <w:qFormat/>
    <w:rsid w:val="005D7D97"/>
    <w:pPr>
      <w:keepNext/>
      <w:spacing w:before="200" w:after="120"/>
      <w:outlineLvl w:val="1"/>
    </w:pPr>
    <w:rPr>
      <w:rFonts w:ascii="Cambria" w:hAnsi="Cambria"/>
      <w:b/>
      <w:bCs/>
      <w:sz w:val="24"/>
      <w:szCs w:val="26"/>
    </w:rPr>
  </w:style>
  <w:style w:type="paragraph" w:styleId="berschrift3">
    <w:name w:val="heading 3"/>
    <w:basedOn w:val="Standard"/>
    <w:next w:val="Standard"/>
    <w:link w:val="berschrift3Zchn"/>
    <w:uiPriority w:val="9"/>
    <w:unhideWhenUsed/>
    <w:qFormat/>
    <w:rsid w:val="004043E2"/>
    <w:pPr>
      <w:keepNext/>
      <w:spacing w:before="240"/>
      <w:outlineLvl w:val="2"/>
    </w:pPr>
    <w:rPr>
      <w:rFonts w:ascii="Cambria" w:hAnsi="Cambri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5D7D97"/>
    <w:rPr>
      <w:rFonts w:ascii="Cambria" w:eastAsia="Times New Roman" w:hAnsi="Cambria" w:cs="Times New Roman"/>
      <w:b/>
      <w:bCs/>
      <w:sz w:val="24"/>
      <w:szCs w:val="26"/>
    </w:rPr>
  </w:style>
  <w:style w:type="character" w:customStyle="1" w:styleId="berschrift1Zchn">
    <w:name w:val="Überschrift 1 Zchn"/>
    <w:link w:val="berschrift1"/>
    <w:uiPriority w:val="9"/>
    <w:rsid w:val="0088637C"/>
    <w:rPr>
      <w:rFonts w:ascii="Cambria" w:eastAsia="Times New Roman" w:hAnsi="Cambria" w:cs="Times New Roman"/>
      <w:b/>
      <w:bCs/>
      <w:color w:val="365F91"/>
      <w:sz w:val="28"/>
      <w:szCs w:val="28"/>
      <w:lang w:eastAsia="de-DE"/>
    </w:rPr>
  </w:style>
  <w:style w:type="paragraph" w:styleId="Listenabsatz">
    <w:name w:val="List Paragraph"/>
    <w:basedOn w:val="Standard"/>
    <w:uiPriority w:val="34"/>
    <w:qFormat/>
    <w:rsid w:val="0088637C"/>
    <w:pPr>
      <w:ind w:left="720"/>
      <w:contextualSpacing/>
    </w:pPr>
  </w:style>
  <w:style w:type="paragraph" w:styleId="Sprechblasentext">
    <w:name w:val="Balloon Text"/>
    <w:basedOn w:val="Standard"/>
    <w:link w:val="SprechblasentextZchn"/>
    <w:uiPriority w:val="99"/>
    <w:semiHidden/>
    <w:unhideWhenUsed/>
    <w:rsid w:val="0088637C"/>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88637C"/>
    <w:rPr>
      <w:rFonts w:ascii="Tahoma" w:hAnsi="Tahoma" w:cs="Tahoma"/>
      <w:sz w:val="16"/>
      <w:szCs w:val="16"/>
      <w:lang w:eastAsia="de-DE"/>
    </w:rPr>
  </w:style>
  <w:style w:type="paragraph" w:styleId="Funotentext">
    <w:name w:val="footnote text"/>
    <w:basedOn w:val="Standard"/>
    <w:link w:val="FunotentextZchn"/>
    <w:uiPriority w:val="99"/>
    <w:semiHidden/>
    <w:unhideWhenUsed/>
    <w:rsid w:val="0088637C"/>
    <w:pPr>
      <w:spacing w:after="0"/>
    </w:pPr>
  </w:style>
  <w:style w:type="character" w:customStyle="1" w:styleId="FunotentextZchn">
    <w:name w:val="Fußnotentext Zchn"/>
    <w:link w:val="Funotentext"/>
    <w:uiPriority w:val="99"/>
    <w:semiHidden/>
    <w:rsid w:val="0088637C"/>
    <w:rPr>
      <w:rFonts w:cs="Times New Roman"/>
      <w:sz w:val="20"/>
      <w:szCs w:val="20"/>
      <w:lang w:eastAsia="de-DE"/>
    </w:rPr>
  </w:style>
  <w:style w:type="character" w:styleId="Funotenzeichen">
    <w:name w:val="footnote reference"/>
    <w:uiPriority w:val="99"/>
    <w:semiHidden/>
    <w:unhideWhenUsed/>
    <w:rsid w:val="0088637C"/>
    <w:rPr>
      <w:vertAlign w:val="superscript"/>
    </w:rPr>
  </w:style>
  <w:style w:type="character" w:styleId="Hyperlink">
    <w:name w:val="Hyperlink"/>
    <w:uiPriority w:val="99"/>
    <w:unhideWhenUsed/>
    <w:rsid w:val="0088637C"/>
    <w:rPr>
      <w:color w:val="0000FF"/>
      <w:u w:val="single"/>
    </w:rPr>
  </w:style>
  <w:style w:type="paragraph" w:styleId="Kopfzeile">
    <w:name w:val="header"/>
    <w:basedOn w:val="Standard"/>
    <w:link w:val="KopfzeileZchn"/>
    <w:unhideWhenUsed/>
    <w:rsid w:val="004B5EC1"/>
    <w:pPr>
      <w:tabs>
        <w:tab w:val="center" w:pos="4536"/>
        <w:tab w:val="right" w:pos="9072"/>
      </w:tabs>
      <w:spacing w:after="0"/>
    </w:pPr>
  </w:style>
  <w:style w:type="character" w:customStyle="1" w:styleId="KopfzeileZchn">
    <w:name w:val="Kopfzeile Zchn"/>
    <w:link w:val="Kopfzeile"/>
    <w:uiPriority w:val="99"/>
    <w:rsid w:val="004B5EC1"/>
    <w:rPr>
      <w:rFonts w:cs="Times New Roman"/>
      <w:sz w:val="20"/>
      <w:szCs w:val="20"/>
      <w:lang w:eastAsia="de-DE"/>
    </w:rPr>
  </w:style>
  <w:style w:type="paragraph" w:styleId="Fuzeile">
    <w:name w:val="footer"/>
    <w:basedOn w:val="Standard"/>
    <w:link w:val="FuzeileZchn"/>
    <w:uiPriority w:val="99"/>
    <w:unhideWhenUsed/>
    <w:rsid w:val="004B5EC1"/>
    <w:pPr>
      <w:tabs>
        <w:tab w:val="center" w:pos="4536"/>
        <w:tab w:val="right" w:pos="9072"/>
      </w:tabs>
      <w:spacing w:after="0"/>
    </w:pPr>
  </w:style>
  <w:style w:type="character" w:customStyle="1" w:styleId="FuzeileZchn">
    <w:name w:val="Fußzeile Zchn"/>
    <w:link w:val="Fuzeile"/>
    <w:uiPriority w:val="99"/>
    <w:rsid w:val="004B5EC1"/>
    <w:rPr>
      <w:rFonts w:cs="Times New Roman"/>
      <w:sz w:val="20"/>
      <w:szCs w:val="20"/>
      <w:lang w:eastAsia="de-DE"/>
    </w:rPr>
  </w:style>
  <w:style w:type="table" w:styleId="Tabellenraster">
    <w:name w:val="Table Grid"/>
    <w:basedOn w:val="NormaleTabelle"/>
    <w:uiPriority w:val="59"/>
    <w:rsid w:val="004B5E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eitenzahl">
    <w:name w:val="page number"/>
    <w:basedOn w:val="Absatz-Standardschriftart"/>
    <w:rsid w:val="000211FB"/>
  </w:style>
  <w:style w:type="paragraph" w:styleId="StandardWeb">
    <w:name w:val="Normal (Web)"/>
    <w:basedOn w:val="Standard"/>
    <w:rsid w:val="000211FB"/>
    <w:pPr>
      <w:spacing w:after="0" w:line="336" w:lineRule="auto"/>
    </w:pPr>
    <w:rPr>
      <w:rFonts w:ascii="Verdana" w:hAnsi="Verdana"/>
      <w:sz w:val="17"/>
      <w:szCs w:val="17"/>
    </w:rPr>
  </w:style>
  <w:style w:type="paragraph" w:styleId="Aufzhlungszeichen">
    <w:name w:val="List Bullet"/>
    <w:basedOn w:val="Standard"/>
    <w:uiPriority w:val="99"/>
    <w:unhideWhenUsed/>
    <w:rsid w:val="007E6AAA"/>
    <w:pPr>
      <w:numPr>
        <w:numId w:val="4"/>
      </w:numPr>
      <w:contextualSpacing/>
    </w:pPr>
  </w:style>
  <w:style w:type="character" w:customStyle="1" w:styleId="berschrift3Zchn">
    <w:name w:val="Überschrift 3 Zchn"/>
    <w:link w:val="berschrift3"/>
    <w:uiPriority w:val="9"/>
    <w:rsid w:val="004043E2"/>
    <w:rPr>
      <w:rFonts w:ascii="Cambria" w:eastAsia="Times New Roman" w:hAnsi="Cambria" w:cs="Times New Roman"/>
      <w:b/>
      <w:bCs/>
      <w:sz w:val="26"/>
      <w:szCs w:val="26"/>
    </w:rPr>
  </w:style>
  <w:style w:type="table" w:styleId="MittlereSchattierung2-Akzent1">
    <w:name w:val="Medium Shading 2 Accent 1"/>
    <w:basedOn w:val="NormaleTabelle"/>
    <w:uiPriority w:val="64"/>
    <w:rsid w:val="00BE43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715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93143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Akzent1">
    <w:name w:val="Light Shading Accent 1"/>
    <w:basedOn w:val="NormaleTabelle"/>
    <w:uiPriority w:val="60"/>
    <w:rsid w:val="006033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09757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ett">
    <w:name w:val="Strong"/>
    <w:basedOn w:val="Absatz-Standardschriftart"/>
    <w:uiPriority w:val="22"/>
    <w:qFormat/>
    <w:rsid w:val="0070029B"/>
    <w:rPr>
      <w:b/>
      <w:bCs/>
    </w:rPr>
  </w:style>
  <w:style w:type="table" w:styleId="Gitternetztabelle2Akzent1">
    <w:name w:val="Grid Table 2 Accent 1"/>
    <w:basedOn w:val="NormaleTabelle"/>
    <w:uiPriority w:val="47"/>
    <w:rsid w:val="001512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BesuchterLink">
    <w:name w:val="FollowedHyperlink"/>
    <w:basedOn w:val="Absatz-Standardschriftart"/>
    <w:uiPriority w:val="99"/>
    <w:semiHidden/>
    <w:unhideWhenUsed/>
    <w:rsid w:val="00017EF5"/>
    <w:rPr>
      <w:color w:val="800080" w:themeColor="followedHyperlink"/>
      <w:u w:val="single"/>
    </w:rPr>
  </w:style>
  <w:style w:type="paragraph" w:styleId="Titel">
    <w:name w:val="Title"/>
    <w:basedOn w:val="Standard"/>
    <w:next w:val="Standard"/>
    <w:link w:val="TitelZchn"/>
    <w:uiPriority w:val="10"/>
    <w:qFormat/>
    <w:rsid w:val="00015E22"/>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E22"/>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015E22"/>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Verzeichnis1">
    <w:name w:val="toc 1"/>
    <w:basedOn w:val="Standard"/>
    <w:next w:val="Standard"/>
    <w:autoRedefine/>
    <w:uiPriority w:val="39"/>
    <w:unhideWhenUsed/>
    <w:rsid w:val="00015E22"/>
    <w:pPr>
      <w:spacing w:after="100"/>
    </w:pPr>
  </w:style>
  <w:style w:type="paragraph" w:styleId="Verzeichnis2">
    <w:name w:val="toc 2"/>
    <w:basedOn w:val="Standard"/>
    <w:next w:val="Standard"/>
    <w:autoRedefine/>
    <w:uiPriority w:val="39"/>
    <w:unhideWhenUsed/>
    <w:rsid w:val="00015E22"/>
    <w:pPr>
      <w:spacing w:after="100"/>
      <w:ind w:left="200"/>
    </w:pPr>
  </w:style>
  <w:style w:type="paragraph" w:styleId="Verzeichnis3">
    <w:name w:val="toc 3"/>
    <w:basedOn w:val="Standard"/>
    <w:next w:val="Standard"/>
    <w:autoRedefine/>
    <w:uiPriority w:val="39"/>
    <w:unhideWhenUsed/>
    <w:rsid w:val="00015E22"/>
    <w:pPr>
      <w:spacing w:after="100"/>
      <w:ind w:left="400"/>
    </w:pPr>
  </w:style>
  <w:style w:type="table" w:styleId="EinfacheTabelle4">
    <w:name w:val="Plain Table 4"/>
    <w:basedOn w:val="NormaleTabelle"/>
    <w:uiPriority w:val="44"/>
    <w:rsid w:val="004014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ntertitel">
    <w:name w:val="Subtitle"/>
    <w:basedOn w:val="Standard"/>
    <w:next w:val="Standard"/>
    <w:link w:val="UntertitelZchn"/>
    <w:uiPriority w:val="11"/>
    <w:qFormat/>
    <w:rsid w:val="004014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401451"/>
    <w:rPr>
      <w:rFonts w:asciiTheme="minorHAnsi" w:eastAsiaTheme="minorEastAsia" w:hAnsiTheme="minorHAnsi" w:cstheme="minorBidi"/>
      <w:color w:val="5A5A5A" w:themeColor="text1" w:themeTint="A5"/>
      <w:spacing w:val="15"/>
      <w:sz w:val="22"/>
      <w:szCs w:val="22"/>
    </w:rPr>
  </w:style>
  <w:style w:type="paragraph" w:styleId="Beschriftung">
    <w:name w:val="caption"/>
    <w:basedOn w:val="Standard"/>
    <w:next w:val="Standard"/>
    <w:uiPriority w:val="35"/>
    <w:unhideWhenUsed/>
    <w:qFormat/>
    <w:rsid w:val="00681E96"/>
    <w:pPr>
      <w:spacing w:after="200"/>
    </w:pPr>
    <w:rPr>
      <w:i/>
      <w:iCs/>
      <w:color w:val="1F497D" w:themeColor="text2"/>
      <w:sz w:val="18"/>
      <w:szCs w:val="18"/>
    </w:rPr>
  </w:style>
  <w:style w:type="table" w:styleId="EinfacheTabelle2">
    <w:name w:val="Plain Table 2"/>
    <w:basedOn w:val="NormaleTabelle"/>
    <w:uiPriority w:val="42"/>
    <w:rsid w:val="002900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41">
    <w:name w:val="Einfache Tabelle 41"/>
    <w:basedOn w:val="NormaleTabelle"/>
    <w:uiPriority w:val="44"/>
    <w:rsid w:val="003B3C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2Akzent1">
    <w:name w:val="List Table 2 Accent 1"/>
    <w:basedOn w:val="NormaleTabelle"/>
    <w:uiPriority w:val="47"/>
    <w:rsid w:val="00DD0A1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1">
    <w:name w:val="Grid Table 6 Colorful Accent 1"/>
    <w:basedOn w:val="NormaleTabelle"/>
    <w:uiPriority w:val="51"/>
    <w:rsid w:val="00C042B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7837">
      <w:bodyDiv w:val="1"/>
      <w:marLeft w:val="0"/>
      <w:marRight w:val="0"/>
      <w:marTop w:val="0"/>
      <w:marBottom w:val="0"/>
      <w:divBdr>
        <w:top w:val="none" w:sz="0" w:space="0" w:color="auto"/>
        <w:left w:val="none" w:sz="0" w:space="0" w:color="auto"/>
        <w:bottom w:val="none" w:sz="0" w:space="0" w:color="auto"/>
        <w:right w:val="none" w:sz="0" w:space="0" w:color="auto"/>
      </w:divBdr>
    </w:div>
    <w:div w:id="118384073">
      <w:bodyDiv w:val="1"/>
      <w:marLeft w:val="0"/>
      <w:marRight w:val="0"/>
      <w:marTop w:val="0"/>
      <w:marBottom w:val="0"/>
      <w:divBdr>
        <w:top w:val="none" w:sz="0" w:space="0" w:color="auto"/>
        <w:left w:val="none" w:sz="0" w:space="0" w:color="auto"/>
        <w:bottom w:val="none" w:sz="0" w:space="0" w:color="auto"/>
        <w:right w:val="none" w:sz="0" w:space="0" w:color="auto"/>
      </w:divBdr>
    </w:div>
    <w:div w:id="234509152">
      <w:bodyDiv w:val="1"/>
      <w:marLeft w:val="0"/>
      <w:marRight w:val="0"/>
      <w:marTop w:val="0"/>
      <w:marBottom w:val="0"/>
      <w:divBdr>
        <w:top w:val="none" w:sz="0" w:space="0" w:color="auto"/>
        <w:left w:val="none" w:sz="0" w:space="0" w:color="auto"/>
        <w:bottom w:val="none" w:sz="0" w:space="0" w:color="auto"/>
        <w:right w:val="none" w:sz="0" w:space="0" w:color="auto"/>
      </w:divBdr>
    </w:div>
    <w:div w:id="270627581">
      <w:bodyDiv w:val="1"/>
      <w:marLeft w:val="0"/>
      <w:marRight w:val="0"/>
      <w:marTop w:val="0"/>
      <w:marBottom w:val="0"/>
      <w:divBdr>
        <w:top w:val="none" w:sz="0" w:space="0" w:color="auto"/>
        <w:left w:val="none" w:sz="0" w:space="0" w:color="auto"/>
        <w:bottom w:val="none" w:sz="0" w:space="0" w:color="auto"/>
        <w:right w:val="none" w:sz="0" w:space="0" w:color="auto"/>
      </w:divBdr>
    </w:div>
    <w:div w:id="385568216">
      <w:bodyDiv w:val="1"/>
      <w:marLeft w:val="0"/>
      <w:marRight w:val="0"/>
      <w:marTop w:val="0"/>
      <w:marBottom w:val="0"/>
      <w:divBdr>
        <w:top w:val="none" w:sz="0" w:space="0" w:color="auto"/>
        <w:left w:val="none" w:sz="0" w:space="0" w:color="auto"/>
        <w:bottom w:val="none" w:sz="0" w:space="0" w:color="auto"/>
        <w:right w:val="none" w:sz="0" w:space="0" w:color="auto"/>
      </w:divBdr>
    </w:div>
    <w:div w:id="419254738">
      <w:bodyDiv w:val="1"/>
      <w:marLeft w:val="0"/>
      <w:marRight w:val="0"/>
      <w:marTop w:val="0"/>
      <w:marBottom w:val="0"/>
      <w:divBdr>
        <w:top w:val="none" w:sz="0" w:space="0" w:color="auto"/>
        <w:left w:val="none" w:sz="0" w:space="0" w:color="auto"/>
        <w:bottom w:val="none" w:sz="0" w:space="0" w:color="auto"/>
        <w:right w:val="none" w:sz="0" w:space="0" w:color="auto"/>
      </w:divBdr>
    </w:div>
    <w:div w:id="505557462">
      <w:bodyDiv w:val="1"/>
      <w:marLeft w:val="0"/>
      <w:marRight w:val="0"/>
      <w:marTop w:val="0"/>
      <w:marBottom w:val="0"/>
      <w:divBdr>
        <w:top w:val="none" w:sz="0" w:space="0" w:color="auto"/>
        <w:left w:val="none" w:sz="0" w:space="0" w:color="auto"/>
        <w:bottom w:val="none" w:sz="0" w:space="0" w:color="auto"/>
        <w:right w:val="none" w:sz="0" w:space="0" w:color="auto"/>
      </w:divBdr>
    </w:div>
    <w:div w:id="610480676">
      <w:bodyDiv w:val="1"/>
      <w:marLeft w:val="0"/>
      <w:marRight w:val="0"/>
      <w:marTop w:val="0"/>
      <w:marBottom w:val="0"/>
      <w:divBdr>
        <w:top w:val="none" w:sz="0" w:space="0" w:color="auto"/>
        <w:left w:val="none" w:sz="0" w:space="0" w:color="auto"/>
        <w:bottom w:val="none" w:sz="0" w:space="0" w:color="auto"/>
        <w:right w:val="none" w:sz="0" w:space="0" w:color="auto"/>
      </w:divBdr>
    </w:div>
    <w:div w:id="656766394">
      <w:bodyDiv w:val="1"/>
      <w:marLeft w:val="0"/>
      <w:marRight w:val="0"/>
      <w:marTop w:val="0"/>
      <w:marBottom w:val="0"/>
      <w:divBdr>
        <w:top w:val="none" w:sz="0" w:space="0" w:color="auto"/>
        <w:left w:val="none" w:sz="0" w:space="0" w:color="auto"/>
        <w:bottom w:val="none" w:sz="0" w:space="0" w:color="auto"/>
        <w:right w:val="none" w:sz="0" w:space="0" w:color="auto"/>
      </w:divBdr>
    </w:div>
    <w:div w:id="700860346">
      <w:bodyDiv w:val="1"/>
      <w:marLeft w:val="0"/>
      <w:marRight w:val="0"/>
      <w:marTop w:val="0"/>
      <w:marBottom w:val="0"/>
      <w:divBdr>
        <w:top w:val="none" w:sz="0" w:space="0" w:color="auto"/>
        <w:left w:val="none" w:sz="0" w:space="0" w:color="auto"/>
        <w:bottom w:val="none" w:sz="0" w:space="0" w:color="auto"/>
        <w:right w:val="none" w:sz="0" w:space="0" w:color="auto"/>
      </w:divBdr>
    </w:div>
    <w:div w:id="770734389">
      <w:bodyDiv w:val="1"/>
      <w:marLeft w:val="0"/>
      <w:marRight w:val="0"/>
      <w:marTop w:val="0"/>
      <w:marBottom w:val="0"/>
      <w:divBdr>
        <w:top w:val="none" w:sz="0" w:space="0" w:color="auto"/>
        <w:left w:val="none" w:sz="0" w:space="0" w:color="auto"/>
        <w:bottom w:val="none" w:sz="0" w:space="0" w:color="auto"/>
        <w:right w:val="none" w:sz="0" w:space="0" w:color="auto"/>
      </w:divBdr>
    </w:div>
    <w:div w:id="837034542">
      <w:bodyDiv w:val="1"/>
      <w:marLeft w:val="0"/>
      <w:marRight w:val="0"/>
      <w:marTop w:val="0"/>
      <w:marBottom w:val="0"/>
      <w:divBdr>
        <w:top w:val="none" w:sz="0" w:space="0" w:color="auto"/>
        <w:left w:val="none" w:sz="0" w:space="0" w:color="auto"/>
        <w:bottom w:val="none" w:sz="0" w:space="0" w:color="auto"/>
        <w:right w:val="none" w:sz="0" w:space="0" w:color="auto"/>
      </w:divBdr>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1292243534">
      <w:bodyDiv w:val="1"/>
      <w:marLeft w:val="0"/>
      <w:marRight w:val="0"/>
      <w:marTop w:val="0"/>
      <w:marBottom w:val="0"/>
      <w:divBdr>
        <w:top w:val="none" w:sz="0" w:space="0" w:color="auto"/>
        <w:left w:val="none" w:sz="0" w:space="0" w:color="auto"/>
        <w:bottom w:val="none" w:sz="0" w:space="0" w:color="auto"/>
        <w:right w:val="none" w:sz="0" w:space="0" w:color="auto"/>
      </w:divBdr>
    </w:div>
    <w:div w:id="1518885138">
      <w:bodyDiv w:val="1"/>
      <w:marLeft w:val="0"/>
      <w:marRight w:val="0"/>
      <w:marTop w:val="0"/>
      <w:marBottom w:val="0"/>
      <w:divBdr>
        <w:top w:val="none" w:sz="0" w:space="0" w:color="auto"/>
        <w:left w:val="none" w:sz="0" w:space="0" w:color="auto"/>
        <w:bottom w:val="none" w:sz="0" w:space="0" w:color="auto"/>
        <w:right w:val="none" w:sz="0" w:space="0" w:color="auto"/>
      </w:divBdr>
    </w:div>
    <w:div w:id="1645812707">
      <w:bodyDiv w:val="1"/>
      <w:marLeft w:val="0"/>
      <w:marRight w:val="0"/>
      <w:marTop w:val="0"/>
      <w:marBottom w:val="0"/>
      <w:divBdr>
        <w:top w:val="none" w:sz="0" w:space="0" w:color="auto"/>
        <w:left w:val="none" w:sz="0" w:space="0" w:color="auto"/>
        <w:bottom w:val="none" w:sz="0" w:space="0" w:color="auto"/>
        <w:right w:val="none" w:sz="0" w:space="0" w:color="auto"/>
      </w:divBdr>
    </w:div>
    <w:div w:id="1703287089">
      <w:bodyDiv w:val="1"/>
      <w:marLeft w:val="0"/>
      <w:marRight w:val="0"/>
      <w:marTop w:val="0"/>
      <w:marBottom w:val="0"/>
      <w:divBdr>
        <w:top w:val="none" w:sz="0" w:space="0" w:color="auto"/>
        <w:left w:val="none" w:sz="0" w:space="0" w:color="auto"/>
        <w:bottom w:val="none" w:sz="0" w:space="0" w:color="auto"/>
        <w:right w:val="none" w:sz="0" w:space="0" w:color="auto"/>
      </w:divBdr>
    </w:div>
    <w:div w:id="1965380531">
      <w:bodyDiv w:val="1"/>
      <w:marLeft w:val="0"/>
      <w:marRight w:val="0"/>
      <w:marTop w:val="0"/>
      <w:marBottom w:val="0"/>
      <w:divBdr>
        <w:top w:val="none" w:sz="0" w:space="0" w:color="auto"/>
        <w:left w:val="none" w:sz="0" w:space="0" w:color="auto"/>
        <w:bottom w:val="none" w:sz="0" w:space="0" w:color="auto"/>
        <w:right w:val="none" w:sz="0" w:space="0" w:color="auto"/>
      </w:divBdr>
    </w:div>
    <w:div w:id="1989674173">
      <w:bodyDiv w:val="1"/>
      <w:marLeft w:val="0"/>
      <w:marRight w:val="0"/>
      <w:marTop w:val="0"/>
      <w:marBottom w:val="0"/>
      <w:divBdr>
        <w:top w:val="none" w:sz="0" w:space="0" w:color="auto"/>
        <w:left w:val="none" w:sz="0" w:space="0" w:color="auto"/>
        <w:bottom w:val="none" w:sz="0" w:space="0" w:color="auto"/>
        <w:right w:val="none" w:sz="0" w:space="0" w:color="auto"/>
      </w:divBdr>
    </w:div>
    <w:div w:id="20607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support.microsoft.com/en-us/kb/2754171"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396.aspx" TargetMode="External"/><Relationship Id="rId2" Type="http://schemas.openxmlformats.org/officeDocument/2006/relationships/numbering" Target="numbering.xml"/><Relationship Id="rId16" Type="http://schemas.openxmlformats.org/officeDocument/2006/relationships/hyperlink" Target="https://msdn.microsoft.com/en-us/library/ms188396.aspx" TargetMode="External"/><Relationship Id="rId20" Type="http://schemas.openxmlformats.org/officeDocument/2006/relationships/hyperlink" Target="http://ola.hallengre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chnet.microsoft.com/en-us/library/dd758814.aspx"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ola.hallengren.com" TargetMode="External"/><Relationship Id="rId13" Type="http://schemas.openxmlformats.org/officeDocument/2006/relationships/hyperlink" Target="http://documentation.red-gate.com/display/SM4/BACKUPIO" TargetMode="External"/><Relationship Id="rId18" Type="http://schemas.openxmlformats.org/officeDocument/2006/relationships/hyperlink" Target="http://documentation.red-gate.com/display/SM4/ASYNC_IO_COMPLETION" TargetMode="External"/><Relationship Id="rId3" Type="http://schemas.openxmlformats.org/officeDocument/2006/relationships/hyperlink" Target="https://msdn.microsoft.com/de-de/library/ms190768" TargetMode="External"/><Relationship Id="rId21" Type="http://schemas.openxmlformats.org/officeDocument/2006/relationships/hyperlink" Target="https://msdn.microsoft.com/de-de/library/ms190397.aspx" TargetMode="External"/><Relationship Id="rId7" Type="http://schemas.openxmlformats.org/officeDocument/2006/relationships/hyperlink" Target="https://technet.microsoft.com/de-de/library/bb490957.aspx" TargetMode="External"/><Relationship Id="rId12" Type="http://schemas.openxmlformats.org/officeDocument/2006/relationships/hyperlink" Target="http://documentation.red-gate.com/display/SM4/ASYNC_NETWORK_IO" TargetMode="External"/><Relationship Id="rId17" Type="http://schemas.openxmlformats.org/officeDocument/2006/relationships/hyperlink" Target="http://documentation.red-gate.com/display/SM4/WRITELOG" TargetMode="External"/><Relationship Id="rId2" Type="http://schemas.openxmlformats.org/officeDocument/2006/relationships/hyperlink" Target="https://msdn.microsoft.com/de-de/library/ms143694.aspx" TargetMode="External"/><Relationship Id="rId16" Type="http://schemas.openxmlformats.org/officeDocument/2006/relationships/hyperlink" Target="https://www.sqlskills.com/help/waits/preemptive_os_authenticationops/" TargetMode="External"/><Relationship Id="rId20" Type="http://schemas.openxmlformats.org/officeDocument/2006/relationships/hyperlink" Target="http://www.db-berater.de/2015/08/forwarded-records-intern/" TargetMode="External"/><Relationship Id="rId1" Type="http://schemas.openxmlformats.org/officeDocument/2006/relationships/hyperlink" Target="https://de.wikipedia.org/wiki/Storage_Area_Network" TargetMode="External"/><Relationship Id="rId6" Type="http://schemas.openxmlformats.org/officeDocument/2006/relationships/hyperlink" Target="https://technet.microsoft.com/de-de/library/ms191158.aspx" TargetMode="External"/><Relationship Id="rId11" Type="http://schemas.openxmlformats.org/officeDocument/2006/relationships/hyperlink" Target="https://products.office.com/de-de/sharepoint/collaboration" TargetMode="External"/><Relationship Id="rId5" Type="http://schemas.openxmlformats.org/officeDocument/2006/relationships/hyperlink" Target="https://technet.microsoft.com/de-de/library/ms189313.aspx" TargetMode="External"/><Relationship Id="rId15" Type="http://schemas.openxmlformats.org/officeDocument/2006/relationships/hyperlink" Target="http://documentation.red-gate.com/display/SM4/BACKUPTHREAD" TargetMode="External"/><Relationship Id="rId10" Type="http://schemas.openxmlformats.org/officeDocument/2006/relationships/hyperlink" Target="https://technet.microsoft.com/de-de/library/ms181007(v=sql.105).aspx" TargetMode="External"/><Relationship Id="rId19" Type="http://schemas.openxmlformats.org/officeDocument/2006/relationships/hyperlink" Target="http://documentation.red-gate.com/display/SM4/SOS_SCHEDULER_YIELD" TargetMode="External"/><Relationship Id="rId4" Type="http://schemas.openxmlformats.org/officeDocument/2006/relationships/hyperlink" Target="https://technet.microsoft.com/de-de/library/ms189050.aspx" TargetMode="External"/><Relationship Id="rId9" Type="http://schemas.openxmlformats.org/officeDocument/2006/relationships/hyperlink" Target="https://technet.microsoft.com/de-de/library/ms188603(v=sql.105).aspx" TargetMode="External"/><Relationship Id="rId14" Type="http://schemas.openxmlformats.org/officeDocument/2006/relationships/hyperlink" Target="http://documentation.red-gate.com/display/SM4/OLEDB" TargetMode="External"/><Relationship Id="rId22" Type="http://schemas.openxmlformats.org/officeDocument/2006/relationships/hyperlink" Target="https://blogs.msdn.microsoft.com/rcormier/2012/10/24/you-shall-configure-your-maxdop-when-using-sharepoint-201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543F-C7AD-40C0-8E3E-5AB0E0C9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4394</Words>
  <Characters>27684</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db Berater GmbH</Company>
  <LinksUpToDate>false</LinksUpToDate>
  <CharactersWithSpaces>32014</CharactersWithSpaces>
  <SharedDoc>false</SharedDoc>
  <HLinks>
    <vt:vector size="12" baseType="variant">
      <vt:variant>
        <vt:i4>3801094</vt:i4>
      </vt:variant>
      <vt:variant>
        <vt:i4>3</vt:i4>
      </vt:variant>
      <vt:variant>
        <vt:i4>0</vt:i4>
      </vt:variant>
      <vt:variant>
        <vt:i4>5</vt:i4>
      </vt:variant>
      <vt:variant>
        <vt:lpwstr>\\SBS2003\MemberAdmin\Merge Documents\Company Information List.dot</vt:lpwstr>
      </vt:variant>
      <vt:variant>
        <vt:lpwstr/>
      </vt:variant>
      <vt:variant>
        <vt:i4>6225929</vt:i4>
      </vt:variant>
      <vt:variant>
        <vt:i4>0</vt:i4>
      </vt:variant>
      <vt:variant>
        <vt:i4>0</vt:i4>
      </vt:variant>
      <vt:variant>
        <vt:i4>5</vt:i4>
      </vt:variant>
      <vt:variant>
        <vt:lpwstr>http://www.db-berater.de/files/Use_Of_Operators_For_Filters.pdf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Uwe Ricken</dc:creator>
  <cp:lastModifiedBy>Uwe Ricken</cp:lastModifiedBy>
  <cp:revision>20</cp:revision>
  <cp:lastPrinted>2011-12-13T13:35:00Z</cp:lastPrinted>
  <dcterms:created xsi:type="dcterms:W3CDTF">2016-11-10T05:45:00Z</dcterms:created>
  <dcterms:modified xsi:type="dcterms:W3CDTF">2016-11-10T06:01:00Z</dcterms:modified>
</cp:coreProperties>
</file>