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none" w:sz="0" w:color="auto"/>
        </w:pBdr>
        <w:spacing w:before="0" w:after="0"/>
        <w:rPr>
          <w:sz w:val="2"/>
        </w:rPr>
      </w:pPr>
    </w:p>
    <w:tbl>
      <w:tblPr>
        <w:tblW w:type="dxa" w:w="9360"/>
        <w:tblBorders>
          <w:top w:val="none" w:sz="0" w:color="auto"/>
          <w:left w:val="none" w:sz="0" w:color="auto"/>
          <w:bottom w:val="none" w:sz="0" w:color="auto"/>
          <w:right w:val="none" w:sz="0" w:color="auto"/>
        </w:tblBorders>
        <w:shd w:val="clear" w:color="auto" w:fill="1A1F2E"/>
      </w:tblPr>
      <w:tblGrid>
        <w:gridCol w:w="9360"/>
      </w:tblGrid>
      <w:tr>
        <w:trPr>
          <w:trHeight w:val="900" w:hRule="exact"/>
        </w:trPr>
        <w:tc>
          <w:tcPr>
            <w:tcW w:type="dxa" w:w="9360"/>
            <w:shd w:val="clear" w:color="auto" w:fill="EF7D00"/>
          </w:tcPr>
          <w:p>
            <w:pPr>
              <w:spacing w:before="0" w:after="0"/>
              <w:rPr>
                <w:rFonts w:ascii="Helvetica Neue" w:hAnsi="Helvetica Neue"/>
                <w:color w:val="FFFFFF"/>
                <w:sz w:val="16"/>
              </w:rPr>
            </w:pPr>
          </w:p>
        </w:tc>
      </w:tr>
      <w:tr>
        <w:trPr>
          <w:trHeight w:val="6500" w:hRule="exact"/>
        </w:trPr>
        <w:tc>
          <w:tcPr>
            <w:tcW w:type="dxa" w:w="9360"/>
            <w:shd w:val="clear" w:color="auto" w:fill="1A1F2E"/>
            <w:tcMar>
              <w:left w:type="dxa" w:w="720"/>
              <w:right w:type="dxa" w:w="720"/>
              <w:top w:type="dxa" w:w="2000"/>
            </w:tcMar>
          </w:tcPr>
          <w:p>
            <w:pPr>
              <w:spacing w:before="0" w:after="200"/>
              <w:rPr>
                <w:rFonts w:ascii="Helvetica Neue" w:hAnsi="Helvetica Neue"/>
                <w:b/>
                <w:color w:val="FFFFFF"/>
                <w:sz w:val="48"/>
              </w:rPr>
            </w:pPr>
            <w:r>
              <w:rPr>
                <w:rFonts w:ascii="Helvetica Neue" w:hAnsi="Helvetica Neue"/>
                <w:b/>
                <w:color w:val="FFFFFF"/>
                <w:sz w:val="48"/>
              </w:rPr>
              <w:t>ESPECIFICAÇÃO FUNCIONAL</w:t>
            </w:r>
          </w:p>
          <w:p>
            <w:pPr>
              <w:spacing w:before="0" w:after="400"/>
              <w:rPr>
                <w:rFonts w:ascii="Helvetica Neue" w:hAnsi="Helvetica Neue"/>
                <w:b/>
                <w:color w:val="EF7D00"/>
                <w:sz w:val="32"/>
              </w:rPr>
            </w:pPr>
            <w:r>
              <w:rPr>
                <w:rFonts w:ascii="Helvetica Neue" w:hAnsi="Helvetica Neue"/>
                <w:b/>
                <w:color w:val="EF7D00"/>
                <w:sz w:val="32"/>
              </w:rPr>
              <w:t xml:space="preserve">[Título do Projeto / Item da Bandeira]</w:t>
            </w:r>
          </w:p>
          <w:p>
            <w:pPr>
              <w:spacing w:before="0" w:after="120"/>
              <w:rPr>
                <w:rFonts w:ascii="Helvetica Neue" w:hAnsi="Helvetica Neue"/>
                <w:color w:val="AAAAAA"/>
                <w:sz w:val="20"/>
              </w:rPr>
            </w:pPr>
            <w:r>
              <w:rPr>
                <w:rFonts w:ascii="Helvetica Neue" w:hAnsi="Helvetica Neue"/>
                <w:color w:val="AAAAAA"/>
                <w:sz w:val="20"/>
              </w:rPr>
              <w:t>Release Bandeira Visa [XX.X]  ·  Credenciador</w:t>
            </w:r>
          </w:p>
        </w:tc>
      </w:tr>
      <w:tr>
        <w:trPr>
          <w:trHeight w:val="3200" w:hRule="exact"/>
        </w:trPr>
        <w:tc>
          <w:tcPr>
            <w:tcW w:type="dxa" w:w="9360"/>
            <w:shd w:val="clear" w:color="auto" w:fill="131720"/>
            <w:tcMar>
              <w:top w:type="dxa" w:w="1400"/>
            </w:tcMar>
          </w:tcPr>
          <w:p>
            <w:pPr>
              <w:jc w:val="center"/>
              <w:spacing w:before="0" w:after="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295400" cy="1295400"/>
                  <wp:effectExtent l="0" t="0" r="0" b="0"/>
                  <wp:docPr id="9010" name="cover_logo" descr="AM53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1" name="cover_logo"/>
                          <pic:cNvPicPr preferRelativeResize="0"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0"/>
            </w:pPr>
            <w:r>
              <w:rPr>
                <w:rFonts w:ascii="Helvetica Neue" w:hAnsi="Helvetica Neue"/>
                <w:color w:val="FFFFFF"/>
                <w:sz w:val="18"/>
              </w:rPr>
              <w:t>AM53 | Smart Solutions</w:t>
            </w:r>
          </w:p>
        </w:tc>
      </w:tr>
    </w:tbl>
    <w:p>
      <w:pPr>
        <w:spacing w:before="0" w:after="0"/>
        <w:rPr>
          <w:sz w:val="2"/>
        </w:rPr>
      </w:pPr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9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240"/>
              <w:left w:type="dxa" w:w="280"/>
              <w:bottom w:type="dxa" w:w="24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EF7D00"/>
                <w:sz w:val="18"/>
                <w:szCs w:val="18"/>
              </w:rPr>
              <w:t xml:space="preserve">ESPECIFICAÇÃO FUNCIONAL  ·  CREDENCIADOR</w:t>
            </w:r>
          </w:p>
          <w:p>
            <w:pPr>
              <w:spacing w:before="6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8"/>
                <w:szCs w:val="28"/>
              </w:rPr>
              <w:t xml:space="preserve">[Título do Projeto / Item da Bandeira]</w:t>
            </w:r>
          </w:p>
          <w:p>
            <w:pPr>
              <w:spacing w:before="80"/>
            </w:pPr>
            <w:r>
              <w:rPr>
                <w:rFonts w:ascii="Helvetica Neue" w:cs="Helvetica Neue" w:eastAsia="Helvetica Neue" w:hAnsi="Helvetica Neue"/>
                <w:color w:val="C8A882"/>
                <w:sz w:val="17"/>
                <w:szCs w:val="17"/>
              </w:rPr>
              <w:t xml:space="preserve">Release Bandeira Visa [XX.X]  ·  Publicado: [DD/MM/AAAA]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  <w:shd w:fill="EF7D00" w:val="clear"/>
              </w:rPr>
              <w:t xml:space="preserve"> CREDENCIADOR 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40"/>
                <w:szCs w:val="40"/>
              </w:rPr>
              <w:t xml:space="preserve">v1.0</w:t>
            </w:r>
          </w:p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7"/>
                <w:szCs w:val="17"/>
              </w:rPr>
              <w:t xml:space="preserve">DRAFT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Helvetica Neue" w:cs="Helvetica Neue" w:eastAsia="Helvetica Neue" w:hAnsi="Helvetica Neue"/>
          <w:b/>
          <w:bCs/>
          <w:color w:val="444444"/>
          <w:sz w:val="20"/>
          <w:szCs w:val="20"/>
        </w:rPr>
        <w:t xml:space="preserve">Histórico de Revisões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360"/>
      </w:tblGrid>
      <w:tr>
        <w:tc>
          <w:tcPr>
            <w:tcW w:type="dxa" w:w="14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Seção / Descrição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[Nome]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Versão Inicial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100" w:before="80"/>
      </w:pPr>
      <w:r>
        <w:rPr>
          <w:rFonts w:ascii="Helvetica Neue" w:cs="Helvetica Neue" w:eastAsia="Helvetica Neue" w:hAnsi="Helvetica Neue"/>
          <w:b/>
          <w:bCs/>
          <w:color w:val="444444"/>
          <w:sz w:val="20"/>
          <w:szCs w:val="20"/>
        </w:rPr>
        <w:t xml:space="preserve">Informações do Projeto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Projeto / Item da Bandeira]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Partes Envolvidas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Credenciador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Preparado por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Analista]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Cliente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Cliente]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Responsável no Cliente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Responsável]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Líder do Projeto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Líder]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spacing w:after="120" w:before="0"/>
      </w:pPr>
      <w:r>
        <w:rPr>
          <w:rFonts w:ascii="Helvetica Neue" w:cs="Helvetica Neue" w:eastAsia="Helvetica Neue" w:hAnsi="Helvetica Neue"/>
          <w:b/>
          <w:bCs/>
          <w:color w:val="1F5C8B"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1.  Objetivo do Projeto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Este projeto tem como objetivo descrever as alterações solicitadas pela bandeira Visa referente ao release [XX.X] do ITEM [X.X] – [Título do Item], com impactos para o Credenciador.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[Detalhar o objetivo específico deste item]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2.  Descrição do Escopo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Descrever de forma resumida as alterações previstas por papel: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FFFFFF"/>
          <w:sz w:val="19"/>
          <w:szCs w:val="19"/>
          <w:shd w:fill="1F5C8B" w:val="clear"/>
        </w:rPr>
        <w:t xml:space="preserve">  Emissor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Alterações no processo de Autorização nas mensagens [MTI] nos DEs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DE [XX] – [Nome do Campo]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[Adicionar outros DEs impactados]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FFFFFF"/>
          <w:sz w:val="19"/>
          <w:szCs w:val="19"/>
          <w:shd w:fill="EF7D00" w:val="clear"/>
        </w:rPr>
        <w:t xml:space="preserve">  Credenciador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Alterações no processo de Autorização nas mensagens [MTI] nos DEs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DE [XX] – [Nome do Campo]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Envio de dados no Clearing – [TCR/Posição]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[Adicionar outros DEs ou campos de clearing impactados]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3.  Cronograma de Implantação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Data prevista para implantação em produção: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[DD/MM/AAAA]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4.  Benefício do Negócio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Atender ao mandate da Bandeira Visa Release [XX.X] / [Mês – Ano].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[Descrever benefícios adicionais, se aplicável]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5.  Plataforma / Parceiros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Indicação dos sistemas e partes impactadas. Preencher os campos com MANDATÓRIO, OPCIONAL ou –: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600"/>
      </w:tblGrid>
      <w:tr>
        <w:tc>
          <w:tcPr>
            <w:tcW w:type="dxa" w:w="376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Sistemas</w:t>
            </w:r>
          </w:p>
        </w:tc>
        <w:tc>
          <w:tcPr>
            <w:tcW w:type="dxa" w:w="26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Credenciador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LIQUIDAÇÃO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CADASTROS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AGENDAS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TERMINAIS DE CAPTURA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APIS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6.  Descrição do Item da Bandeira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Resumo funcional do item conforme especificação Visa: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[Resumo do comportamento esperado para este item]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1F5C8B"/>
          <w:sz w:val="22"/>
          <w:szCs w:val="22"/>
        </w:rPr>
        <w:t>6.1  Autorização – Emissor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Indicar as alterações necessárias no fluxo de autorização do emissor.</w:t>
      </w:r>
    </w:p>
    <w:p>
      <w:pPr>
        <w:spacing w:after="60" w:before="12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ALTERAÇÃO: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Mensagens impactadas: [0100 / 0400 / 0420]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[Descrever as regras de processamento para cada DE impactado]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6.1.1  Clearing – Emissor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NA.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[Preencher se houver impacto em clearing para o emissor]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EF7D00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EF7D00"/>
          <w:sz w:val="22"/>
          <w:szCs w:val="22"/>
        </w:rPr>
        <w:t>6.1  Autorização – Credenciador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Indicar as alterações necessárias no fluxo de autorização do credenciador.</w:t>
      </w:r>
    </w:p>
    <w:p>
      <w:pPr>
        <w:spacing w:after="60" w:before="120"/>
      </w:pPr>
      <w:r>
        <w:rPr>
          <w:rFonts w:ascii="Helvetica Neue" w:cs="Helvetica Neue" w:eastAsia="Helvetica Neue" w:hAnsi="Helvetica Neue"/>
          <w:b/>
          <w:bCs/>
          <w:color w:val="EF7D00"/>
          <w:sz w:val="20"/>
          <w:szCs w:val="20"/>
        </w:rPr>
        <w:t xml:space="preserve">ALTERAÇÃO: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Mensagens impactadas: [0110 / 0410 / 0430]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[Descrever as regras de processamento para cada DE impactado – ex: DE 111, Dataset ID 56, Tag 89]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EF7D00"/>
          <w:sz w:val="20"/>
          <w:szCs w:val="20"/>
        </w:rPr>
        <w:t xml:space="preserve">6.1.1  Alterações do TIF – Credenciador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Descrever os novos campos ou alterações no TIF necessários para suporte a este item: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[Novo campo de X bytes – descrição e posição]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[Adicionar outros campos de TIF afetados]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EF7D00"/>
          <w:sz w:val="20"/>
          <w:szCs w:val="20"/>
        </w:rPr>
        <w:t xml:space="preserve">6.1.2  Clearing – Credenciador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Descrever as alterações necessárias no processo de clearing do credenciador: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Mensagens: [TC 05/25 / TCQ 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[TCR X, pos YYY – descrição do campo a ser enviado]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[Referenciar o valor recebido no TIF que deve ser propagado]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7.  Check-list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Indicar os impactos por papel (SIM / NÃO / –):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80"/>
      </w:tblGrid>
      <w:tr>
        <w:tc>
          <w:tcPr>
            <w:tcW w:type="dxa" w:w="52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80"/>
            <w:tcBorders>
              <w:top w:val="single" w:color="EF7D00" w:sz="4"/>
              <w:left w:val="single" w:color="EF7D00" w:sz="4"/>
              <w:bottom w:val="single" w:color="EF7D00" w:sz="4"/>
              <w:right w:val="single" w:color="EF7D00" w:sz="4"/>
            </w:tcBorders>
            <w:shd w:fill="EF7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Credenciador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Interface Multitecnologia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Interface Webservice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do processo de autorização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Mensagens impactadas autorização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carga do TIF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processamento Merchant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Adequações Clearing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1F5C8B"/>
          <w:sz w:val="22"/>
          <w:szCs w:val="22"/>
        </w:rPr>
        <w:t>7.1  Emissor</w:t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7.1.1  Adequação do Processo de Autorização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2]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7.1.2  Adequação Carga de TIF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EF7D00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EF7D00"/>
          <w:sz w:val="22"/>
          <w:szCs w:val="22"/>
        </w:rPr>
        <w:t>7.1  Credenciador</w:t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EF7D00"/>
          <w:sz w:val="20"/>
          <w:szCs w:val="20"/>
        </w:rPr>
        <w:t xml:space="preserve">7.1.1  Adequação do Processo de Autorização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2]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EF7D00"/>
          <w:sz w:val="20"/>
          <w:szCs w:val="20"/>
        </w:rPr>
        <w:t xml:space="preserve">7.1.2  Adequação Carga de TIF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EF7D00"/>
          <w:sz w:val="20"/>
          <w:szCs w:val="20"/>
        </w:rPr>
        <w:t xml:space="preserve">7.1.3  Adequação Clearing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8.  Anexo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1F5C8B"/>
          <w:sz w:val="22"/>
          <w:szCs w:val="22"/>
        </w:rPr>
        <w:t>8.1  Documento Bandeira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Referência ao documento original da Bandeira Visa: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[Título e versão do documento de referência Visa]</w:t>
      </w:r>
    </w:p>
    <w:p>
      <w:pPr>
        <w:spacing w:after="80" w:before="240"/>
      </w:pPr>
      <w:r>
        <w:t xml:space="preserve"/>
      </w:r>
    </w:p>
    <w:p>
      <w:pPr>
        <w:pBdr>
          <w:top w:val="single" w:color="EF7D00" w:sz="6" w:space="4"/>
        </w:pBdr>
        <w:spacing w:before="200"/>
        <w:jc w:val="center"/>
      </w:pPr>
      <w:r>
        <w:rPr>
          <w:rFonts w:ascii="Helvetica Neue" w:cs="Helvetica Neue" w:eastAsia="Helvetica Neue" w:hAnsi="Helvetica Neue"/>
          <w:i/>
          <w:iCs/>
          <w:color w:val="444444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>
  <w:tbl>
    <w:tblPr>
      <w:tblW w:type="dxa" w:w="936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1200"/>
      <w:gridCol w:w="8160"/>
    </w:tblGrid>
    <w:tr>
      <w:tc>
        <w:tcPr>
          <w:tcW w:type="dxa" w:w="1200"/>
          <w:shd w:val="clear" w:color="auto" w:fill="EF7D00"/>
          <w:vAlign w:val="center"/>
        </w:tcPr>
        <w:p>
          <w:pPr>
            <w:jc w:val="center"/>
            <w:rPr>
              <w:rFonts w:ascii="Helvetica Neue" w:hAnsi="Helvetica Neue"/>
              <w:b/>
              <w:color w:val="FFFFFF"/>
              <w:sz w:val="18"/>
            </w:rPr>
          </w:pPr>
          <w:r>
            <w:rPr>
              <w:rFonts w:ascii="Helvetica Neue" w:hAnsi="Helvetica Neue"/>
              <w:b/>
              <w:color w:val="FFFFFF"/>
              <w:sz w:val="18"/>
            </w:rPr>
            <w:fldChar w:fldCharType="begin"/>
          </w:r>
          <w:r>
            <w:rPr>
              <w:rFonts w:ascii="Helvetica Neue" w:hAnsi="Helvetica Neue"/>
              <w:b/>
              <w:color w:val="FFFFFF"/>
              <w:sz w:val="18"/>
            </w:rPr>
            <w:instrText xml:space="preserve"> PAGE </w:instrText>
          </w:r>
          <w:r>
            <w:rPr>
              <w:rFonts w:ascii="Helvetica Neue" w:hAnsi="Helvetica Neue"/>
              <w:b/>
              <w:color w:val="FFFFFF"/>
              <w:sz w:val="18"/>
            </w:rPr>
            <w:fldChar w:fldCharType="end"/>
          </w:r>
        </w:p>
      </w:tc>
      <w:tc>
        <w:tcPr>
          <w:tcW w:type="dxa" w:w="8160"/>
          <w:vAlign w:val="center"/>
        </w:tcPr>
        <w:p>
          <w:pPr>
            <w:jc w:val="right"/>
            <w:rPr>
              <w:rFonts w:ascii="Helvetica Neue" w:hAnsi="Helvetica Neue"/>
              <w:color w:val="888888"/>
              <w:sz w:val="16"/>
            </w:rPr>
          </w:pPr>
          <w:r>
            <w:rPr>
              <w:rFonts w:ascii="Helvetica Neue" w:hAnsi="Helvetica Neue"/>
              <w:color w:val="888888"/>
              <w:sz w:val="16"/>
            </w:rPr>
            <w:t>[Cliente]  ·  Confidencial  ·  AM53 Smart Solutions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a="http://schemas.openxmlformats.org/drawingml/2006/main" xmlns:pic="http://schemas.openxmlformats.org/drawingml/2006/picture">
  <w:tbl>
    <w:tblPr>
      <w:tblW w:type="dxa" w:w="936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7260"/>
      <w:gridCol w:w="2100"/>
    </w:tblGrid>
    <w:tr>
      <w:tc>
        <w:tcPr>
          <w:tcW w:type="dxa" w:w="7260"/>
          <w:tcBorders>
            <w:top w:val="none" w:sz="0" w:color="FFFFFF"/>
            <w:left w:val="none" w:sz="0" w:color="FFFFFF"/>
            <w:bottom w:val="none" w:sz="0" w:color="FFFFFF"/>
            <w:right w:val="none" w:sz="0" w:color="FFFFFF"/>
          </w:tcBorders>
          <w:vAlign w:val="bottom"/>
        </w:tcPr>
        <w:p>
          <w:r>
            <w:rPr>
              <w:rFonts w:ascii="Helvetica Neue" w:hAnsi="Helvetica Neue" w:cs="Helvetica Neue"/>
              <w:color w:val="444444"/>
              <w:sz w:val="16"/>
              <w:szCs w:val="16"/>
            </w:rPr>
            <w:t xml:space="preserve">Especificação Funcional  ·  Release Bandeira Visa  ·  Credenciador</w:t>
          </w:r>
        </w:p>
      </w:tc>
      <w:tc>
        <w:tcPr>
          <w:tcW w:type="dxa" w:w="2100"/>
          <w:tcBorders>
            <w:top w:val="none" w:sz="0" w:color="FFFFFF"/>
            <w:left w:val="none" w:sz="0" w:color="FFFFFF"/>
            <w:bottom w:val="none" w:sz="0" w:color="FFFFFF"/>
            <w:right w:val="none" w:sz="0" w:color="FFFFFF"/>
          </w:tcBorders>
          <w:vAlign w:val="center"/>
        </w:tcPr>
        <w:p>
          <w:pPr>
            <w:jc w:val="right"/>
          </w:pPr>
          <w:r>
            <w:rPr>
              <w:noProof/>
            </w:rPr>
            <w:drawing>
              <wp:inline distT="0" distB="0" distL="0" distR="0">
                <wp:extent cx="548640" cy="548640"/>
                <wp:effectExtent l="0" t="0" r="0" b="0"/>
                <wp:docPr id="9010" name="hdr_logo" descr="AM53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"/>
                        <pic:cNvPicPr preferRelativeResize="0"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F7D00" w:sz="6" w:space="2"/>
      </w:pBdr>
      <w:spacing w:after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Helvetica Neue" w:cs="Helvetica Neue" w:eastAsia="Helvetica Neue" w:hAnsi="Helvetica Neue"/>
      <w:b/>
      <w:bCs/>
      <w:color w:val="1A1F71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Helvetica Neue" w:cs="Helvetica Neue" w:eastAsia="Helvetica Neue" w:hAnsi="Helvetica Neue"/>
      <w:b/>
      <w:bCs/>
      <w:color w:val="1A1F71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Helvetica Neue" w:cs="Helvetica Neue" w:eastAsia="Helvetica Neue" w:hAnsi="Helvetica Neue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CoverBg" Type="http://schemas.openxmlformats.org/officeDocument/2006/relationships/image" Target="media/cover_bg.png"/><Relationship Id="rIdLogo" Type="http://schemas.openxmlformats.org/officeDocument/2006/relationships/image" Target="media/am53_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am53_log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2026-05-15T22:43:53.970Z</dcterms:created>
  <dcterms:modified xsi:type="dcterms:W3CDTF">2026-05-15T22:43:53.985Z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