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certeza! Aqui está um guia completo, estruturado e definitivo detalhando a arquitetura, a lógica e o funcionamento do Motor de </w:t>
      </w:r>
      <w:r w:rsidDel="00000000" w:rsidR="00000000" w:rsidRPr="00000000">
        <w:rPr>
          <w:i w:val="1"/>
          <w:iCs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 (Simulador Ecommpare). Você pode compartilhar este material com a diretoria, com a equipe de engenharia de software e com as áreas de negócios.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sco2jmp1d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Definitivo: Arquitetura e Lógica do Motor de Pricing Ecommpare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dio8hfou8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Visão Geral do Motor (O "Cérebro" do GCMS)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Simulador de Pricing foi desenhado para transformar dados técnicos complexos das mensagens de autorização e compensação em informações financeiras claras e acionáveis. Para isso, em vez de depender de consultas manuais a PDFs e tabelas extensas, nós construímos um "Motor de Regras Lógicas".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motor replica perfeitamente a inteligência do </w:t>
      </w:r>
      <w:r w:rsidDel="00000000" w:rsidR="00000000" w:rsidRPr="00000000">
        <w:rPr>
          <w:b w:val="1"/>
          <w:bCs w:val="1"/>
          <w:rtl w:val="0"/>
        </w:rPr>
        <w:t xml:space="preserve">Sistema de Gerenciamento de Compensação Global (GCMS)</w:t>
      </w:r>
      <w:r w:rsidDel="00000000" w:rsidR="00000000" w:rsidRPr="00000000">
        <w:rPr>
          <w:rtl w:val="0"/>
        </w:rPr>
        <w:t xml:space="preserve"> da Mastercard, utilizando as diretrizes físicas das tabelas IPM (Integrated Product Messages) para encontrar o </w:t>
      </w:r>
      <w:r w:rsidDel="00000000" w:rsidR="00000000" w:rsidRPr="00000000">
        <w:rPr>
          <w:b w:val="1"/>
          <w:bCs w:val="1"/>
          <w:rtl w:val="0"/>
        </w:rPr>
        <w:t xml:space="preserve">Designador de Taxas de Intercâmbio (IRD)</w:t>
      </w:r>
      <w:r w:rsidDel="00000000" w:rsidR="00000000" w:rsidRPr="00000000">
        <w:rPr>
          <w:rtl w:val="0"/>
        </w:rPr>
        <w:t xml:space="preserve"> exato de cada transação.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o2ny8eshr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 Lógica de Cascata (Metodologia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Waterfall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motor não "procura" uma taxa aleatoriamente; ele qualifica a transação através de um funil hierárquico estruturado na variável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lê a tabela de regras linha por linha, </w:t>
      </w:r>
      <w:r w:rsidDel="00000000" w:rsidR="00000000" w:rsidRPr="00000000">
        <w:rPr>
          <w:b w:val="1"/>
          <w:bCs w:val="1"/>
          <w:rtl w:val="0"/>
        </w:rPr>
        <w:t xml:space="preserve">da menor prioridade (regras mais específicas e baratas) para a maior prioridade (regras genéricas e caras)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Transações Especiais e Micropagamentos:</w:t>
      </w:r>
      <w:r w:rsidDel="00000000" w:rsidR="00000000" w:rsidRPr="00000000">
        <w:rPr>
          <w:rtl w:val="0"/>
        </w:rPr>
        <w:t xml:space="preserve"> Transferências MoneySend, Pedágios, Transporte, </w:t>
      </w:r>
      <w:r w:rsidDel="00000000" w:rsidR="00000000" w:rsidRPr="00000000">
        <w:rPr>
          <w:i w:val="1"/>
          <w:iCs w:val="1"/>
          <w:rtl w:val="0"/>
        </w:rPr>
        <w:t xml:space="preserve">Small Ticket</w:t>
      </w:r>
      <w:r w:rsidDel="00000000" w:rsidR="00000000" w:rsidRPr="00000000">
        <w:rPr>
          <w:rtl w:val="0"/>
        </w:rPr>
        <w:t xml:space="preserve"> Regulamentado (EUA) e </w:t>
      </w:r>
      <w:r w:rsidDel="00000000" w:rsidR="00000000" w:rsidRPr="00000000">
        <w:rPr>
          <w:i w:val="1"/>
          <w:iCs w:val="1"/>
          <w:rtl w:val="0"/>
        </w:rPr>
        <w:t xml:space="preserve">Micro Merchants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Performance e Segurança:</w:t>
      </w:r>
      <w:r w:rsidDel="00000000" w:rsidR="00000000" w:rsidRPr="00000000">
        <w:rPr>
          <w:rtl w:val="0"/>
        </w:rPr>
        <w:t xml:space="preserve"> E-commerce Autenticado (3DS / </w:t>
      </w:r>
      <w:r w:rsidDel="00000000" w:rsidR="00000000" w:rsidRPr="00000000">
        <w:rPr>
          <w:i w:val="1"/>
          <w:iCs w:val="1"/>
          <w:rtl w:val="0"/>
        </w:rPr>
        <w:t xml:space="preserve">Frictionless</w:t>
      </w:r>
      <w:r w:rsidDel="00000000" w:rsidR="00000000" w:rsidRPr="00000000">
        <w:rPr>
          <w:rtl w:val="0"/>
        </w:rPr>
        <w:t xml:space="preserve">), Físico por Aproximação (</w:t>
      </w:r>
      <w:r w:rsidDel="00000000" w:rsidR="00000000" w:rsidRPr="00000000">
        <w:rPr>
          <w:i w:val="1"/>
          <w:iCs w:val="1"/>
          <w:rtl w:val="0"/>
        </w:rPr>
        <w:t xml:space="preserve">Contactless</w:t>
      </w:r>
      <w:r w:rsidDel="00000000" w:rsidR="00000000" w:rsidRPr="00000000">
        <w:rPr>
          <w:rtl w:val="0"/>
        </w:rPr>
        <w:t xml:space="preserve"> / NFC).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 Padrão:</w:t>
      </w:r>
      <w:r w:rsidDel="00000000" w:rsidR="00000000" w:rsidRPr="00000000">
        <w:rPr>
          <w:rtl w:val="0"/>
        </w:rPr>
        <w:t xml:space="preserve"> Transações Físicas com Chip e Senha, E-commerce Base.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 de Segurança (Fallbacks):</w:t>
      </w:r>
      <w:r w:rsidDel="00000000" w:rsidR="00000000" w:rsidRPr="00000000">
        <w:rPr>
          <w:rtl w:val="0"/>
        </w:rPr>
        <w:t xml:space="preserve"> Se a transação falhar em todos os critérios de modernidade, ela cai nas últimas linhas do motor (Prioridades 997 a 999), que representam as taxas de "punição" ou base (ex: IRD 75 para Pessoa Física, IRD 61 para Pessoa Jurídica).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zyao1tdqv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Dicionário de Variáveis Inteligentes (Por que nosso motor não falha?)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mapear 100% do mercado, nós abandonamos a leitura estática do BIN e passamos a usar variáveis comportamentais dinâmicas: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PRODUCT_TYPE</w:t>
      </w:r>
      <w:r w:rsidDel="00000000" w:rsidR="00000000" w:rsidRPr="00000000">
        <w:rPr>
          <w:b w:val="1"/>
          <w:bCs w:val="1"/>
          <w:rtl w:val="0"/>
        </w:rPr>
        <w:t xml:space="preserve"> (Crédito / Débito) vs.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CARD_PROGRAM_ID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Nós utilizamos o comportamento da transação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PRODUCT_TYPE</w:t>
      </w:r>
      <w:r w:rsidDel="00000000" w:rsidR="00000000" w:rsidRPr="00000000">
        <w:rPr>
          <w:rtl w:val="0"/>
        </w:rPr>
        <w:t xml:space="preserve">) em vez de travar a regra pelo BIN de emissão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ACC_BRAND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CARD_PROGRAM</w:t>
      </w:r>
      <w:r w:rsidDel="00000000" w:rsidR="00000000" w:rsidRPr="00000000">
        <w:rPr>
          <w:rtl w:val="0"/>
        </w:rPr>
        <w:t xml:space="preserve">). Isso blinda o sistema contra os "Cartões Múltiplos/Flex", onde o BIN é de crédito (MCC), mas o cliente escolheu a opção Débito na maquininha (roteamento ditado pelo </w:t>
      </w:r>
      <w:r w:rsidDel="00000000" w:rsidR="00000000" w:rsidRPr="00000000">
        <w:rPr>
          <w:i w:val="1"/>
          <w:iCs w:val="1"/>
          <w:rtl w:val="0"/>
        </w:rPr>
        <w:t xml:space="preserve">PAN Sequence Number - PSN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PROD_TIER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PROD_CATEGORY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Mastercard possui centenas de siglas de produtos. O motor as resume em hierarquias: </w:t>
      </w:r>
      <w:r w:rsidDel="00000000" w:rsidR="00000000" w:rsidRPr="00000000">
        <w:rPr>
          <w:i w:val="1"/>
          <w:i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Super Premium</w:t>
      </w:r>
      <w:r w:rsidDel="00000000" w:rsidR="00000000" w:rsidRPr="00000000">
        <w:rPr>
          <w:rtl w:val="0"/>
        </w:rPr>
        <w:t xml:space="preserve"> para Pessoa Física (Consumer) e uma categoria única para </w:t>
      </w:r>
      <w:r w:rsidDel="00000000" w:rsidR="00000000" w:rsidRPr="00000000">
        <w:rPr>
          <w:i w:val="1"/>
          <w:iCs w:val="1"/>
          <w:rtl w:val="0"/>
        </w:rPr>
        <w:t xml:space="preserve">Commercial</w:t>
      </w:r>
      <w:r w:rsidDel="00000000" w:rsidR="00000000" w:rsidRPr="00000000">
        <w:rPr>
          <w:rtl w:val="0"/>
        </w:rPr>
        <w:t xml:space="preserve"> (Pessoa Jurídica).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ISSR_REGION</w:t>
      </w:r>
      <w:r w:rsidDel="00000000" w:rsidR="00000000" w:rsidRPr="00000000">
        <w:rPr>
          <w:b w:val="1"/>
          <w:bCs w:val="1"/>
          <w:rtl w:val="0"/>
        </w:rPr>
        <w:t xml:space="preserve"> e Geografia:</w:t>
      </w:r>
      <w:r w:rsidDel="00000000" w:rsidR="00000000" w:rsidRPr="00000000">
        <w:rPr>
          <w:rtl w:val="0"/>
        </w:rPr>
        <w:t xml:space="preserve"> Fundamental para o roteamento Cross-Border. O motor cruza a origem do emissor e do lojista para saber se a taxa é Doméstica (Brasil), Intrarregional (Ex: América Latina/LAC) ou Inter-regional (Turistas de fora do continente).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ISS_REGULATORY_STATUS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Mapeia se o emissor estrangeiro (especialmente dos EUA) sofre regulamentação governamental (Emenda Durbin), forçando a aplicação de taxas fixas baratíssimas (</w:t>
      </w:r>
      <w:r w:rsidDel="00000000" w:rsidR="00000000" w:rsidRPr="00000000">
        <w:rPr>
          <w:i w:val="1"/>
          <w:iCs w:val="1"/>
          <w:rtl w:val="0"/>
        </w:rPr>
        <w:t xml:space="preserve">Small Ticket</w:t>
      </w:r>
      <w:r w:rsidDel="00000000" w:rsidR="00000000" w:rsidRPr="00000000">
        <w:rPr>
          <w:rtl w:val="0"/>
        </w:rPr>
        <w:t xml:space="preserve">) nos IRDs LD, LF, LS e LT.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ECSLI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CARD_PRESENT_ID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Variáveis que separam o mundo Físico do E-commerce.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ECSLI</w:t>
      </w:r>
      <w:r w:rsidDel="00000000" w:rsidR="00000000" w:rsidRPr="00000000">
        <w:rPr>
          <w:rtl w:val="0"/>
        </w:rPr>
        <w:t xml:space="preserve"> valida se a transação online passou por autenticação de segurança (ex: 3DS, diferente de 210), garantindo o direito à taxa reduzida.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vpi4k49m2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 Camada de Conformidade de TI (Os 4 Filtros Operacionais)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tabela de expressões lógicas devolve o IRD correto com exatidão matemática, mas para que o </w:t>
      </w:r>
      <w:r w:rsidDel="00000000" w:rsidR="00000000" w:rsidRPr="00000000">
        <w:rPr>
          <w:b w:val="1"/>
          <w:bCs w:val="1"/>
          <w:rtl w:val="0"/>
        </w:rPr>
        <w:t xml:space="preserve">provisionamento financeiro via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Clearing</w:t>
      </w:r>
      <w:r w:rsidDel="00000000" w:rsidR="00000000" w:rsidRPr="00000000">
        <w:rPr>
          <w:rtl w:val="0"/>
        </w:rPr>
        <w:t xml:space="preserve"> seja real, a equipe de TI da Ecommpare deve programar </w:t>
      </w:r>
      <w:r w:rsidDel="00000000" w:rsidR="00000000" w:rsidRPr="00000000">
        <w:rPr>
          <w:b w:val="1"/>
          <w:bCs w:val="1"/>
          <w:rtl w:val="0"/>
        </w:rPr>
        <w:t xml:space="preserve">4 validações no código da aplicação</w:t>
      </w:r>
      <w:r w:rsidDel="00000000" w:rsidR="00000000" w:rsidRPr="00000000">
        <w:rPr>
          <w:rtl w:val="0"/>
        </w:rPr>
        <w:t xml:space="preserve">, bloqueando o acesso às taxas baratas se o lojista cometer erros na vida real: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Prazo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Timeliness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GCMS é implacável com atrasos. A TI deve calcular a diferença de dias entre a Data da Transação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 12</w:t>
      </w:r>
      <w:r w:rsidDel="00000000" w:rsidR="00000000" w:rsidRPr="00000000">
        <w:rPr>
          <w:rtl w:val="0"/>
        </w:rPr>
        <w:t xml:space="preserve">) e a Data de Envio do Arquivo de Liquidação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PDS 0105</w:t>
      </w:r>
      <w:r w:rsidDel="00000000" w:rsidR="00000000" w:rsidRPr="00000000">
        <w:rPr>
          <w:rtl w:val="0"/>
        </w:rPr>
        <w:t xml:space="preserve">). Se ultrapassar o prazo do programa (ex: 2 a 5 dias), o código da Ecommpare deve ignorar o IRD barato e forçar a tarifa </w:t>
      </w:r>
      <w:r w:rsidDel="00000000" w:rsidR="00000000" w:rsidRPr="00000000">
        <w:rPr>
          <w:i w:val="1"/>
          <w:i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mais alta.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Comerciais e Fiscais (Adendo 1644):</w:t>
      </w:r>
      <w:r w:rsidDel="00000000" w:rsidR="00000000" w:rsidRPr="00000000">
        <w:rPr>
          <w:rtl w:val="0"/>
        </w:rPr>
        <w:t xml:space="preserve"> Para as taxas Corporativas B2B ou de Compras (</w:t>
      </w:r>
      <w:r w:rsidDel="00000000" w:rsidR="00000000" w:rsidRPr="00000000">
        <w:rPr>
          <w:i w:val="1"/>
          <w:iCs w:val="1"/>
          <w:rtl w:val="0"/>
        </w:rPr>
        <w:t xml:space="preserve">Purchasing</w:t>
      </w:r>
      <w:r w:rsidDel="00000000" w:rsidR="00000000" w:rsidRPr="00000000">
        <w:rPr>
          <w:rtl w:val="0"/>
        </w:rPr>
        <w:t xml:space="preserve">, IRD 63 e BB), o motor exige que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(ADDENDUM_1644=1)</w:t>
      </w:r>
      <w:r w:rsidDel="00000000" w:rsidR="00000000" w:rsidRPr="00000000">
        <w:rPr>
          <w:rtl w:val="0"/>
        </w:rPr>
        <w:t xml:space="preserve"> seja verdadeira. A TI deve checar se os dados de Tipo de Aceitante e CNPJ/ID Fiscal estão preenchidos na simulação. Se não, perde-se o subsídio.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Acordos Bilaterais de Serviço (BSA):</w:t>
      </w:r>
      <w:r w:rsidDel="00000000" w:rsidR="00000000" w:rsidRPr="00000000">
        <w:rPr>
          <w:rtl w:val="0"/>
        </w:rPr>
        <w:t xml:space="preserve"> Se a Ecommpare tiver um acordo direto com um Banco Emissor (Tabela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IP0091T1</w:t>
      </w:r>
      <w:r w:rsidDel="00000000" w:rsidR="00000000" w:rsidRPr="00000000">
        <w:rPr>
          <w:rtl w:val="0"/>
        </w:rPr>
        <w:t xml:space="preserve">), o código deve aplicar a taxa do contrato, ignorando a tabela pública da Mastercard.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 Efetivo Total e Impostos do Brasil (CET/IOF):</w:t>
      </w:r>
      <w:r w:rsidDel="00000000" w:rsidR="00000000" w:rsidRPr="00000000">
        <w:rPr>
          <w:rtl w:val="0"/>
        </w:rPr>
        <w:t xml:space="preserve"> Para simulações de transações de Saque (Cash Out) ou Crediário Financiado, o código deve somar os tributos exigidos pela Resolução 3517 do Banco Central do Brasil para exibir a margem de lucro correta ao lojista.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pl56cp8a1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 Modelo Maestro: A Exceção Genial (Single Message)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processamento de cartões </w:t>
      </w:r>
      <w:r w:rsidDel="00000000" w:rsidR="00000000" w:rsidRPr="00000000">
        <w:rPr>
          <w:b w:val="1"/>
          <w:bCs w:val="1"/>
          <w:rtl w:val="0"/>
        </w:rPr>
        <w:t xml:space="preserve">Maestro</w:t>
      </w:r>
      <w:r w:rsidDel="00000000" w:rsidR="00000000" w:rsidRPr="00000000">
        <w:rPr>
          <w:rtl w:val="0"/>
        </w:rPr>
        <w:t xml:space="preserve">, enfrentamos um desafio técnico: a Mastercard proíbe o uso de IRDs para mensagens exclusivas de débito Maestro (</w:t>
      </w:r>
      <w:r w:rsidDel="00000000" w:rsidR="00000000" w:rsidRPr="00000000">
        <w:rPr>
          <w:i w:val="1"/>
          <w:iCs w:val="1"/>
          <w:rtl w:val="0"/>
        </w:rPr>
        <w:t xml:space="preserve">Single Message System</w:t>
      </w:r>
      <w:r w:rsidDel="00000000" w:rsidR="00000000" w:rsidRPr="00000000">
        <w:rPr>
          <w:rtl w:val="0"/>
        </w:rPr>
        <w:t xml:space="preserve">). A taxa depende inteiramente do Canal e do Ramo de Atividade (MCC).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Solução Ecommpare: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Pseudo-IRDs e a Variável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SEGMENT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Nós mapeamos todos os MCCs em grupos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</w:t>
      </w:r>
      <w:r w:rsidDel="00000000" w:rsidR="00000000" w:rsidRPr="00000000">
        <w:rPr>
          <w:rtl w:val="0"/>
        </w:rPr>
        <w:t xml:space="preserve">) e criamos códigos internos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MSI_SUP</w:t>
      </w:r>
      <w:r w:rsidDel="00000000" w:rsidR="00000000" w:rsidRPr="00000000">
        <w:rPr>
          <w:rtl w:val="0"/>
        </w:rPr>
        <w:t xml:space="preserve"> para Supermercados,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MSI_CAP</w:t>
      </w:r>
      <w:r w:rsidDel="00000000" w:rsidR="00000000" w:rsidRPr="00000000">
        <w:rPr>
          <w:rtl w:val="0"/>
        </w:rPr>
        <w:t xml:space="preserve"> para Governo/Lotéricas).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Regra Flat do E-commerce:</w:t>
      </w:r>
      <w:r w:rsidDel="00000000" w:rsidR="00000000" w:rsidRPr="00000000">
        <w:rPr>
          <w:rtl w:val="0"/>
        </w:rPr>
        <w:t xml:space="preserve"> Como o E-commerce Maestro sempre resulta matematicamente em 0.25% (após os descontos de </w:t>
      </w:r>
      <w:r w:rsidDel="00000000" w:rsidR="00000000" w:rsidRPr="00000000">
        <w:rPr>
          <w:i w:val="1"/>
          <w:iCs w:val="1"/>
          <w:rtl w:val="0"/>
        </w:rPr>
        <w:t xml:space="preserve">Card Not Present</w:t>
      </w:r>
      <w:r w:rsidDel="00000000" w:rsidR="00000000" w:rsidRPr="00000000">
        <w:rPr>
          <w:rtl w:val="0"/>
        </w:rPr>
        <w:t xml:space="preserve">), nós travamos o topo do funil com uma única regra exigindo apenas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CARD_PRESENT_ID=0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Regra do Teto (CAP):</w:t>
      </w:r>
      <w:r w:rsidDel="00000000" w:rsidR="00000000" w:rsidRPr="00000000">
        <w:rPr>
          <w:rtl w:val="0"/>
        </w:rPr>
        <w:t xml:space="preserve"> O único trabalho da TI no mundo Maestro é programar uma trava matemática no código: se a transação cair no Pseudo-IRD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MSI_CAP</w:t>
      </w:r>
      <w:r w:rsidDel="00000000" w:rsidR="00000000" w:rsidRPr="00000000">
        <w:rPr>
          <w:rtl w:val="0"/>
        </w:rPr>
        <w:t xml:space="preserve"> (Lotéricas, Impostos, Pedágios), o cálculo deve ser </w:t>
      </w:r>
      <w:r w:rsidDel="00000000" w:rsidR="00000000" w:rsidRPr="00000000">
        <w:rPr>
          <w:i w:val="1"/>
          <w:iCs w:val="1"/>
          <w:rtl w:val="0"/>
        </w:rPr>
        <w:t xml:space="preserve">(Valor x 0.25%)</w:t>
      </w:r>
      <w:r w:rsidDel="00000000" w:rsidR="00000000" w:rsidRPr="00000000">
        <w:rPr>
          <w:rtl w:val="0"/>
        </w:rPr>
        <w:t xml:space="preserve">, mas o valor final exibido no simulador </w:t>
      </w:r>
      <w:r w:rsidDel="00000000" w:rsidR="00000000" w:rsidRPr="00000000">
        <w:rPr>
          <w:b w:val="1"/>
          <w:bCs w:val="1"/>
          <w:rtl w:val="0"/>
        </w:rPr>
        <w:t xml:space="preserve">nunca poderá ultrapassar R$ 0,30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qoouck4i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unir a </w:t>
      </w:r>
      <w:r w:rsidDel="00000000" w:rsidR="00000000" w:rsidRPr="00000000">
        <w:rPr>
          <w:b w:val="1"/>
          <w:bCs w:val="1"/>
          <w:rtl w:val="0"/>
        </w:rPr>
        <w:t xml:space="preserve">Matriz Lógica de Expressões</w:t>
      </w:r>
      <w:r w:rsidDel="00000000" w:rsidR="00000000" w:rsidRPr="00000000">
        <w:rPr>
          <w:rtl w:val="0"/>
        </w:rPr>
        <w:t xml:space="preserve"> (O Motor) com os </w:t>
      </w:r>
      <w:r w:rsidDel="00000000" w:rsidR="00000000" w:rsidRPr="00000000">
        <w:rPr>
          <w:b w:val="1"/>
          <w:bCs w:val="1"/>
          <w:rtl w:val="0"/>
        </w:rPr>
        <w:t xml:space="preserve">4 Filtros de Conformidade da TI</w:t>
      </w:r>
      <w:r w:rsidDel="00000000" w:rsidR="00000000" w:rsidRPr="00000000">
        <w:rPr>
          <w:rtl w:val="0"/>
        </w:rPr>
        <w:t xml:space="preserve"> na camada de código, o Simulador de Pricing da Ecommpare está blindado. Ele não é apenas um "leitor de tabelas", mas sim um sistema </w:t>
      </w:r>
      <w:r w:rsidDel="00000000" w:rsidR="00000000" w:rsidRPr="00000000">
        <w:rPr>
          <w:i w:val="1"/>
          <w:iCs w:val="1"/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avançado que simula e pune transações exatamente como a Mastercard, a Visa e a Elo fazem em seus servidores globais, garantindo um provisionamento contábil com zero risco de prejuízo financeiro para o adquirente.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