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технічне-завдання-тз"/>
    <w:p>
      <w:pPr>
        <w:pStyle w:val="Heading1"/>
      </w:pPr>
      <w:r>
        <w:t xml:space="preserve">Технічне завдання (ТЗ)</w:t>
      </w:r>
    </w:p>
    <w:bookmarkStart w:id="9" w:name="загальна-інформація"/>
    <w:p>
      <w:pPr>
        <w:pStyle w:val="Heading2"/>
      </w:pPr>
      <w:r>
        <w:t xml:space="preserve">1. Загальна інформація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Назва проєкту:</w:t>
      </w:r>
      <w:r>
        <w:t xml:space="preserve"> </w:t>
      </w:r>
      <w:r>
        <w:t xml:space="preserve">DigitCA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Призначення:</w:t>
      </w:r>
      <w:r>
        <w:t xml:space="preserve"> </w:t>
      </w:r>
      <w:r>
        <w:t xml:space="preserve">надання сервісу Certificate Authority (CA) для ініціалізації PKI, випуску, перевірки, відкликання та публікації X.509 сертифікатів.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Формати роботи:</w:t>
      </w:r>
    </w:p>
    <w:p>
      <w:pPr>
        <w:pStyle w:val="Compact"/>
        <w:numPr>
          <w:ilvl w:val="1"/>
          <w:numId w:val="1002"/>
        </w:numPr>
      </w:pPr>
      <w:r>
        <w:t xml:space="preserve">CLI-команди</w:t>
      </w:r>
    </w:p>
    <w:p>
      <w:pPr>
        <w:pStyle w:val="Compact"/>
        <w:numPr>
          <w:ilvl w:val="1"/>
          <w:numId w:val="1002"/>
        </w:numPr>
      </w:pPr>
      <w:r>
        <w:t xml:space="preserve">REST API (</w:t>
      </w:r>
      <w:r>
        <w:rPr>
          <w:rStyle w:val="VerbatimChar"/>
        </w:rPr>
        <w:t xml:space="preserve">/api/v1/...</w:t>
      </w:r>
      <w:r>
        <w:t xml:space="preserve">)</w:t>
      </w:r>
    </w:p>
    <w:bookmarkEnd w:id="9"/>
    <w:bookmarkStart w:id="10" w:name="цілі-системи"/>
    <w:p>
      <w:pPr>
        <w:pStyle w:val="Heading2"/>
      </w:pPr>
      <w:r>
        <w:t xml:space="preserve">2. Цілі системи</w:t>
      </w:r>
    </w:p>
    <w:p>
      <w:pPr>
        <w:pStyle w:val="Compact"/>
        <w:numPr>
          <w:ilvl w:val="0"/>
          <w:numId w:val="1003"/>
        </w:numPr>
      </w:pPr>
      <w:r>
        <w:t xml:space="preserve">Забезпечити централізоване керування сертифікатами (Root/Intermediate/Leaf).</w:t>
      </w:r>
    </w:p>
    <w:p>
      <w:pPr>
        <w:pStyle w:val="Compact"/>
        <w:numPr>
          <w:ilvl w:val="0"/>
          <w:numId w:val="1003"/>
        </w:numPr>
      </w:pPr>
      <w:r>
        <w:t xml:space="preserve">Забезпечити автентифікацію та авторизацію операторів через LDAP.</w:t>
      </w:r>
    </w:p>
    <w:p>
      <w:pPr>
        <w:pStyle w:val="Compact"/>
        <w:numPr>
          <w:ilvl w:val="0"/>
          <w:numId w:val="1003"/>
        </w:numPr>
      </w:pPr>
      <w:r>
        <w:t xml:space="preserve">Забезпечити аудит дій операторів.</w:t>
      </w:r>
    </w:p>
    <w:p>
      <w:pPr>
        <w:pStyle w:val="Compact"/>
        <w:numPr>
          <w:ilvl w:val="0"/>
          <w:numId w:val="1003"/>
        </w:numPr>
      </w:pPr>
      <w:r>
        <w:t xml:space="preserve">Забезпечити інтеграційний REST-контракт з OpenAPI/Swagger.</w:t>
      </w:r>
    </w:p>
    <w:p>
      <w:pPr>
        <w:pStyle w:val="Compact"/>
        <w:numPr>
          <w:ilvl w:val="0"/>
          <w:numId w:val="1003"/>
        </w:numPr>
      </w:pPr>
      <w:r>
        <w:t xml:space="preserve">Забезпечити механізм ревокації через CRL.</w:t>
      </w:r>
    </w:p>
    <w:bookmarkEnd w:id="10"/>
    <w:bookmarkStart w:id="13" w:name="межі-проєкту"/>
    <w:p>
      <w:pPr>
        <w:pStyle w:val="Heading2"/>
      </w:pPr>
      <w:r>
        <w:t xml:space="preserve">3. Межі проєкту</w:t>
      </w:r>
    </w:p>
    <w:bookmarkStart w:id="11" w:name="у-межах-поточної-версії"/>
    <w:p>
      <w:pPr>
        <w:pStyle w:val="Heading3"/>
      </w:pPr>
      <w:r>
        <w:t xml:space="preserve">3.1 У межах поточної версії</w:t>
      </w:r>
    </w:p>
    <w:p>
      <w:pPr>
        <w:pStyle w:val="Compact"/>
        <w:numPr>
          <w:ilvl w:val="0"/>
          <w:numId w:val="1004"/>
        </w:numPr>
      </w:pPr>
      <w:r>
        <w:t xml:space="preserve">Ініціалізація Root CA.</w:t>
      </w:r>
    </w:p>
    <w:p>
      <w:pPr>
        <w:pStyle w:val="Compact"/>
        <w:numPr>
          <w:ilvl w:val="0"/>
          <w:numId w:val="1004"/>
        </w:numPr>
      </w:pPr>
      <w:r>
        <w:t xml:space="preserve">Ініціалізація Intermediate CA.</w:t>
      </w:r>
    </w:p>
    <w:p>
      <w:pPr>
        <w:pStyle w:val="Compact"/>
        <w:numPr>
          <w:ilvl w:val="0"/>
          <w:numId w:val="1004"/>
        </w:numPr>
      </w:pPr>
      <w:r>
        <w:t xml:space="preserve">Випуск сертифікатів профілів</w:t>
      </w:r>
      <w:r>
        <w:t xml:space="preserve"> </w:t>
      </w:r>
      <w:r>
        <w:rPr>
          <w:rStyle w:val="VerbatimChar"/>
        </w:rPr>
        <w:t xml:space="preserve">server-tls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client-auth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Підтримка SAN: DNS і IP.</w:t>
      </w:r>
    </w:p>
    <w:p>
      <w:pPr>
        <w:pStyle w:val="Compact"/>
        <w:numPr>
          <w:ilvl w:val="0"/>
          <w:numId w:val="1004"/>
        </w:numPr>
      </w:pPr>
      <w:r>
        <w:t xml:space="preserve">Відкликання сертифікатів з типізованою причиною (</w:t>
      </w:r>
      <w:r>
        <w:rPr>
          <w:rStyle w:val="VerbatimChar"/>
        </w:rPr>
        <w:t xml:space="preserve">RevocationReason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Генерація CRL: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/crl/root.crl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/crl/intermediate.crl</w:t>
      </w:r>
    </w:p>
    <w:p>
      <w:pPr>
        <w:pStyle w:val="Compact"/>
        <w:numPr>
          <w:ilvl w:val="0"/>
          <w:numId w:val="1004"/>
        </w:numPr>
      </w:pPr>
      <w:r>
        <w:t xml:space="preserve">Перевірка сертифікатів (</w:t>
      </w:r>
      <w:r>
        <w:rPr>
          <w:rStyle w:val="VerbatimChar"/>
        </w:rPr>
        <w:t xml:space="preserve">verify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Аудит-лог у MongoDB.</w:t>
      </w:r>
    </w:p>
    <w:p>
      <w:pPr>
        <w:pStyle w:val="Compact"/>
        <w:numPr>
          <w:ilvl w:val="0"/>
          <w:numId w:val="1004"/>
        </w:numPr>
      </w:pPr>
      <w:r>
        <w:t xml:space="preserve">Публікація записів сертифікатів у LDAP (опційно).</w:t>
      </w:r>
    </w:p>
    <w:p>
      <w:pPr>
        <w:pStyle w:val="Compact"/>
        <w:numPr>
          <w:ilvl w:val="0"/>
          <w:numId w:val="1004"/>
        </w:numPr>
      </w:pPr>
      <w:r>
        <w:t xml:space="preserve">OpenAPI JSON + Swagger UI.</w:t>
      </w:r>
    </w:p>
    <w:bookmarkEnd w:id="11"/>
    <w:bookmarkStart w:id="12" w:name="поза-межами-поточної-версії"/>
    <w:p>
      <w:pPr>
        <w:pStyle w:val="Heading3"/>
      </w:pPr>
      <w:r>
        <w:t xml:space="preserve">3.2 Поза межами поточної версії</w:t>
      </w:r>
    </w:p>
    <w:p>
      <w:pPr>
        <w:pStyle w:val="Compact"/>
        <w:numPr>
          <w:ilvl w:val="0"/>
          <w:numId w:val="1006"/>
        </w:numPr>
      </w:pPr>
      <w:r>
        <w:t xml:space="preserve">OCSP responder.</w:t>
      </w:r>
    </w:p>
    <w:p>
      <w:pPr>
        <w:pStyle w:val="Compact"/>
        <w:numPr>
          <w:ilvl w:val="0"/>
          <w:numId w:val="1006"/>
        </w:numPr>
      </w:pPr>
      <w:r>
        <w:t xml:space="preserve">Автоматична ротація CA ключів.</w:t>
      </w:r>
    </w:p>
    <w:p>
      <w:pPr>
        <w:pStyle w:val="Compact"/>
        <w:numPr>
          <w:ilvl w:val="0"/>
          <w:numId w:val="1006"/>
        </w:numPr>
      </w:pPr>
      <w:r>
        <w:t xml:space="preserve">Вбудований UI для адміністрування.</w:t>
      </w:r>
    </w:p>
    <w:p>
      <w:pPr>
        <w:pStyle w:val="Compact"/>
        <w:numPr>
          <w:ilvl w:val="0"/>
          <w:numId w:val="1006"/>
        </w:numPr>
      </w:pPr>
      <w:r>
        <w:t xml:space="preserve">Інтеграція з HSM/KMS на рівні драйверів.</w:t>
      </w:r>
    </w:p>
    <w:bookmarkEnd w:id="12"/>
    <w:bookmarkEnd w:id="13"/>
    <w:bookmarkStart w:id="14" w:name="архітектура-та-компоненти"/>
    <w:p>
      <w:pPr>
        <w:pStyle w:val="Heading2"/>
      </w:pPr>
      <w:r>
        <w:t xml:space="preserve">4. Архітектура та компоненти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API-шар (Axum):</w:t>
      </w:r>
      <w:r>
        <w:t xml:space="preserve"> </w:t>
      </w:r>
      <w:r>
        <w:t xml:space="preserve">маршрути, DTO, auth extractor, middleware.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Service-шар:</w:t>
      </w:r>
      <w:r>
        <w:t xml:space="preserve"> </w:t>
      </w:r>
      <w:r>
        <w:t xml:space="preserve">бізнес-логіка CA операцій, аудит, валідація.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CA-шар (OpenSSL):</w:t>
      </w:r>
      <w:r>
        <w:t xml:space="preserve"> </w:t>
      </w:r>
      <w:r>
        <w:t xml:space="preserve">генерація ключів/сертифікатів/CRL, підпис.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Storage-шар:</w:t>
      </w:r>
      <w:r>
        <w:t xml:space="preserve"> </w:t>
      </w:r>
      <w:r>
        <w:t xml:space="preserve">MongoDB репозиторій + InMemory реалізація для тестів.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LDAP-шар:</w:t>
      </w:r>
      <w:r>
        <w:t xml:space="preserve"> </w:t>
      </w:r>
      <w:r>
        <w:t xml:space="preserve">authN/authZ та LDAP публікація.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Конфігурація: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AppConfig</w:t>
      </w:r>
      <w:r>
        <w:t xml:space="preserve">.</w:t>
      </w:r>
    </w:p>
    <w:bookmarkEnd w:id="14"/>
    <w:bookmarkStart w:id="21" w:name="функціональні-вимоги"/>
    <w:p>
      <w:pPr>
        <w:pStyle w:val="Heading2"/>
      </w:pPr>
      <w:r>
        <w:t xml:space="preserve">5. Функціональні вимоги</w:t>
      </w:r>
    </w:p>
    <w:bookmarkStart w:id="15" w:name="root-та-intermediate"/>
    <w:p>
      <w:pPr>
        <w:pStyle w:val="Heading3"/>
      </w:pPr>
      <w:r>
        <w:t xml:space="preserve">5.1 Root та Intermediate</w:t>
      </w:r>
    </w:p>
    <w:p>
      <w:pPr>
        <w:pStyle w:val="Compact"/>
        <w:numPr>
          <w:ilvl w:val="0"/>
          <w:numId w:val="1008"/>
        </w:numPr>
      </w:pPr>
      <w:r>
        <w:t xml:space="preserve">Система має ініціалізувати Root CA.</w:t>
      </w:r>
    </w:p>
    <w:p>
      <w:pPr>
        <w:pStyle w:val="Compact"/>
        <w:numPr>
          <w:ilvl w:val="0"/>
          <w:numId w:val="1008"/>
        </w:numPr>
      </w:pPr>
      <w:r>
        <w:t xml:space="preserve">Система має ініціалізувати Intermediate CA на базі Root CA.</w:t>
      </w:r>
    </w:p>
    <w:p>
      <w:pPr>
        <w:pStyle w:val="Compact"/>
        <w:numPr>
          <w:ilvl w:val="0"/>
          <w:numId w:val="1008"/>
        </w:numPr>
      </w:pPr>
      <w:r>
        <w:t xml:space="preserve">Система має дозволяти експорт Root/Intermediate PEM.</w:t>
      </w:r>
    </w:p>
    <w:bookmarkEnd w:id="15"/>
    <w:bookmarkStart w:id="16" w:name="випуск-сертифікатів"/>
    <w:p>
      <w:pPr>
        <w:pStyle w:val="Heading3"/>
      </w:pPr>
      <w:r>
        <w:t xml:space="preserve">5.2 Випуск сертифікатів</w:t>
      </w:r>
    </w:p>
    <w:p>
      <w:pPr>
        <w:pStyle w:val="Compact"/>
        <w:numPr>
          <w:ilvl w:val="0"/>
          <w:numId w:val="1009"/>
        </w:numPr>
      </w:pPr>
      <w:r>
        <w:t xml:space="preserve">Система має випускати сертифікати за параметрами: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common_name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profile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issuer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dns_names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ip_sans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validity_days</w:t>
      </w:r>
    </w:p>
    <w:p>
      <w:pPr>
        <w:pStyle w:val="Compact"/>
        <w:numPr>
          <w:ilvl w:val="0"/>
          <w:numId w:val="1009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server-tls</w:t>
      </w:r>
      <w:r>
        <w:t xml:space="preserve"> </w:t>
      </w:r>
      <w:r>
        <w:t xml:space="preserve">система має вимагати мінімум один SAN (</w:t>
      </w:r>
      <w:r>
        <w:rPr>
          <w:rStyle w:val="VerbatimChar"/>
        </w:rPr>
        <w:t xml:space="preserve">dns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ip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Приватний ключ leaf-сертифіката має повертатися тільки в момент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.</w:t>
      </w:r>
    </w:p>
    <w:bookmarkEnd w:id="16"/>
    <w:bookmarkStart w:id="17" w:name="ревокація-та-crl"/>
    <w:p>
      <w:pPr>
        <w:pStyle w:val="Heading3"/>
      </w:pPr>
      <w:r>
        <w:t xml:space="preserve">5.3 Ревокація та CRL</w:t>
      </w:r>
    </w:p>
    <w:p>
      <w:pPr>
        <w:pStyle w:val="Compact"/>
        <w:numPr>
          <w:ilvl w:val="0"/>
          <w:numId w:val="1011"/>
        </w:numPr>
      </w:pPr>
      <w:r>
        <w:t xml:space="preserve">Система має відкликати сертифікат за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Система має валідовувати причину ревокації.</w:t>
      </w:r>
    </w:p>
    <w:p>
      <w:pPr>
        <w:pStyle w:val="Compact"/>
        <w:numPr>
          <w:ilvl w:val="0"/>
          <w:numId w:val="1011"/>
        </w:numPr>
      </w:pPr>
      <w:r>
        <w:t xml:space="preserve">Система має формувати CRL з</w:t>
      </w:r>
      <w:r>
        <w:t xml:space="preserve"> </w:t>
      </w:r>
      <w:r>
        <w:rPr>
          <w:rStyle w:val="VerbatimChar"/>
        </w:rPr>
        <w:t xml:space="preserve">reasonCode</w:t>
      </w:r>
      <w:r>
        <w:t xml:space="preserve"> </w:t>
      </w:r>
      <w:r>
        <w:t xml:space="preserve">для revoked entries.</w:t>
      </w:r>
    </w:p>
    <w:p>
      <w:pPr>
        <w:pStyle w:val="Compact"/>
        <w:numPr>
          <w:ilvl w:val="0"/>
          <w:numId w:val="1011"/>
        </w:numPr>
      </w:pPr>
      <w:r>
        <w:t xml:space="preserve">Система має розділяти CRL за issuer (root / intermediate).</w:t>
      </w:r>
    </w:p>
    <w:bookmarkEnd w:id="17"/>
    <w:bookmarkStart w:id="18" w:name="верифікація"/>
    <w:p>
      <w:pPr>
        <w:pStyle w:val="Heading3"/>
      </w:pPr>
      <w:r>
        <w:t xml:space="preserve">5.4 Верифікація</w:t>
      </w:r>
    </w:p>
    <w:p>
      <w:pPr>
        <w:pStyle w:val="Compact"/>
        <w:numPr>
          <w:ilvl w:val="0"/>
          <w:numId w:val="1012"/>
        </w:numPr>
      </w:pPr>
      <w:r>
        <w:t xml:space="preserve">Система має перевіряти:</w:t>
      </w:r>
    </w:p>
    <w:p>
      <w:pPr>
        <w:pStyle w:val="Compact"/>
        <w:numPr>
          <w:ilvl w:val="1"/>
          <w:numId w:val="1013"/>
        </w:numPr>
      </w:pPr>
      <w:r>
        <w:t xml:space="preserve">валідність підпису,</w:t>
      </w:r>
    </w:p>
    <w:p>
      <w:pPr>
        <w:pStyle w:val="Compact"/>
        <w:numPr>
          <w:ilvl w:val="1"/>
          <w:numId w:val="1013"/>
        </w:numPr>
      </w:pPr>
      <w:r>
        <w:t xml:space="preserve">ревокацію,</w:t>
      </w:r>
    </w:p>
    <w:p>
      <w:pPr>
        <w:pStyle w:val="Compact"/>
        <w:numPr>
          <w:ilvl w:val="1"/>
          <w:numId w:val="1013"/>
        </w:numPr>
      </w:pPr>
      <w:r>
        <w:t xml:space="preserve">часову валідність.</w:t>
      </w:r>
    </w:p>
    <w:bookmarkEnd w:id="18"/>
    <w:bookmarkStart w:id="19" w:name="аудит"/>
    <w:p>
      <w:pPr>
        <w:pStyle w:val="Heading3"/>
      </w:pPr>
      <w:r>
        <w:t xml:space="preserve">5.5 Аудит</w:t>
      </w:r>
    </w:p>
    <w:p>
      <w:pPr>
        <w:pStyle w:val="Compact"/>
        <w:numPr>
          <w:ilvl w:val="0"/>
          <w:numId w:val="1014"/>
        </w:numPr>
      </w:pPr>
      <w:r>
        <w:t xml:space="preserve">Система має писати аудит подій (actor, type, target, time, details).</w:t>
      </w:r>
    </w:p>
    <w:p>
      <w:pPr>
        <w:pStyle w:val="Compact"/>
        <w:numPr>
          <w:ilvl w:val="0"/>
          <w:numId w:val="1014"/>
        </w:numPr>
      </w:pPr>
      <w:r>
        <w:t xml:space="preserve">Система має повертати аудит-лог з обмеженням за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bookmarkEnd w:id="19"/>
    <w:bookmarkStart w:id="20" w:name="ldap"/>
    <w:p>
      <w:pPr>
        <w:pStyle w:val="Heading3"/>
      </w:pPr>
      <w:r>
        <w:t xml:space="preserve">5.6 LDAP</w:t>
      </w:r>
    </w:p>
    <w:p>
      <w:pPr>
        <w:pStyle w:val="Compact"/>
        <w:numPr>
          <w:ilvl w:val="0"/>
          <w:numId w:val="1015"/>
        </w:numPr>
      </w:pPr>
      <w:r>
        <w:t xml:space="preserve">Система має виконувати Basic auth через LDAP.</w:t>
      </w:r>
    </w:p>
    <w:p>
      <w:pPr>
        <w:pStyle w:val="Compact"/>
        <w:numPr>
          <w:ilvl w:val="0"/>
          <w:numId w:val="1015"/>
        </w:numPr>
      </w:pPr>
      <w:r>
        <w:t xml:space="preserve">Система має підтримувати LDAP-пошук сертифікатів за CN.</w:t>
      </w:r>
    </w:p>
    <w:p>
      <w:pPr>
        <w:pStyle w:val="Compact"/>
        <w:numPr>
          <w:ilvl w:val="0"/>
          <w:numId w:val="1015"/>
        </w:numPr>
      </w:pPr>
      <w:r>
        <w:t xml:space="preserve">Система має опційно публікувати/депублікувати записи сертифікатів у LDAP.</w:t>
      </w:r>
    </w:p>
    <w:bookmarkEnd w:id="20"/>
    <w:bookmarkEnd w:id="21"/>
    <w:bookmarkStart w:id="25" w:name="нефункціональні-вимоги"/>
    <w:p>
      <w:pPr>
        <w:pStyle w:val="Heading2"/>
      </w:pPr>
      <w:r>
        <w:t xml:space="preserve">6. Нефункціональні вимоги</w:t>
      </w:r>
    </w:p>
    <w:bookmarkStart w:id="22" w:name="безпека"/>
    <w:p>
      <w:pPr>
        <w:pStyle w:val="Heading3"/>
      </w:pPr>
      <w:r>
        <w:t xml:space="preserve">6.1 Безпека</w:t>
      </w:r>
    </w:p>
    <w:p>
      <w:pPr>
        <w:pStyle w:val="Compact"/>
        <w:numPr>
          <w:ilvl w:val="0"/>
          <w:numId w:val="1016"/>
        </w:numPr>
      </w:pPr>
      <w:r>
        <w:t xml:space="preserve">Basic auth має бути дозволений лише через HTTPS у production.</w:t>
      </w:r>
    </w:p>
    <w:p>
      <w:pPr>
        <w:pStyle w:val="Compact"/>
        <w:numPr>
          <w:ilvl w:val="0"/>
          <w:numId w:val="1016"/>
        </w:numPr>
      </w:pPr>
      <w:r>
        <w:t xml:space="preserve">CORS має бути обмежений whitelist-ом.</w:t>
      </w:r>
    </w:p>
    <w:p>
      <w:pPr>
        <w:pStyle w:val="Compact"/>
        <w:numPr>
          <w:ilvl w:val="0"/>
          <w:numId w:val="1016"/>
        </w:numPr>
      </w:pPr>
      <w:r>
        <w:t xml:space="preserve">Passphrase CA ключів має бути задана у production.</w:t>
      </w:r>
    </w:p>
    <w:p>
      <w:pPr>
        <w:pStyle w:val="Compact"/>
        <w:numPr>
          <w:ilvl w:val="0"/>
          <w:numId w:val="1016"/>
        </w:numPr>
      </w:pPr>
      <w:r>
        <w:t xml:space="preserve">Root/Intermediate приватні ключі мають зберігатися зашифрованими за наявності passphrase.</w:t>
      </w:r>
    </w:p>
    <w:bookmarkEnd w:id="22"/>
    <w:bookmarkStart w:id="23" w:name="надійність"/>
    <w:p>
      <w:pPr>
        <w:pStyle w:val="Heading3"/>
      </w:pPr>
      <w:r>
        <w:t xml:space="preserve">6.2 Надійність</w:t>
      </w:r>
    </w:p>
    <w:p>
      <w:pPr>
        <w:pStyle w:val="Compact"/>
        <w:numPr>
          <w:ilvl w:val="0"/>
          <w:numId w:val="1017"/>
        </w:numPr>
      </w:pPr>
      <w:r>
        <w:t xml:space="preserve">Сервіс має коректно обробляти помилки MongoDB/LDAP/crypto.</w:t>
      </w:r>
    </w:p>
    <w:p>
      <w:pPr>
        <w:pStyle w:val="Compact"/>
        <w:numPr>
          <w:ilvl w:val="0"/>
          <w:numId w:val="1017"/>
        </w:numPr>
      </w:pPr>
      <w:r>
        <w:t xml:space="preserve">Логіка має покриватися unit + integration тестами.</w:t>
      </w:r>
    </w:p>
    <w:bookmarkEnd w:id="23"/>
    <w:bookmarkStart w:id="24" w:name="спостережуваність"/>
    <w:p>
      <w:pPr>
        <w:pStyle w:val="Heading3"/>
      </w:pPr>
      <w:r>
        <w:t xml:space="preserve">6.3 Спостережуваність</w:t>
      </w:r>
    </w:p>
    <w:p>
      <w:pPr>
        <w:pStyle w:val="Compact"/>
        <w:numPr>
          <w:ilvl w:val="0"/>
          <w:numId w:val="1018"/>
        </w:numPr>
      </w:pPr>
      <w:r>
        <w:t xml:space="preserve">Логи мають бути доступні через стандартний stdout/stderr потік.</w:t>
      </w:r>
    </w:p>
    <w:p>
      <w:pPr>
        <w:pStyle w:val="Compact"/>
        <w:numPr>
          <w:ilvl w:val="0"/>
          <w:numId w:val="1018"/>
        </w:numPr>
      </w:pPr>
      <w:r>
        <w:t xml:space="preserve">Має бути доступний health endpoint (</w:t>
      </w:r>
      <w:r>
        <w:rPr>
          <w:rStyle w:val="VerbatimChar"/>
        </w:rPr>
        <w:t xml:space="preserve">/health</w:t>
      </w:r>
      <w:r>
        <w:t xml:space="preserve">).</w:t>
      </w:r>
    </w:p>
    <w:bookmarkEnd w:id="24"/>
    <w:bookmarkEnd w:id="25"/>
    <w:bookmarkStart w:id="26" w:name="rest-api-мінімальний-перелік"/>
    <w:p>
      <w:pPr>
        <w:pStyle w:val="Heading2"/>
      </w:pPr>
      <w:r>
        <w:t xml:space="preserve">7. REST API (мінімальний перелік)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перевірка доступності та базового стану сервісу.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/api/v1/ca/root</w:t>
      </w:r>
      <w:r>
        <w:t xml:space="preserve"> </w:t>
      </w:r>
      <w:r>
        <w:t xml:space="preserve">— ініціалізація Root CA (генерація ключа і самопідписаного сертифіката).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/api/v1/ca/root</w:t>
      </w:r>
      <w:r>
        <w:t xml:space="preserve"> </w:t>
      </w:r>
      <w:r>
        <w:t xml:space="preserve">— експорт Root CA сертифіката у PEM.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/api/v1/ca/intermediate</w:t>
      </w:r>
      <w:r>
        <w:t xml:space="preserve"> </w:t>
      </w:r>
      <w:r>
        <w:t xml:space="preserve">— ініціалізація Intermediate CA, підписаного Root CA.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/api/v1/ca/intermediate</w:t>
      </w:r>
      <w:r>
        <w:t xml:space="preserve"> </w:t>
      </w:r>
      <w:r>
        <w:t xml:space="preserve">— експорт Intermediate CA сертифіката у PEM.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/api/v1/certificates</w:t>
      </w:r>
      <w:r>
        <w:t xml:space="preserve"> </w:t>
      </w:r>
      <w:r>
        <w:t xml:space="preserve">— випуск leaf-сертифіката за вхідними параметрами профілю/SAN/issuer.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/api/v1/certificates</w:t>
      </w:r>
      <w:r>
        <w:t xml:space="preserve"> </w:t>
      </w:r>
      <w:r>
        <w:t xml:space="preserve">— отримання списку сертифікатів з фільтрацією та пагінацією.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/api/v1/certificates/{serial}</w:t>
      </w:r>
      <w:r>
        <w:t xml:space="preserve"> </w:t>
      </w:r>
      <w:r>
        <w:t xml:space="preserve">— отримання детальної інформації про сертифікат за serial.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/api/v1/certificates/{serial}/revoke</w:t>
      </w:r>
      <w:r>
        <w:t xml:space="preserve"> </w:t>
      </w:r>
      <w:r>
        <w:t xml:space="preserve">— відкликання сертифіката із вказанням причини ревокації.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/api/v1/certificates/{serial}/verify</w:t>
      </w:r>
      <w:r>
        <w:t xml:space="preserve"> </w:t>
      </w:r>
      <w:r>
        <w:t xml:space="preserve">— перевірка підпису, статусу ревокації та валідності по часу.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/api/v1/certificates/{serial}/chain</w:t>
      </w:r>
      <w:r>
        <w:t xml:space="preserve"> </w:t>
      </w:r>
      <w:r>
        <w:t xml:space="preserve">— експорт повного PEM-ланцюжка довіри для сертифіката.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/crl/root.crl</w:t>
      </w:r>
      <w:r>
        <w:t xml:space="preserve"> </w:t>
      </w:r>
      <w:r>
        <w:t xml:space="preserve">— отримання CRL для сертифікатів, виданих Root CA.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/crl/intermediate.crl</w:t>
      </w:r>
      <w:r>
        <w:t xml:space="preserve"> </w:t>
      </w:r>
      <w:r>
        <w:t xml:space="preserve">— отримання CRL для сертифікатів, виданих Intermediate CA.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/api/v1/audit</w:t>
      </w:r>
      <w:r>
        <w:t xml:space="preserve"> </w:t>
      </w:r>
      <w:r>
        <w:t xml:space="preserve">— отримання журналу аудиту операцій CA.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/api/v1/ldap/certificates?cn=...</w:t>
      </w:r>
      <w:r>
        <w:t xml:space="preserve"> </w:t>
      </w:r>
      <w:r>
        <w:t xml:space="preserve">— пошук сертифікатів у LDAP-каталозі за Common Name.</w:t>
      </w:r>
    </w:p>
    <w:bookmarkEnd w:id="26"/>
    <w:bookmarkStart w:id="27" w:name="критерії-приймання"/>
    <w:p>
      <w:pPr>
        <w:pStyle w:val="Heading2"/>
      </w:pPr>
      <w:r>
        <w:t xml:space="preserve">8. Критерії приймання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cargo test</w:t>
      </w:r>
      <w:r>
        <w:t xml:space="preserve"> </w:t>
      </w:r>
      <w:r>
        <w:t xml:space="preserve">проходить без падінь.</w:t>
      </w:r>
    </w:p>
    <w:p>
      <w:pPr>
        <w:pStyle w:val="Compact"/>
        <w:numPr>
          <w:ilvl w:val="0"/>
          <w:numId w:val="1020"/>
        </w:numPr>
      </w:pPr>
      <w:r>
        <w:t xml:space="preserve">Swagger UI доступний за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OpenAPI JSON за</w:t>
      </w:r>
      <w:r>
        <w:t xml:space="preserve"> </w:t>
      </w:r>
      <w:r>
        <w:rPr>
          <w:rStyle w:val="VerbatimChar"/>
        </w:rPr>
        <w:t xml:space="preserve">/api-doc/openapi.json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Випуск leaf-сертифіката працює,</w:t>
      </w:r>
      <w:r>
        <w:t xml:space="preserve"> </w:t>
      </w:r>
      <w:r>
        <w:rPr>
          <w:rStyle w:val="VerbatimChar"/>
        </w:rPr>
        <w:t xml:space="preserve">key_pem</w:t>
      </w:r>
      <w:r>
        <w:t xml:space="preserve"> </w:t>
      </w:r>
      <w:r>
        <w:t xml:space="preserve">повертається лише при issue.</w:t>
      </w:r>
    </w:p>
    <w:p>
      <w:pPr>
        <w:pStyle w:val="Compact"/>
        <w:numPr>
          <w:ilvl w:val="0"/>
          <w:numId w:val="1020"/>
        </w:numPr>
      </w:pPr>
      <w:r>
        <w:t xml:space="preserve">Ревокація з валідною reason працює; з невалідною повертає 422.</w:t>
      </w:r>
    </w:p>
    <w:p>
      <w:pPr>
        <w:pStyle w:val="Compact"/>
        <w:numPr>
          <w:ilvl w:val="0"/>
          <w:numId w:val="1020"/>
        </w:numPr>
      </w:pPr>
      <w:r>
        <w:t xml:space="preserve">Root/Intermediate CRL формуються і містять revoked entries з reasonCode.</w:t>
      </w:r>
    </w:p>
    <w:p>
      <w:pPr>
        <w:pStyle w:val="Compact"/>
        <w:numPr>
          <w:ilvl w:val="0"/>
          <w:numId w:val="1020"/>
        </w:numPr>
      </w:pPr>
      <w:r>
        <w:t xml:space="preserve">При включеному HTTPS enforcement запити Basic auth без HTTPS-ознаки відхиляються.</w:t>
      </w:r>
    </w:p>
    <w:bookmarkEnd w:id="27"/>
    <w:bookmarkStart w:id="28" w:name="ризики-та-припущення"/>
    <w:p>
      <w:pPr>
        <w:pStyle w:val="Heading2"/>
      </w:pPr>
      <w:r>
        <w:t xml:space="preserve">9. Ризики та припущення</w:t>
      </w:r>
    </w:p>
    <w:p>
      <w:pPr>
        <w:pStyle w:val="Compact"/>
        <w:numPr>
          <w:ilvl w:val="0"/>
          <w:numId w:val="1021"/>
        </w:numPr>
      </w:pPr>
      <w:r>
        <w:t xml:space="preserve">Для production потрібні зовнішні MongoDB та LDAP з резервуванням.</w:t>
      </w:r>
    </w:p>
    <w:p>
      <w:pPr>
        <w:pStyle w:val="Compact"/>
        <w:numPr>
          <w:ilvl w:val="0"/>
          <w:numId w:val="1021"/>
        </w:numPr>
      </w:pPr>
      <w:r>
        <w:t xml:space="preserve">Для production потрібен reverse proxy (TLS termination).</w:t>
      </w:r>
    </w:p>
    <w:p>
      <w:pPr>
        <w:pStyle w:val="Compact"/>
        <w:numPr>
          <w:ilvl w:val="0"/>
          <w:numId w:val="1021"/>
        </w:numPr>
      </w:pPr>
      <w:r>
        <w:t xml:space="preserve">Без HSM/KMS зберігання ключів покладається на безпеку ОС та секретів.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2026-04-14T05:47:34Z</dcterms:created>
  <dcterms:modified xsi:type="dcterms:W3CDTF">2026-04-14T05:47:34Z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