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3DF34" w14:textId="77777777" w:rsidR="00737362" w:rsidRDefault="00603C70">
      <w:pPr>
        <w:pStyle w:val="Title"/>
      </w:pPr>
      <w:r>
        <w:t>Standardized Clinical Data (SCD) Chatbot – High Level Documentation</w:t>
      </w:r>
    </w:p>
    <w:p w14:paraId="55068004" w14:textId="77777777" w:rsidR="00737362" w:rsidRDefault="00603C70">
      <w:pPr>
        <w:pStyle w:val="Heading1"/>
      </w:pPr>
      <w:r>
        <w:t>1. Introduction</w:t>
      </w:r>
    </w:p>
    <w:p w14:paraId="756A0725" w14:textId="77777777" w:rsidR="00737362" w:rsidRDefault="00603C70">
      <w:r>
        <w:t xml:space="preserve">The Standardized Clinical Data (SCD) Chatbot is an AI-powered conversational assistant designed to simplify access to standardized clinical data by allowing users to </w:t>
      </w:r>
      <w:r>
        <w:t>interact using natural language. Instead of manually writing complex SQL queries or going through raw datasets, users can simply type questions, and the chatbot responds with accurate, real-time insights.</w:t>
      </w:r>
      <w:r>
        <w:br/>
      </w:r>
      <w:r>
        <w:br/>
        <w:t>The solution is powered by Generative AI (LLM via AWS Bedrock – Claude 3 Sonnet) and deployed securely within AWS infrastructure. It supports healthcare and life sciences workflows where quick, accurate, and compliant data access is crucial.</w:t>
      </w:r>
    </w:p>
    <w:p w14:paraId="7FA113A5" w14:textId="77777777" w:rsidR="00737362" w:rsidRDefault="00603C70">
      <w:pPr>
        <w:pStyle w:val="Heading2"/>
      </w:pPr>
      <w:r>
        <w:t>Key Objectives:</w:t>
      </w:r>
    </w:p>
    <w:p w14:paraId="617B8EDC" w14:textId="77777777" w:rsidR="00737362" w:rsidRDefault="00603C70">
      <w:pPr>
        <w:pStyle w:val="ListBullet"/>
      </w:pPr>
      <w:r>
        <w:t>Automate querying of SCD datasets – Reduce manual SQL writing.</w:t>
      </w:r>
    </w:p>
    <w:p w14:paraId="5C2479BE" w14:textId="77777777" w:rsidR="00737362" w:rsidRDefault="00603C70">
      <w:pPr>
        <w:pStyle w:val="ListBullet"/>
      </w:pPr>
      <w:r>
        <w:t>Provide intelligent conversational responses – Make interaction more user-friendly.</w:t>
      </w:r>
    </w:p>
    <w:p w14:paraId="7E5F5678" w14:textId="77777777" w:rsidR="00737362" w:rsidRDefault="00603C70">
      <w:pPr>
        <w:pStyle w:val="ListBullet"/>
      </w:pPr>
      <w:r>
        <w:t>Integrate with AWS services – Leverage security, scalability, and reliability.</w:t>
      </w:r>
    </w:p>
    <w:p w14:paraId="2A8541BD" w14:textId="77777777" w:rsidR="00737362" w:rsidRDefault="00603C70">
      <w:pPr>
        <w:pStyle w:val="ListBullet"/>
      </w:pPr>
      <w:r>
        <w:t>Support containerized execution – Ensure portability across environments (Dev, QA, Prod).</w:t>
      </w:r>
    </w:p>
    <w:p w14:paraId="5537CB26" w14:textId="77777777" w:rsidR="00737362" w:rsidRDefault="00603C70">
      <w:pPr>
        <w:pStyle w:val="Heading1"/>
      </w:pPr>
      <w:r>
        <w:t>2. Architecture Overview</w:t>
      </w:r>
    </w:p>
    <w:p w14:paraId="58794253" w14:textId="77777777" w:rsidR="00737362" w:rsidRDefault="00603C70">
      <w:pPr>
        <w:pStyle w:val="Heading2"/>
      </w:pPr>
      <w:r>
        <w:t>2.1 Components Used</w:t>
      </w:r>
    </w:p>
    <w:p w14:paraId="3EF25BF8" w14:textId="77777777" w:rsidR="00737362" w:rsidRDefault="00603C70">
      <w:pPr>
        <w:pStyle w:val="ListBullet"/>
      </w:pPr>
      <w:r>
        <w:t>LLM (AWS Bedrock – Claude 3 Sonnet): Natural language processing and response generation.</w:t>
      </w:r>
    </w:p>
    <w:p w14:paraId="72BF0F8F" w14:textId="77777777" w:rsidR="00737362" w:rsidRDefault="00603C70">
      <w:pPr>
        <w:pStyle w:val="ListBullet"/>
      </w:pPr>
      <w:r>
        <w:t>LangChain Framework: Acts as middleware between LLM and database, handles query generation.</w:t>
      </w:r>
    </w:p>
    <w:p w14:paraId="26C4D251" w14:textId="77777777" w:rsidR="00737362" w:rsidRDefault="00603C70">
      <w:pPr>
        <w:pStyle w:val="ListBullet"/>
      </w:pPr>
      <w:r>
        <w:t>MySQL Database: Stores SCD schemas (im_conf, cn_conf, io_conf).</w:t>
      </w:r>
    </w:p>
    <w:p w14:paraId="67C54085" w14:textId="77777777" w:rsidR="00737362" w:rsidRDefault="00603C70">
      <w:pPr>
        <w:pStyle w:val="ListBullet"/>
      </w:pPr>
      <w:r>
        <w:t>Docker: Containerization ensures consistency across environments.</w:t>
      </w:r>
    </w:p>
    <w:p w14:paraId="15491904" w14:textId="77777777" w:rsidR="00737362" w:rsidRDefault="00603C70">
      <w:pPr>
        <w:pStyle w:val="ListBullet"/>
      </w:pPr>
      <w:r>
        <w:t>Cloud9 (AWS IDE): Used for development, testing, and packaging.</w:t>
      </w:r>
    </w:p>
    <w:p w14:paraId="30517B1B" w14:textId="77777777" w:rsidR="00737362" w:rsidRDefault="00603C70">
      <w:pPr>
        <w:pStyle w:val="ListBullet"/>
      </w:pPr>
      <w:r>
        <w:t>AutoPTP: Deployment automation pipeline, builds and deploys containers.</w:t>
      </w:r>
    </w:p>
    <w:p w14:paraId="40EC8DAE" w14:textId="77777777" w:rsidR="00737362" w:rsidRDefault="00603C70">
      <w:pPr>
        <w:pStyle w:val="ListBullet"/>
      </w:pPr>
      <w:r>
        <w:t>AWS Secrets Manager: Securely stores and retrieves database credentials and sensitive keys.</w:t>
      </w:r>
    </w:p>
    <w:p w14:paraId="4E042201" w14:textId="77777777" w:rsidR="00737362" w:rsidRDefault="00603C70">
      <w:pPr>
        <w:pStyle w:val="Heading2"/>
      </w:pPr>
      <w:r>
        <w:t>2.2 High-Level Flow</w:t>
      </w:r>
    </w:p>
    <w:p w14:paraId="0F995962" w14:textId="77777777" w:rsidR="00737362" w:rsidRDefault="00603C70">
      <w:pPr>
        <w:pStyle w:val="ListNumber"/>
      </w:pPr>
      <w:r>
        <w:t>User Interaction – A user types a query in the chatbot UI (Streamlit-based).</w:t>
      </w:r>
    </w:p>
    <w:p w14:paraId="0906AFFD" w14:textId="77777777" w:rsidR="00737362" w:rsidRDefault="00603C70">
      <w:pPr>
        <w:pStyle w:val="ListNumber"/>
      </w:pPr>
      <w:r>
        <w:t>Processing via LangChain + LLM (Bedrock) – The chatbot interprets intent.</w:t>
      </w:r>
    </w:p>
    <w:p w14:paraId="609A36E7" w14:textId="77777777" w:rsidR="00737362" w:rsidRDefault="00603C70">
      <w:pPr>
        <w:pStyle w:val="ListNumber"/>
      </w:pPr>
      <w:r>
        <w:t>SQL Generation (if needed) – Translates the query into an SQL statement for MySQL.</w:t>
      </w:r>
    </w:p>
    <w:p w14:paraId="17392C63" w14:textId="77777777" w:rsidR="00737362" w:rsidRDefault="00603C70">
      <w:pPr>
        <w:pStyle w:val="ListNumber"/>
      </w:pPr>
      <w:r>
        <w:lastRenderedPageBreak/>
        <w:t>Database Execution – Fetches results from SCD schemas.</w:t>
      </w:r>
    </w:p>
    <w:p w14:paraId="07689E19" w14:textId="77777777" w:rsidR="00737362" w:rsidRDefault="00603C70">
      <w:pPr>
        <w:pStyle w:val="ListNumber"/>
      </w:pPr>
      <w:r>
        <w:t>Response Formatting – LLM refines the output for readability.</w:t>
      </w:r>
    </w:p>
    <w:p w14:paraId="5385C72C" w14:textId="77777777" w:rsidR="00737362" w:rsidRDefault="00603C70">
      <w:pPr>
        <w:pStyle w:val="ListNumber"/>
      </w:pPr>
      <w:r>
        <w:t>Deployment – The chatbot runs inside a Docker container and is deployed using AutoPTP + Cloud9.</w:t>
      </w:r>
    </w:p>
    <w:p w14:paraId="4E36D5A0" w14:textId="737AF526" w:rsidR="00737362" w:rsidRDefault="00A65BBC" w:rsidP="00A65BBC">
      <w:pPr>
        <w:pStyle w:val="ListBullet"/>
      </w:pPr>
      <w:r>
        <w:t>B</w:t>
      </w:r>
      <w:r w:rsidR="00603C70">
        <w:t>lock diagram here showing → User → Chatbot UI → LangChain/LLM (Bedrock) → MySQL → Response → Docker/</w:t>
      </w:r>
      <w:proofErr w:type="spellStart"/>
      <w:r w:rsidR="00603C70">
        <w:t>AutoPTP</w:t>
      </w:r>
      <w:proofErr w:type="spellEnd"/>
      <w:r w:rsidR="00603C70">
        <w:t>/</w:t>
      </w:r>
      <w:proofErr w:type="gramStart"/>
      <w:r w:rsidR="00603C70">
        <w:t>AWS)*</w:t>
      </w:r>
      <w:proofErr w:type="gramEnd"/>
    </w:p>
    <w:p w14:paraId="62CC51DD" w14:textId="6EC6CA09" w:rsidR="00A65BBC" w:rsidRDefault="00A65BBC">
      <w:r w:rsidRPr="00A65BBC">
        <w:drawing>
          <wp:inline distT="0" distB="0" distL="0" distR="0" wp14:anchorId="5B41BE3E" wp14:editId="042C3DD9">
            <wp:extent cx="5034915" cy="2317488"/>
            <wp:effectExtent l="0" t="0" r="0" b="6985"/>
            <wp:docPr id="176550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08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995" cy="23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F959" w14:textId="061CF85A" w:rsidR="00A65BBC" w:rsidRDefault="00A65BBC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D2F94C5" wp14:editId="0FA8810F">
                <wp:simplePos x="0" y="0"/>
                <wp:positionH relativeFrom="column">
                  <wp:posOffset>6406910</wp:posOffset>
                </wp:positionH>
                <wp:positionV relativeFrom="paragraph">
                  <wp:posOffset>408830</wp:posOffset>
                </wp:positionV>
                <wp:extent cx="360" cy="360"/>
                <wp:effectExtent l="38100" t="38100" r="38100" b="38100"/>
                <wp:wrapNone/>
                <wp:docPr id="87604034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158D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7in;margin-top:31.7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JbaWLfIAQAAagQAABAAAAAAAAAAAAAAAAAA0wMAAGRy&#10;cy9pbmsvaW5rMS54bWxQSwECLQAUAAYACAAAACEAhpBTNd0AAAALAQAADwAAAAAAAAAAAAAAAADJ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33EBBB8" wp14:editId="038DAC53">
                <wp:simplePos x="0" y="0"/>
                <wp:positionH relativeFrom="column">
                  <wp:posOffset>-193675</wp:posOffset>
                </wp:positionH>
                <wp:positionV relativeFrom="paragraph">
                  <wp:posOffset>-2392680</wp:posOffset>
                </wp:positionV>
                <wp:extent cx="5389200" cy="2252160"/>
                <wp:effectExtent l="38100" t="38100" r="40640" b="34290"/>
                <wp:wrapNone/>
                <wp:docPr id="82028860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89200" cy="22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E9A22" id="Ink 5" o:spid="_x0000_s1026" type="#_x0000_t75" style="position:absolute;margin-left:-15.75pt;margin-top:-188.9pt;width:425.35pt;height:178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">
                <v:imagedata r:id="rId13" o:title=""/>
              </v:shape>
            </w:pict>
          </mc:Fallback>
        </mc:AlternateContent>
      </w:r>
    </w:p>
    <w:p w14:paraId="28AE3185" w14:textId="77777777" w:rsidR="00737362" w:rsidRDefault="00603C70">
      <w:pPr>
        <w:pStyle w:val="Heading1"/>
      </w:pPr>
      <w:r>
        <w:t>3. Deployment &amp; Setup</w:t>
      </w:r>
    </w:p>
    <w:p w14:paraId="3DAE7F5A" w14:textId="77777777" w:rsidR="00737362" w:rsidRDefault="00603C70">
      <w:pPr>
        <w:pStyle w:val="Heading2"/>
      </w:pPr>
      <w:r>
        <w:t>3.1 Development Environment</w:t>
      </w:r>
    </w:p>
    <w:p w14:paraId="6A5876D6" w14:textId="77777777" w:rsidR="00737362" w:rsidRDefault="00603C70">
      <w:r>
        <w:t>- AWS Cloud9 IDE used for:</w:t>
      </w:r>
      <w:r>
        <w:br/>
        <w:t xml:space="preserve">  - Writing Python + Streamlit chatbot application.</w:t>
      </w:r>
      <w:r>
        <w:br/>
        <w:t xml:space="preserve">  - Integrating LangChain with AWS Bedrock API.</w:t>
      </w:r>
      <w:r>
        <w:br/>
        <w:t xml:space="preserve">  - Managing secure database connections using AWS Secrets Manager.</w:t>
      </w:r>
    </w:p>
    <w:p w14:paraId="5ED3D318" w14:textId="77777777" w:rsidR="00737362" w:rsidRDefault="00603C70">
      <w:pPr>
        <w:pStyle w:val="Heading2"/>
      </w:pPr>
      <w:r>
        <w:t>3.2 Containerization with Docker</w:t>
      </w:r>
    </w:p>
    <w:p w14:paraId="7F563A5F" w14:textId="77777777" w:rsidR="00737362" w:rsidRDefault="00603C70">
      <w:r>
        <w:t xml:space="preserve">Created a Dockerfile to package the chatbot with </w:t>
      </w:r>
      <w:r>
        <w:t>dependencies. Built image using:</w:t>
      </w:r>
    </w:p>
    <w:p w14:paraId="2A0A5BFA" w14:textId="77777777" w:rsidR="00737362" w:rsidRDefault="00603C70">
      <w:pPr>
        <w:pStyle w:val="Quote"/>
      </w:pPr>
      <w:r>
        <w:t>docker build -t scd-chatbot .</w:t>
      </w:r>
    </w:p>
    <w:p w14:paraId="6A775D42" w14:textId="77777777" w:rsidR="00737362" w:rsidRDefault="00603C70">
      <w:pPr>
        <w:pStyle w:val="Quote"/>
      </w:pPr>
      <w:r>
        <w:t>docker run -p 8501:8501 scd-chatbot</w:t>
      </w:r>
    </w:p>
    <w:p w14:paraId="0041AC36" w14:textId="77777777" w:rsidR="00737362" w:rsidRDefault="00603C70">
      <w:r>
        <w:t>Ensures the chatbot can run consistently across environments.</w:t>
      </w:r>
    </w:p>
    <w:p w14:paraId="72783110" w14:textId="77777777" w:rsidR="00737362" w:rsidRDefault="00603C70">
      <w:pPr>
        <w:pStyle w:val="Heading2"/>
      </w:pPr>
      <w:r>
        <w:t>3.3 AutoPTP Deployment</w:t>
      </w:r>
    </w:p>
    <w:p w14:paraId="07FF1B6B" w14:textId="77777777" w:rsidR="00737362" w:rsidRDefault="00603C70">
      <w:r>
        <w:t>CI/CD automation via AutoPTP. Pipeline includes:</w:t>
      </w:r>
      <w:r>
        <w:br/>
        <w:t>1. Build – Docker image created.</w:t>
      </w:r>
      <w:r>
        <w:br/>
      </w:r>
      <w:r>
        <w:lastRenderedPageBreak/>
        <w:t>2. Publish – Image pushed to AWS container registry.</w:t>
      </w:r>
      <w:r>
        <w:br/>
        <w:t>3. Deploy – Automated deployment to target AWS environment.</w:t>
      </w:r>
    </w:p>
    <w:p w14:paraId="60CB893F" w14:textId="77777777" w:rsidR="00737362" w:rsidRDefault="00603C70">
      <w:pPr>
        <w:pStyle w:val="Heading1"/>
      </w:pPr>
      <w:r>
        <w:t>4. Security &amp; Access Control</w:t>
      </w:r>
    </w:p>
    <w:p w14:paraId="7B5D2A9F" w14:textId="77777777" w:rsidR="00737362" w:rsidRDefault="00603C70">
      <w:pPr>
        <w:pStyle w:val="ListBullet"/>
      </w:pPr>
      <w:r>
        <w:t>AWS IAM Roles – Provide secure access to Bedrock, Secrets Manager, and MySQL.</w:t>
      </w:r>
    </w:p>
    <w:p w14:paraId="403915D1" w14:textId="77777777" w:rsidR="00737362" w:rsidRDefault="00603C70">
      <w:pPr>
        <w:pStyle w:val="ListBullet"/>
      </w:pPr>
      <w:r>
        <w:t>AWS Secrets Manager – Used to securely store and retrieve database credentials and sensitive keys.</w:t>
      </w:r>
    </w:p>
    <w:p w14:paraId="6906B6BC" w14:textId="77777777" w:rsidR="00737362" w:rsidRDefault="00603C70">
      <w:pPr>
        <w:pStyle w:val="ListBullet"/>
      </w:pPr>
      <w:r>
        <w:t>Authorized User Access – Restricts chatbot to internal users only.</w:t>
      </w:r>
    </w:p>
    <w:p w14:paraId="419D32E6" w14:textId="77777777" w:rsidR="00737362" w:rsidRDefault="00603C70">
      <w:pPr>
        <w:pStyle w:val="ListBullet"/>
      </w:pPr>
      <w:r>
        <w:t>Read-only Database Access – Prevents accidental data changes.</w:t>
      </w:r>
    </w:p>
    <w:p w14:paraId="46B66AE9" w14:textId="77777777" w:rsidR="00737362" w:rsidRDefault="00603C70">
      <w:pPr>
        <w:pStyle w:val="Heading1"/>
      </w:pPr>
      <w:r>
        <w:t>5. Features of the Chatbot</w:t>
      </w:r>
    </w:p>
    <w:p w14:paraId="5F303FD0" w14:textId="77777777" w:rsidR="00737362" w:rsidRDefault="00603C70">
      <w:pPr>
        <w:pStyle w:val="ListBullet"/>
      </w:pPr>
      <w:r>
        <w:t>Natural language query interface for SCD data.</w:t>
      </w:r>
    </w:p>
    <w:p w14:paraId="590D003A" w14:textId="77777777" w:rsidR="00737362" w:rsidRDefault="00603C70">
      <w:pPr>
        <w:pStyle w:val="ListBullet"/>
      </w:pPr>
      <w:r>
        <w:t>Secure database querying with role-based access.</w:t>
      </w:r>
    </w:p>
    <w:p w14:paraId="62CE9FF6" w14:textId="77777777" w:rsidR="00737362" w:rsidRDefault="00603C70">
      <w:pPr>
        <w:pStyle w:val="ListBullet"/>
      </w:pPr>
      <w:r>
        <w:t>Fast responses (&lt;10 seconds average).</w:t>
      </w:r>
    </w:p>
    <w:p w14:paraId="2BDB99FA" w14:textId="77777777" w:rsidR="00737362" w:rsidRDefault="00603C70">
      <w:pPr>
        <w:pStyle w:val="ListBullet"/>
      </w:pPr>
      <w:r>
        <w:t>Dockerized for portability.</w:t>
      </w:r>
    </w:p>
    <w:p w14:paraId="22AEDE18" w14:textId="77777777" w:rsidR="00737362" w:rsidRDefault="00603C70">
      <w:pPr>
        <w:pStyle w:val="ListBullet"/>
      </w:pPr>
      <w:r>
        <w:t>Integration with Claude model (AWS Bedrock) for intelligent replies.</w:t>
      </w:r>
    </w:p>
    <w:p w14:paraId="298B0321" w14:textId="77777777" w:rsidR="00737362" w:rsidRDefault="00603C70">
      <w:pPr>
        <w:pStyle w:val="ListBullet"/>
      </w:pPr>
      <w:r>
        <w:t>Scalable deployment using AutoPTP.</w:t>
      </w:r>
    </w:p>
    <w:p w14:paraId="5503DC9B" w14:textId="77777777" w:rsidR="00737362" w:rsidRDefault="00603C70">
      <w:pPr>
        <w:pStyle w:val="Heading1"/>
      </w:pPr>
      <w:r>
        <w:t>6. Lessons Learned / Best Practices</w:t>
      </w:r>
    </w:p>
    <w:p w14:paraId="10331B6D" w14:textId="77777777" w:rsidR="00737362" w:rsidRDefault="00603C70">
      <w:pPr>
        <w:pStyle w:val="ListBullet"/>
      </w:pPr>
      <w:r>
        <w:t>Use AWS Secrets Manager and IAM roles for better security.</w:t>
      </w:r>
    </w:p>
    <w:p w14:paraId="13AFD468" w14:textId="77777777" w:rsidR="00737362" w:rsidRDefault="00603C70">
      <w:pPr>
        <w:pStyle w:val="ListBullet"/>
      </w:pPr>
      <w:r>
        <w:t>Containerization ensures environment consistency.</w:t>
      </w:r>
    </w:p>
    <w:p w14:paraId="5B7448E9" w14:textId="77777777" w:rsidR="00737362" w:rsidRDefault="00603C70">
      <w:pPr>
        <w:pStyle w:val="ListBullet"/>
      </w:pPr>
      <w:r>
        <w:t>AutoPTP reduces manual deployment and enables DevOps best practices.</w:t>
      </w:r>
    </w:p>
    <w:p w14:paraId="171DF627" w14:textId="77777777" w:rsidR="00737362" w:rsidRDefault="00603C70">
      <w:pPr>
        <w:pStyle w:val="ListBullet"/>
      </w:pPr>
      <w:r>
        <w:t xml:space="preserve">Optimizing database queries and using caching </w:t>
      </w:r>
      <w:r>
        <w:t>significantly improves response time.</w:t>
      </w:r>
    </w:p>
    <w:p w14:paraId="7378F208" w14:textId="77777777" w:rsidR="00737362" w:rsidRDefault="00603C70">
      <w:pPr>
        <w:pStyle w:val="Heading1"/>
      </w:pPr>
      <w:r>
        <w:t>7. Next Steps / Future Enhancements</w:t>
      </w:r>
    </w:p>
    <w:p w14:paraId="01EA2222" w14:textId="77777777" w:rsidR="00737362" w:rsidRDefault="00603C70">
      <w:pPr>
        <w:pStyle w:val="ListBullet"/>
      </w:pPr>
      <w:r>
        <w:t>Add SSO authentication for corporate user login.</w:t>
      </w:r>
    </w:p>
    <w:p w14:paraId="0E2C2455" w14:textId="77777777" w:rsidR="00737362" w:rsidRDefault="00603C70">
      <w:pPr>
        <w:pStyle w:val="ListBullet"/>
      </w:pPr>
      <w:r>
        <w:t>Integrate with Tableau/Spotfire dashboards for visualization.</w:t>
      </w:r>
    </w:p>
    <w:p w14:paraId="4E7A8A47" w14:textId="77777777" w:rsidR="00737362" w:rsidRDefault="00603C70">
      <w:pPr>
        <w:pStyle w:val="ListBullet"/>
      </w:pPr>
      <w:r>
        <w:t>Extend support for multi-turn conversations with memory.</w:t>
      </w:r>
    </w:p>
    <w:p w14:paraId="4E179584" w14:textId="77777777" w:rsidR="00737362" w:rsidRDefault="00603C70">
      <w:pPr>
        <w:pStyle w:val="ListBullet"/>
      </w:pPr>
      <w:r>
        <w:t xml:space="preserve">Expand </w:t>
      </w:r>
      <w:r>
        <w:t>chatbot coverage for more clinical data schemas.</w:t>
      </w:r>
    </w:p>
    <w:p w14:paraId="79CFCCFB" w14:textId="77777777" w:rsidR="00737362" w:rsidRDefault="00603C70">
      <w:pPr>
        <w:pStyle w:val="ListBullet"/>
      </w:pPr>
      <w:r>
        <w:t>Implement monitoring &amp; logging for better observability.</w:t>
      </w:r>
    </w:p>
    <w:p w14:paraId="7D5F3871" w14:textId="6167EB70" w:rsidR="006F07DD" w:rsidRDefault="00D5258E" w:rsidP="00B94C4F">
      <w:pPr>
        <w:pStyle w:val="ListNumber"/>
        <w:numPr>
          <w:ilvl w:val="0"/>
          <w:numId w:val="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5258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8. References / Useful Links</w:t>
      </w:r>
    </w:p>
    <w:p w14:paraId="1BD13BB0" w14:textId="0F4D1197" w:rsidR="001F66CD" w:rsidRPr="001F66CD" w:rsidRDefault="001F66CD" w:rsidP="001F66CD">
      <w:pPr>
        <w:pStyle w:val="ListBullet"/>
      </w:pPr>
      <w:r w:rsidRPr="001F66C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</w:t>
      </w:r>
      <w:r w:rsidRPr="001F66CD">
        <w:t xml:space="preserve">GitHub Repository: </w:t>
      </w:r>
      <w:hyperlink r:id="rId14" w:history="1">
        <w:proofErr w:type="spellStart"/>
        <w:r w:rsidR="007B7C7D" w:rsidRPr="007B7C7D">
          <w:rPr>
            <w:rStyle w:val="Hyperlink"/>
          </w:rPr>
          <w:t>bms-corp</w:t>
        </w:r>
        <w:proofErr w:type="spellEnd"/>
        <w:r w:rsidR="007B7C7D" w:rsidRPr="007B7C7D">
          <w:rPr>
            <w:rStyle w:val="Hyperlink"/>
          </w:rPr>
          <w:t>/SCD-</w:t>
        </w:r>
        <w:proofErr w:type="spellStart"/>
        <w:r w:rsidR="007B7C7D" w:rsidRPr="007B7C7D">
          <w:rPr>
            <w:rStyle w:val="Hyperlink"/>
          </w:rPr>
          <w:t>ChatAgent</w:t>
        </w:r>
        <w:proofErr w:type="spellEnd"/>
      </w:hyperlink>
    </w:p>
    <w:p w14:paraId="3539595B" w14:textId="4B89687D" w:rsidR="001F66CD" w:rsidRPr="007B7C7D" w:rsidRDefault="001F66CD" w:rsidP="007B7C7D">
      <w:pPr>
        <w:pStyle w:val="ListBullet"/>
      </w:pPr>
      <w:r w:rsidRPr="001F66CD">
        <w:t xml:space="preserve">  Multiverse Project Dashboard: </w:t>
      </w:r>
      <w:hyperlink r:id="rId15" w:anchor="/" w:tgtFrame="_blank" w:tooltip="https://multiverse.web.bms.com/index.html#/" w:history="1">
        <w:r w:rsidR="00D60B59" w:rsidRPr="00D60B59">
          <w:rPr>
            <w:rStyle w:val="Hyperlink"/>
          </w:rPr>
          <w:t>BMS - AWS Multiverse Platform Management</w:t>
        </w:r>
      </w:hyperlink>
    </w:p>
    <w:sectPr w:rsidR="001F66CD" w:rsidRPr="007B7C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850474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AA290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6113477">
    <w:abstractNumId w:val="8"/>
  </w:num>
  <w:num w:numId="2" w16cid:durableId="240411864">
    <w:abstractNumId w:val="6"/>
  </w:num>
  <w:num w:numId="3" w16cid:durableId="288246989">
    <w:abstractNumId w:val="5"/>
  </w:num>
  <w:num w:numId="4" w16cid:durableId="1775514618">
    <w:abstractNumId w:val="4"/>
  </w:num>
  <w:num w:numId="5" w16cid:durableId="2587263">
    <w:abstractNumId w:val="7"/>
  </w:num>
  <w:num w:numId="6" w16cid:durableId="31731961">
    <w:abstractNumId w:val="3"/>
  </w:num>
  <w:num w:numId="7" w16cid:durableId="316422872">
    <w:abstractNumId w:val="2"/>
  </w:num>
  <w:num w:numId="8" w16cid:durableId="267659036">
    <w:abstractNumId w:val="1"/>
  </w:num>
  <w:num w:numId="9" w16cid:durableId="58065261">
    <w:abstractNumId w:val="0"/>
  </w:num>
  <w:num w:numId="10" w16cid:durableId="1784494768">
    <w:abstractNumId w:val="7"/>
  </w:num>
  <w:num w:numId="11" w16cid:durableId="6108174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24D2"/>
    <w:rsid w:val="0015074B"/>
    <w:rsid w:val="00150ED7"/>
    <w:rsid w:val="001F66CD"/>
    <w:rsid w:val="0029639D"/>
    <w:rsid w:val="002A0FC7"/>
    <w:rsid w:val="00326F90"/>
    <w:rsid w:val="00603C70"/>
    <w:rsid w:val="006143ED"/>
    <w:rsid w:val="006F07DD"/>
    <w:rsid w:val="00737362"/>
    <w:rsid w:val="007B7C7D"/>
    <w:rsid w:val="00A65BBC"/>
    <w:rsid w:val="00AA1D8D"/>
    <w:rsid w:val="00B47730"/>
    <w:rsid w:val="00B94C4F"/>
    <w:rsid w:val="00CB0664"/>
    <w:rsid w:val="00D5258E"/>
    <w:rsid w:val="00D60B59"/>
    <w:rsid w:val="00EA6C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314164"/>
  <w14:defaultImageDpi w14:val="300"/>
  <w15:docId w15:val="{B7A7675D-D5C4-45E2-B655-CD1FC383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F66C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7C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8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multiverse.web.bms.com/index.html" TargetMode="External"/><Relationship Id="rId10" Type="http://schemas.openxmlformats.org/officeDocument/2006/relationships/customXml" Target="ink/ink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github.com/bms-corp/SCD-ChatAgen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7:44:18.5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7:44:12.4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24310,'0'6255'0,"14969"-6255"0,-14969-6255 0,-14969 6255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AE7B3C725B2498920BE26391D49CC" ma:contentTypeVersion="10" ma:contentTypeDescription="Create a new document." ma:contentTypeScope="" ma:versionID="a23d9c188875563353316578222acabe">
  <xsd:schema xmlns:xsd="http://www.w3.org/2001/XMLSchema" xmlns:xs="http://www.w3.org/2001/XMLSchema" xmlns:p="http://schemas.microsoft.com/office/2006/metadata/properties" xmlns:ns3="75c30bea-761f-4659-a7fa-4f502df6f7d0" targetNamespace="http://schemas.microsoft.com/office/2006/metadata/properties" ma:root="true" ma:fieldsID="d530e4f93023f823bba158a90d170185" ns3:_="">
    <xsd:import namespace="75c30bea-761f-4659-a7fa-4f502df6f7d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30bea-761f-4659-a7fa-4f502df6f7d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c30bea-761f-4659-a7fa-4f502df6f7d0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487B97-AFFB-43B3-A15F-1C07417D45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c30bea-761f-4659-a7fa-4f502df6f7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8C705F-0F98-4170-9091-4146CD26EF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9AD077-551C-4764-BD2A-BA0D8BE0A85C}">
  <ds:schemaRefs>
    <ds:schemaRef ds:uri="http://purl.org/dc/dcmitype/"/>
    <ds:schemaRef ds:uri="http://schemas.microsoft.com/office/2006/documentManagement/types"/>
    <ds:schemaRef ds:uri="75c30bea-761f-4659-a7fa-4f502df6f7d0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Chitaru, Vinay Goud</cp:lastModifiedBy>
  <cp:revision>2</cp:revision>
  <dcterms:created xsi:type="dcterms:W3CDTF">2025-08-22T09:33:00Z</dcterms:created>
  <dcterms:modified xsi:type="dcterms:W3CDTF">2025-08-22T09:33:00Z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0x010100020AE7B3C725B2498920BE26391D49CC</vt:lpwstr>
  </property>
</Properties>
</file>