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OfficeHub360 WSR Bot — Essentials Checklist</w:t>
      </w:r>
    </w:p>
    <w:p>
      <w:r>
        <w:t>Application: WSR Management Bot | Assessed: 22 Sep 2026 | Tester: Shoaib | Status: READY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00"/>
          </w:tcPr>
          <w:p>
            <w:r>
              <w:t>#</w:t>
            </w:r>
          </w:p>
        </w:tc>
        <w:tc>
          <w:tcPr>
            <w:tcW w:type="dxa" w:w="2400"/>
          </w:tcPr>
          <w:p>
            <w:r>
              <w:t>Requirement</w:t>
            </w:r>
          </w:p>
        </w:tc>
        <w:tc>
          <w:tcPr>
            <w:tcW w:type="dxa" w:w="1600"/>
          </w:tcPr>
          <w:p>
            <w:r>
              <w:t>Status</w:t>
            </w:r>
          </w:p>
        </w:tc>
        <w:tc>
          <w:tcPr>
            <w:tcW w:type="dxa" w:w="6000"/>
          </w:tcPr>
          <w:p>
            <w:r>
              <w:t>Key Finding</w:t>
            </w:r>
          </w:p>
        </w:tc>
      </w:tr>
      <w:tr>
        <w:tc>
          <w:tcPr>
            <w:tcW w:type="dxa" w:w="600"/>
            <w:shd w:fill="D9D9D9"/>
          </w:tcPr>
          <w:p>
            <w:r>
              <w:rPr>
                <w:b/>
              </w:rPr>
              <w:t>P0</w:t>
            </w:r>
          </w:p>
        </w:tc>
        <w:tc>
          <w:tcPr>
            <w:tcW w:type="dxa" w:w="2400"/>
            <w:shd w:fill="D9D9D9"/>
          </w:tcPr>
          <w:p>
            <w:r>
              <w:rPr>
                <w:b/>
              </w:rPr>
              <w:t>Priority P0 — Must-Have</w:t>
            </w:r>
          </w:p>
        </w:tc>
        <w:tc>
          <w:tcPr>
            <w:tcW w:type="dxa" w:w="1600"/>
            <w:shd w:fill="D9D9D9"/>
          </w:tcPr>
          <w:p>
            <w:r>
              <w:rPr>
                <w:b/>
              </w:rPr>
            </w:r>
          </w:p>
        </w:tc>
        <w:tc>
          <w:tcPr>
            <w:tcW w:type="dxa" w:w="6000"/>
            <w:shd w:fill="D9D9D9"/>
          </w:tcPr>
          <w:p>
            <w:r>
              <w:rPr>
                <w:b/>
              </w:rPr>
            </w:r>
          </w:p>
        </w:tc>
      </w:tr>
      <w:tr>
        <w:tc>
          <w:tcPr>
            <w:tcW w:type="dxa" w:w="600"/>
          </w:tcPr>
          <w:p>
            <w:r>
              <w:t>1</w:t>
            </w:r>
          </w:p>
        </w:tc>
        <w:tc>
          <w:tcPr>
            <w:tcW w:type="dxa" w:w="2400"/>
          </w:tcPr>
          <w:p>
            <w:r>
              <w:t>Business Purpose</w:t>
            </w:r>
          </w:p>
        </w:tc>
        <w:tc>
          <w:tcPr>
            <w:tcW w:type="dxa" w:w="1600"/>
          </w:tcPr>
          <w:p>
            <w:r>
              <w:t>☑ Pass</w:t>
            </w:r>
          </w:p>
        </w:tc>
        <w:tc>
          <w:tcPr>
            <w:tcW w:type="dxa" w:w="6000"/>
          </w:tcPr>
          <w:p>
            <w:r>
              <w:t>Full Supabase→AI→PPTX→TL Approval→Manager use case documented and working end-to-end</w:t>
            </w:r>
          </w:p>
        </w:tc>
      </w:tr>
      <w:tr>
        <w:tc>
          <w:tcPr>
            <w:tcW w:type="dxa" w:w="600"/>
          </w:tcPr>
          <w:p>
            <w:r>
              <w:t>2</w:t>
            </w:r>
          </w:p>
        </w:tc>
        <w:tc>
          <w:tcPr>
            <w:tcW w:type="dxa" w:w="2400"/>
          </w:tcPr>
          <w:p>
            <w:r>
              <w:t>Core Workflow</w:t>
            </w:r>
          </w:p>
        </w:tc>
        <w:tc>
          <w:tcPr>
            <w:tcW w:type="dxa" w:w="1600"/>
          </w:tcPr>
          <w:p>
            <w:r>
              <w:t>☑ Pass</w:t>
            </w:r>
          </w:p>
        </w:tc>
        <w:tc>
          <w:tcPr>
            <w:tcW w:type="dxa" w:w="6000"/>
          </w:tcPr>
          <w:p>
            <w:r>
              <w:t>End-to-end dispatch pipeline works with error handling, retry, and TL approval flow</w:t>
            </w:r>
          </w:p>
        </w:tc>
      </w:tr>
      <w:tr>
        <w:tc>
          <w:tcPr>
            <w:tcW w:type="dxa" w:w="600"/>
          </w:tcPr>
          <w:p>
            <w:r>
              <w:t>3</w:t>
            </w:r>
          </w:p>
        </w:tc>
        <w:tc>
          <w:tcPr>
            <w:tcW w:type="dxa" w:w="2400"/>
          </w:tcPr>
          <w:p>
            <w:r>
              <w:t>UI/UX Tests</w:t>
            </w:r>
          </w:p>
        </w:tc>
        <w:tc>
          <w:tcPr>
            <w:tcW w:type="dxa" w:w="1600"/>
          </w:tcPr>
          <w:p>
            <w:r>
              <w:t>☑ Pass</w:t>
            </w:r>
          </w:p>
        </w:tc>
        <w:tc>
          <w:tcPr>
            <w:tcW w:type="dxa" w:w="6000"/>
          </w:tcPr>
          <w:p>
            <w:r>
              <w:t>UI is fully functional — zero automated tests written; manual testing only</w:t>
            </w:r>
          </w:p>
        </w:tc>
      </w:tr>
      <w:tr>
        <w:tc>
          <w:tcPr>
            <w:tcW w:type="dxa" w:w="600"/>
          </w:tcPr>
          <w:p>
            <w:r>
              <w:t>4</w:t>
            </w:r>
          </w:p>
        </w:tc>
        <w:tc>
          <w:tcPr>
            <w:tcW w:type="dxa" w:w="2400"/>
          </w:tcPr>
          <w:p>
            <w:r>
              <w:t>Login</w:t>
            </w:r>
          </w:p>
        </w:tc>
        <w:tc>
          <w:tcPr>
            <w:tcW w:type="dxa" w:w="1600"/>
          </w:tcPr>
          <w:p>
            <w:r>
              <w:t>△ Partial</w:t>
            </w:r>
          </w:p>
        </w:tc>
        <w:tc>
          <w:tcPr>
            <w:tcW w:type="dxa" w:w="6000"/>
          </w:tcPr>
          <w:p>
            <w:r>
              <w:t>Google OAuth via Firebase works, but app loads full data without requiring login — no auth gate</w:t>
            </w:r>
          </w:p>
        </w:tc>
      </w:tr>
      <w:tr>
        <w:tc>
          <w:tcPr>
            <w:tcW w:type="dxa" w:w="600"/>
          </w:tcPr>
          <w:p>
            <w:r>
              <w:t>5</w:t>
            </w:r>
          </w:p>
        </w:tc>
        <w:tc>
          <w:tcPr>
            <w:tcW w:type="dxa" w:w="2400"/>
          </w:tcPr>
          <w:p>
            <w:r>
              <w:t>Session Security</w:t>
            </w:r>
          </w:p>
        </w:tc>
        <w:tc>
          <w:tcPr>
            <w:tcW w:type="dxa" w:w="1600"/>
          </w:tcPr>
          <w:p>
            <w:r>
              <w:t>△ Partial</w:t>
            </w:r>
          </w:p>
        </w:tc>
        <w:tc>
          <w:tcPr>
            <w:tcW w:type="dxa" w:w="6000"/>
          </w:tcPr>
          <w:p>
            <w:r>
              <w:t>sessionStorage token with 50-min expiry exists; session does not guard app access — only email dispatch</w:t>
            </w:r>
          </w:p>
        </w:tc>
      </w:tr>
      <w:tr>
        <w:tc>
          <w:tcPr>
            <w:tcW w:type="dxa" w:w="600"/>
          </w:tcPr>
          <w:p>
            <w:r>
              <w:t>6</w:t>
            </w:r>
          </w:p>
        </w:tc>
        <w:tc>
          <w:tcPr>
            <w:tcW w:type="dxa" w:w="2400"/>
          </w:tcPr>
          <w:p>
            <w:r>
              <w:t>Roles &amp; Permissions</w:t>
            </w:r>
          </w:p>
        </w:tc>
        <w:tc>
          <w:tcPr>
            <w:tcW w:type="dxa" w:w="1600"/>
          </w:tcPr>
          <w:p>
            <w:r>
              <w:t>✕ Fail</w:t>
            </w:r>
          </w:p>
        </w:tc>
        <w:tc>
          <w:tcPr>
            <w:tcW w:type="dxa" w:w="6000"/>
          </w:tcPr>
          <w:p>
            <w:r>
              <w:t>No roles, no route guards — all users can edit, delete, and trigger bot dispatch freely</w:t>
            </w:r>
          </w:p>
        </w:tc>
      </w:tr>
      <w:tr>
        <w:tc>
          <w:tcPr>
            <w:tcW w:type="dxa" w:w="600"/>
          </w:tcPr>
          <w:p>
            <w:r>
              <w:t>7</w:t>
            </w:r>
          </w:p>
        </w:tc>
        <w:tc>
          <w:tcPr>
            <w:tcW w:type="dxa" w:w="2400"/>
          </w:tcPr>
          <w:p>
            <w:r>
              <w:t>Admin Portal</w:t>
            </w:r>
          </w:p>
        </w:tc>
        <w:tc>
          <w:tcPr>
            <w:tcW w:type="dxa" w:w="1600"/>
          </w:tcPr>
          <w:p>
            <w:r>
              <w:t>△ Partial</w:t>
            </w:r>
          </w:p>
        </w:tc>
        <w:tc>
          <w:tcPr>
            <w:tcW w:type="dxa" w:w="6000"/>
          </w:tcPr>
          <w:p>
            <w:r>
              <w:t>Config modals exist (Schedule, Supabase, Bot Execution) — no user/role management UI</w:t>
            </w:r>
          </w:p>
        </w:tc>
      </w:tr>
      <w:tr>
        <w:tc>
          <w:tcPr>
            <w:tcW w:type="dxa" w:w="600"/>
          </w:tcPr>
          <w:p>
            <w:r>
              <w:t>8</w:t>
            </w:r>
          </w:p>
        </w:tc>
        <w:tc>
          <w:tcPr>
            <w:tcW w:type="dxa" w:w="2400"/>
          </w:tcPr>
          <w:p>
            <w:r>
              <w:t>Client Data Isolation</w:t>
            </w:r>
          </w:p>
        </w:tc>
        <w:tc>
          <w:tcPr>
            <w:tcW w:type="dxa" w:w="1600"/>
          </w:tcPr>
          <w:p>
            <w:r>
              <w:t>△ Partial</w:t>
            </w:r>
          </w:p>
        </w:tc>
        <w:tc>
          <w:tcPr>
            <w:tcW w:type="dxa" w:w="6000"/>
          </w:tcPr>
          <w:p>
            <w:r>
              <w:t>Single-tenant app — Supabase RLS enabled but policies use USING (true); no workspace scoping</w:t>
            </w:r>
          </w:p>
        </w:tc>
      </w:tr>
      <w:tr>
        <w:tc>
          <w:tcPr>
            <w:tcW w:type="dxa" w:w="600"/>
          </w:tcPr>
          <w:p>
            <w:r>
              <w:t>9</w:t>
            </w:r>
          </w:p>
        </w:tc>
        <w:tc>
          <w:tcPr>
            <w:tcW w:type="dxa" w:w="2400"/>
          </w:tcPr>
          <w:p>
            <w:r>
              <w:t>Data Protection</w:t>
            </w:r>
          </w:p>
        </w:tc>
        <w:tc>
          <w:tcPr>
            <w:tcW w:type="dxa" w:w="1600"/>
          </w:tcPr>
          <w:p>
            <w:r>
              <w:t>△ Partial</w:t>
            </w:r>
          </w:p>
        </w:tc>
        <w:tc>
          <w:tcPr>
            <w:tcW w:type="dxa" w:w="6000"/>
          </w:tcPr>
          <w:p>
            <w:r>
              <w:t>Secrets in .env; firebase-applet-config.json committed to repo; Supabase project ID hardcoded in source</w:t>
            </w:r>
          </w:p>
        </w:tc>
      </w:tr>
      <w:tr>
        <w:tc>
          <w:tcPr>
            <w:tcW w:type="dxa" w:w="600"/>
          </w:tcPr>
          <w:p>
            <w:r>
              <w:t>10</w:t>
            </w:r>
          </w:p>
        </w:tc>
        <w:tc>
          <w:tcPr>
            <w:tcW w:type="dxa" w:w="2400"/>
          </w:tcPr>
          <w:p>
            <w:r>
              <w:t>Audit Trail</w:t>
            </w:r>
          </w:p>
        </w:tc>
        <w:tc>
          <w:tcPr>
            <w:tcW w:type="dxa" w:w="1600"/>
          </w:tcPr>
          <w:p>
            <w:r>
              <w:t>☑ Pass</w:t>
            </w:r>
          </w:p>
        </w:tc>
        <w:tc>
          <w:tcPr>
            <w:tcW w:type="dxa" w:w="6000"/>
          </w:tcPr>
          <w:p>
            <w:r>
              <w:t>Dispatch logs with timestamps tracked in dispatch_logs.json</w:t>
            </w:r>
          </w:p>
        </w:tc>
      </w:tr>
      <w:tr>
        <w:tc>
          <w:tcPr>
            <w:tcW w:type="dxa" w:w="600"/>
          </w:tcPr>
          <w:p>
            <w:r>
              <w:t>11</w:t>
            </w:r>
          </w:p>
        </w:tc>
        <w:tc>
          <w:tcPr>
            <w:tcW w:type="dxa" w:w="2400"/>
          </w:tcPr>
          <w:p>
            <w:r>
              <w:t>Input &amp; API Security</w:t>
            </w:r>
          </w:p>
        </w:tc>
        <w:tc>
          <w:tcPr>
            <w:tcW w:type="dxa" w:w="1600"/>
          </w:tcPr>
          <w:p>
            <w:r>
              <w:t>△ Partial</w:t>
            </w:r>
          </w:p>
        </w:tc>
        <w:tc>
          <w:tcPr>
            <w:tcW w:type="dxa" w:w="6000"/>
          </w:tcPr>
          <w:p>
            <w:r>
              <w:t>Basic field validation on server; no rate limiting, no API auth middleware — all endpoints publicly accessible</w:t>
            </w:r>
          </w:p>
        </w:tc>
      </w:tr>
      <w:tr>
        <w:tc>
          <w:tcPr>
            <w:tcW w:type="dxa" w:w="600"/>
          </w:tcPr>
          <w:p>
            <w:r>
              <w:t>12</w:t>
            </w:r>
          </w:p>
        </w:tc>
        <w:tc>
          <w:tcPr>
            <w:tcW w:type="dxa" w:w="2400"/>
          </w:tcPr>
          <w:p>
            <w:r>
              <w:t>Error Handling</w:t>
            </w:r>
          </w:p>
        </w:tc>
        <w:tc>
          <w:tcPr>
            <w:tcW w:type="dxa" w:w="1600"/>
          </w:tcPr>
          <w:p>
            <w:r>
              <w:t>☑ Pass</w:t>
            </w:r>
          </w:p>
        </w:tc>
        <w:tc>
          <w:tcPr>
            <w:tcW w:type="dxa" w:w="6000"/>
          </w:tcPr>
          <w:p>
            <w:r>
              <w:t>try/catch on all endpoints; AI fallback to deterministic analysis; urgent error email sent to TL on pipeline failure</w:t>
            </w:r>
          </w:p>
        </w:tc>
      </w:tr>
      <w:tr>
        <w:tc>
          <w:tcPr>
            <w:tcW w:type="dxa" w:w="600"/>
          </w:tcPr>
          <w:p>
            <w:r>
              <w:t>13</w:t>
            </w:r>
          </w:p>
        </w:tc>
        <w:tc>
          <w:tcPr>
            <w:tcW w:type="dxa" w:w="2400"/>
          </w:tcPr>
          <w:p>
            <w:r>
              <w:t>Backup &amp; Recovery</w:t>
            </w:r>
          </w:p>
        </w:tc>
        <w:tc>
          <w:tcPr>
            <w:tcW w:type="dxa" w:w="1600"/>
          </w:tcPr>
          <w:p>
            <w:r>
              <w:t>△ Partial</w:t>
            </w:r>
          </w:p>
        </w:tc>
        <w:tc>
          <w:tcPr>
            <w:tcW w:type="dxa" w:w="6000"/>
          </w:tcPr>
          <w:p>
            <w:r>
              <w:t>Supabase platform backups exist; dispatch_logs.json is lost on server restart; no documented restore procedure</w:t>
            </w:r>
          </w:p>
        </w:tc>
      </w:tr>
      <w:tr>
        <w:tc>
          <w:tcPr>
            <w:tcW w:type="dxa" w:w="600"/>
          </w:tcPr>
          <w:p>
            <w:r>
              <w:t>14</w:t>
            </w:r>
          </w:p>
        </w:tc>
        <w:tc>
          <w:tcPr>
            <w:tcW w:type="dxa" w:w="2400"/>
          </w:tcPr>
          <w:p>
            <w:r>
              <w:t>Deployment &amp; Config</w:t>
            </w:r>
          </w:p>
        </w:tc>
        <w:tc>
          <w:tcPr>
            <w:tcW w:type="dxa" w:w="1600"/>
          </w:tcPr>
          <w:p>
            <w:r>
              <w:t>△ Partial</w:t>
            </w:r>
          </w:p>
        </w:tc>
        <w:tc>
          <w:tcPr>
            <w:tcW w:type="dxa" w:w="6000"/>
          </w:tcPr>
          <w:p>
            <w:r>
              <w:t>.env.example + basic README steps exist; no Docker, no CI/CD, no env separation docs</w:t>
            </w:r>
          </w:p>
        </w:tc>
      </w:tr>
      <w:tr>
        <w:tc>
          <w:tcPr>
            <w:tcW w:type="dxa" w:w="600"/>
          </w:tcPr>
          <w:p>
            <w:r>
              <w:t>15</w:t>
            </w:r>
          </w:p>
        </w:tc>
        <w:tc>
          <w:tcPr>
            <w:tcW w:type="dxa" w:w="2400"/>
          </w:tcPr>
          <w:p>
            <w:r>
              <w:t>Monitoring &amp; Support</w:t>
            </w:r>
          </w:p>
        </w:tc>
        <w:tc>
          <w:tcPr>
            <w:tcW w:type="dxa" w:w="1600"/>
          </w:tcPr>
          <w:p>
            <w:r>
              <w:t>△ Partial</w:t>
            </w:r>
          </w:p>
        </w:tc>
        <w:tc>
          <w:tcPr>
            <w:tcW w:type="dxa" w:w="6000"/>
          </w:tcPr>
          <w:p>
            <w:r>
              <w:t>Console logging + error email alert to TL; no Sentry/structured logging, no /api/health endpoint</w:t>
            </w:r>
          </w:p>
        </w:tc>
      </w:tr>
      <w:tr>
        <w:tc>
          <w:tcPr>
            <w:tcW w:type="dxa" w:w="600"/>
          </w:tcPr>
          <w:p>
            <w:r>
              <w:t>16</w:t>
            </w:r>
          </w:p>
        </w:tc>
        <w:tc>
          <w:tcPr>
            <w:tcW w:type="dxa" w:w="2400"/>
          </w:tcPr>
          <w:p>
            <w:r>
              <w:t>Documentation</w:t>
            </w:r>
          </w:p>
        </w:tc>
        <w:tc>
          <w:tcPr>
            <w:tcW w:type="dxa" w:w="1600"/>
          </w:tcPr>
          <w:p>
            <w:r>
              <w:t>△ Partial</w:t>
            </w:r>
          </w:p>
        </w:tc>
        <w:tc>
          <w:tcPr>
            <w:tcW w:type="dxa" w:w="6000"/>
          </w:tcPr>
          <w:p>
            <w:r>
              <w:t>README has 3 steps; no user guide, no admin guide, no support contact</w:t>
            </w:r>
          </w:p>
        </w:tc>
      </w:tr>
      <w:tr>
        <w:tc>
          <w:tcPr>
            <w:tcW w:type="dxa" w:w="600"/>
          </w:tcPr>
          <w:p>
            <w:r>
              <w:t>17</w:t>
            </w:r>
          </w:p>
        </w:tc>
        <w:tc>
          <w:tcPr>
            <w:tcW w:type="dxa" w:w="2400"/>
          </w:tcPr>
          <w:p>
            <w:r>
              <w:t>Performance</w:t>
            </w:r>
          </w:p>
        </w:tc>
        <w:tc>
          <w:tcPr>
            <w:tcW w:type="dxa" w:w="1600"/>
          </w:tcPr>
          <w:p>
            <w:r>
              <w:t>△ Partial</w:t>
            </w:r>
          </w:p>
        </w:tc>
        <w:tc>
          <w:tcPr>
            <w:tcW w:type="dxa" w:w="6000"/>
          </w:tcPr>
          <w:p>
            <w:r>
              <w:t>Date-filtered Supabase queries; async PPTX generation; no load testing, no caching layer</w:t>
            </w:r>
          </w:p>
        </w:tc>
      </w:tr>
      <w:tr>
        <w:tc>
          <w:tcPr>
            <w:tcW w:type="dxa" w:w="600"/>
            <w:shd w:fill="D9D9D9"/>
          </w:tcPr>
          <w:p>
            <w:r>
              <w:rPr>
                <w:b/>
              </w:rPr>
              <w:t>P1</w:t>
            </w:r>
          </w:p>
        </w:tc>
        <w:tc>
          <w:tcPr>
            <w:tcW w:type="dxa" w:w="2400"/>
            <w:shd w:fill="D9D9D9"/>
          </w:tcPr>
          <w:p>
            <w:r>
              <w:rPr>
                <w:b/>
              </w:rPr>
              <w:t>Priority P1 — Should-Have</w:t>
            </w:r>
          </w:p>
        </w:tc>
        <w:tc>
          <w:tcPr>
            <w:tcW w:type="dxa" w:w="1600"/>
            <w:shd w:fill="D9D9D9"/>
          </w:tcPr>
          <w:p>
            <w:r>
              <w:rPr>
                <w:b/>
              </w:rPr>
            </w:r>
          </w:p>
        </w:tc>
        <w:tc>
          <w:tcPr>
            <w:tcW w:type="dxa" w:w="6000"/>
            <w:shd w:fill="D9D9D9"/>
          </w:tcPr>
          <w:p>
            <w:r>
              <w:rPr>
                <w:b/>
              </w:rPr>
            </w:r>
          </w:p>
        </w:tc>
      </w:tr>
      <w:tr>
        <w:tc>
          <w:tcPr>
            <w:tcW w:type="dxa" w:w="600"/>
          </w:tcPr>
          <w:p>
            <w:r>
              <w:t>18</w:t>
            </w:r>
          </w:p>
        </w:tc>
        <w:tc>
          <w:tcPr>
            <w:tcW w:type="dxa" w:w="2400"/>
          </w:tcPr>
          <w:p>
            <w:r>
              <w:t>Data Retention/Deletion</w:t>
            </w:r>
          </w:p>
        </w:tc>
        <w:tc>
          <w:tcPr>
            <w:tcW w:type="dxa" w:w="1600"/>
          </w:tcPr>
          <w:p>
            <w:r>
              <w:t>✕ Fail</w:t>
            </w:r>
          </w:p>
        </w:tc>
        <w:tc>
          <w:tcPr>
            <w:tcW w:type="dxa" w:w="6000"/>
          </w:tcPr>
          <w:p>
            <w:r>
              <w:t>No retention policy defined; no deletion mechanism for employee or timesheet records in the UI</w:t>
            </w:r>
          </w:p>
        </w:tc>
      </w:tr>
      <w:tr>
        <w:tc>
          <w:tcPr>
            <w:tcW w:type="dxa" w:w="600"/>
          </w:tcPr>
          <w:p>
            <w:r>
              <w:t>19</w:t>
            </w:r>
          </w:p>
        </w:tc>
        <w:tc>
          <w:tcPr>
            <w:tcW w:type="dxa" w:w="2400"/>
          </w:tcPr>
          <w:p>
            <w:r>
              <w:t>Enterprise SSO/MFA</w:t>
            </w:r>
          </w:p>
        </w:tc>
        <w:tc>
          <w:tcPr>
            <w:tcW w:type="dxa" w:w="1600"/>
          </w:tcPr>
          <w:p>
            <w:r>
              <w:t>△ Partial</w:t>
            </w:r>
          </w:p>
        </w:tc>
        <w:tc>
          <w:tcPr>
            <w:tcW w:type="dxa" w:w="6000"/>
          </w:tcPr>
          <w:p>
            <w:r>
              <w:t>Google OAuth handles Google Workspace SSO implicitly; no SAML/OIDC, no explicit MFA enforcement</w:t>
            </w:r>
          </w:p>
        </w:tc>
      </w:tr>
      <w:tr>
        <w:tc>
          <w:tcPr>
            <w:tcW w:type="dxa" w:w="600"/>
          </w:tcPr>
          <w:p>
            <w:r>
              <w:t>20</w:t>
            </w:r>
          </w:p>
        </w:tc>
        <w:tc>
          <w:tcPr>
            <w:tcW w:type="dxa" w:w="2400"/>
          </w:tcPr>
          <w:p>
            <w:r>
              <w:t>Accessibility</w:t>
            </w:r>
          </w:p>
        </w:tc>
        <w:tc>
          <w:tcPr>
            <w:tcW w:type="dxa" w:w="1600"/>
          </w:tcPr>
          <w:p>
            <w:r>
              <w:t>△ Partial</w:t>
            </w:r>
          </w:p>
        </w:tc>
        <w:tc>
          <w:tcPr>
            <w:tcW w:type="dxa" w:w="6000"/>
          </w:tcPr>
          <w:p>
            <w:r>
              <w:t>Hamburger has aria-label; modals lack role="dialog", no focus trap, not WCAG 2.2 tested</w:t>
            </w:r>
          </w:p>
        </w:tc>
      </w:tr>
      <w:tr>
        <w:tc>
          <w:tcPr>
            <w:tcW w:type="dxa" w:w="600"/>
          </w:tcPr>
          <w:p>
            <w:r>
              <w:t>21</w:t>
            </w:r>
          </w:p>
        </w:tc>
        <w:tc>
          <w:tcPr>
            <w:tcW w:type="dxa" w:w="2400"/>
          </w:tcPr>
          <w:p>
            <w:r>
              <w:t>Release Management</w:t>
            </w:r>
          </w:p>
        </w:tc>
        <w:tc>
          <w:tcPr>
            <w:tcW w:type="dxa" w:w="1600"/>
          </w:tcPr>
          <w:p>
            <w:r>
              <w:t>✕ Fail</w:t>
            </w:r>
          </w:p>
        </w:tc>
        <w:tc>
          <w:tcPr>
            <w:tcW w:type="dxa" w:w="6000"/>
          </w:tcPr>
          <w:p>
            <w:r>
              <w:t>Version 0.0.0, no changelog, no git tagging strategy, no rollback procedure documented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