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</w:t>
      </w:r>
    </w:p>
    <w:p>
      <w:pPr>
        <w:pStyle w:val="FirstParagraph"/>
      </w:pPr>
      <w:r>
        <w:t xml:space="preserve">::: {.content-visble when-format=</w:t>
      </w:r>
      <w:r>
        <w:t xml:space="preserve">“</w:t>
      </w:r>
      <w:r>
        <w:t xml:space="preserve">pdf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pptx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docx</w:t>
      </w:r>
      <w:r>
        <w:t xml:space="preserve">”</w:t>
      </w:r>
      <w:r>
        <w:t xml:space="preserve">}</w:t>
      </w:r>
    </w:p>
    <w:p>
      <w:pPr>
        <w:pStyle w:val="BodyText"/>
      </w:pPr>
      <w:r>
        <w:t xml:space="preserve">Links to Viktoria’s portfolio pieces are only available in the html output.</w:t>
      </w:r>
    </w:p>
    <w:p>
      <w:pPr>
        <w:pStyle w:val="BodyText"/>
      </w:pPr>
      <w:r>
        <w:t xml:space="preserve">:::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creator/>
  <cp:keywords/>
  <dcterms:created xsi:type="dcterms:W3CDTF">2023-10-05T22:55:38Z</dcterms:created>
  <dcterms:modified xsi:type="dcterms:W3CDTF">2023-10-05T22:55:38Z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