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BDC91" w14:textId="5B6A4AB7" w:rsidR="00CF50AA" w:rsidRDefault="00CF50AA">
      <w:r>
        <w:rPr>
          <w:noProof/>
        </w:rPr>
        <w:drawing>
          <wp:inline distT="0" distB="0" distL="0" distR="0" wp14:anchorId="17C12853" wp14:editId="20D68834">
            <wp:extent cx="5144202" cy="3799707"/>
            <wp:effectExtent l="0" t="0" r="0" b="0"/>
            <wp:docPr id="169008562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85624" name="Billede 16900856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7968" cy="380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AF2A" w14:textId="77777777" w:rsidR="00CF50AA" w:rsidRDefault="00CF50AA" w:rsidP="00CF50AA">
      <w:pPr>
        <w:pStyle w:val="NormalWeb"/>
      </w:pPr>
      <w:r>
        <w:t xml:space="preserve">The E/R diagram models the </w:t>
      </w:r>
      <w:proofErr w:type="spellStart"/>
      <w:r>
        <w:t>main</w:t>
      </w:r>
      <w:proofErr w:type="spellEnd"/>
      <w:r>
        <w:t xml:space="preserve"> data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the </w:t>
      </w:r>
      <w:proofErr w:type="spellStart"/>
      <w:r>
        <w:t>Profitly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. </w:t>
      </w:r>
      <w:proofErr w:type="gramStart"/>
      <w:r>
        <w:t>It shows</w:t>
      </w:r>
      <w:proofErr w:type="gramEnd"/>
      <w:r>
        <w:t xml:space="preserve"> the most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in the system,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,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to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>.</w:t>
      </w:r>
    </w:p>
    <w:p w14:paraId="0F5C8992" w14:textId="77777777" w:rsidR="00CF50AA" w:rsidRDefault="00CF50AA" w:rsidP="00CF50AA">
      <w:pPr>
        <w:pStyle w:val="NormalWeb"/>
      </w:pPr>
      <w:r>
        <w:t xml:space="preserve">The </w:t>
      </w:r>
      <w:r>
        <w:rPr>
          <w:rStyle w:val="Strk"/>
          <w:rFonts w:eastAsiaTheme="majorEastAsia"/>
        </w:rPr>
        <w:t>User</w:t>
      </w:r>
      <w:r>
        <w:t xml:space="preserve"> entity stores information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user,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rPr>
          <w:rStyle w:val="HTML-kode"/>
          <w:rFonts w:eastAsiaTheme="majorEastAsia"/>
        </w:rPr>
        <w:t>uid</w:t>
      </w:r>
      <w:proofErr w:type="spellEnd"/>
      <w:r>
        <w:t xml:space="preserve">, </w:t>
      </w:r>
      <w:proofErr w:type="spellStart"/>
      <w:r>
        <w:rPr>
          <w:rStyle w:val="HTML-kode"/>
          <w:rFonts w:eastAsiaTheme="majorEastAsia"/>
        </w:rPr>
        <w:t>username</w:t>
      </w:r>
      <w:proofErr w:type="spellEnd"/>
      <w:r>
        <w:t xml:space="preserve">, </w:t>
      </w:r>
      <w:proofErr w:type="spellStart"/>
      <w:r>
        <w:rPr>
          <w:rStyle w:val="HTML-kode"/>
          <w:rFonts w:eastAsiaTheme="majorEastAsia"/>
        </w:rPr>
        <w:t>email</w:t>
      </w:r>
      <w:proofErr w:type="spellEnd"/>
      <w:r>
        <w:t xml:space="preserve">, and </w:t>
      </w:r>
      <w:r>
        <w:rPr>
          <w:rStyle w:val="HTML-kode"/>
          <w:rFonts w:eastAsiaTheme="majorEastAsia"/>
        </w:rPr>
        <w:t>password</w:t>
      </w:r>
      <w:r>
        <w:t xml:space="preserve">. The user is the central </w:t>
      </w:r>
      <w:proofErr w:type="spellStart"/>
      <w:r>
        <w:t>actor</w:t>
      </w:r>
      <w:proofErr w:type="spellEnd"/>
      <w:r>
        <w:t xml:space="preserve"> in the system, </w:t>
      </w:r>
      <w:proofErr w:type="spellStart"/>
      <w:r>
        <w:t>because</w:t>
      </w:r>
      <w:proofErr w:type="spellEnd"/>
      <w:r>
        <w:t xml:space="preserve"> the user logs in, </w:t>
      </w:r>
      <w:proofErr w:type="spellStart"/>
      <w:r>
        <w:t>owns</w:t>
      </w:r>
      <w:proofErr w:type="spellEnd"/>
      <w:r>
        <w:t xml:space="preserve"> a </w:t>
      </w:r>
      <w:proofErr w:type="spellStart"/>
      <w:r>
        <w:t>portfolio</w:t>
      </w:r>
      <w:proofErr w:type="spellEnd"/>
      <w:r>
        <w:t xml:space="preserve">, </w:t>
      </w:r>
      <w:proofErr w:type="spellStart"/>
      <w:r>
        <w:t>tracks</w:t>
      </w:r>
      <w:proofErr w:type="spellEnd"/>
      <w:r>
        <w:t xml:space="preserve"> </w:t>
      </w:r>
      <w:proofErr w:type="spellStart"/>
      <w:r>
        <w:t>stocks</w:t>
      </w:r>
      <w:proofErr w:type="spellEnd"/>
      <w:r>
        <w:t xml:space="preserve">, </w:t>
      </w:r>
      <w:proofErr w:type="spellStart"/>
      <w:r>
        <w:t>reads</w:t>
      </w:r>
      <w:proofErr w:type="spellEnd"/>
      <w:r>
        <w:t xml:space="preserve"> news, and views </w:t>
      </w:r>
      <w:proofErr w:type="spellStart"/>
      <w:r>
        <w:t>market</w:t>
      </w:r>
      <w:proofErr w:type="spellEnd"/>
      <w:r>
        <w:t xml:space="preserve"> information.</w:t>
      </w:r>
    </w:p>
    <w:p w14:paraId="6C166490" w14:textId="77777777" w:rsidR="00CF50AA" w:rsidRDefault="00CF50AA" w:rsidP="00CF50AA">
      <w:pPr>
        <w:pStyle w:val="NormalWeb"/>
      </w:pPr>
      <w:r>
        <w:t xml:space="preserve">The </w:t>
      </w:r>
      <w:r>
        <w:rPr>
          <w:rStyle w:val="Strk"/>
          <w:rFonts w:eastAsiaTheme="majorEastAsia"/>
        </w:rPr>
        <w:t>Portfolio</w:t>
      </w:r>
      <w:r>
        <w:t xml:space="preserve"> entity </w:t>
      </w:r>
      <w:proofErr w:type="spellStart"/>
      <w:r>
        <w:t>represents</w:t>
      </w:r>
      <w:proofErr w:type="spellEnd"/>
      <w:r>
        <w:t xml:space="preserve"> the </w:t>
      </w:r>
      <w:proofErr w:type="spellStart"/>
      <w:r>
        <w:t>user’s</w:t>
      </w:r>
      <w:proofErr w:type="spellEnd"/>
      <w:r>
        <w:t xml:space="preserve"> </w:t>
      </w:r>
      <w:proofErr w:type="spellStart"/>
      <w:r>
        <w:t>investment</w:t>
      </w:r>
      <w:proofErr w:type="spellEnd"/>
      <w:r>
        <w:t xml:space="preserve"> </w:t>
      </w:r>
      <w:proofErr w:type="spellStart"/>
      <w:r>
        <w:t>portfolio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user has a </w:t>
      </w:r>
      <w:proofErr w:type="spellStart"/>
      <w:r>
        <w:t>portfolio</w:t>
      </w:r>
      <w:proofErr w:type="spellEnd"/>
      <w:r>
        <w:t xml:space="preserve">, and the </w:t>
      </w:r>
      <w:proofErr w:type="spellStart"/>
      <w:r>
        <w:t>portfolio</w:t>
      </w:r>
      <w:proofErr w:type="spellEnd"/>
      <w:r>
        <w:t xml:space="preserve"> stores information </w:t>
      </w:r>
      <w:proofErr w:type="spellStart"/>
      <w:r>
        <w:t>such</w:t>
      </w:r>
      <w:proofErr w:type="spellEnd"/>
      <w:r>
        <w:t xml:space="preserve"> as the total </w:t>
      </w:r>
      <w:proofErr w:type="spellStart"/>
      <w:r>
        <w:t>portfolio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and the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. This is the data </w:t>
      </w:r>
      <w:proofErr w:type="spellStart"/>
      <w:r>
        <w:t>shown</w:t>
      </w:r>
      <w:proofErr w:type="spellEnd"/>
      <w:r>
        <w:t xml:space="preserve"> on 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the user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the </w:t>
      </w:r>
      <w:proofErr w:type="spellStart"/>
      <w:r>
        <w:t>value</w:t>
      </w:r>
      <w:proofErr w:type="spellEnd"/>
      <w:r>
        <w:t xml:space="preserve"> of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investments</w:t>
      </w:r>
      <w:proofErr w:type="spellEnd"/>
      <w:r>
        <w:t>.</w:t>
      </w:r>
    </w:p>
    <w:p w14:paraId="321CD48C" w14:textId="77777777" w:rsidR="00CF50AA" w:rsidRDefault="00CF50AA" w:rsidP="00CF50AA">
      <w:pPr>
        <w:pStyle w:val="NormalWeb"/>
      </w:pPr>
      <w:r>
        <w:t xml:space="preserve">The </w:t>
      </w:r>
      <w:r>
        <w:rPr>
          <w:rStyle w:val="Strk"/>
          <w:rFonts w:eastAsiaTheme="majorEastAsia"/>
        </w:rPr>
        <w:t>Holding</w:t>
      </w:r>
      <w:r>
        <w:t xml:space="preserve"> entity </w:t>
      </w:r>
      <w:proofErr w:type="spellStart"/>
      <w:r>
        <w:t>represents</w:t>
      </w:r>
      <w:proofErr w:type="spellEnd"/>
      <w:r>
        <w:t xml:space="preserve"> the </w:t>
      </w:r>
      <w:proofErr w:type="spellStart"/>
      <w:r>
        <w:t>stocks</w:t>
      </w:r>
      <w:proofErr w:type="spellEnd"/>
      <w:r>
        <w:t xml:space="preserve"> or assets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owned</w:t>
      </w:r>
      <w:proofErr w:type="spellEnd"/>
      <w:r>
        <w:t xml:space="preserve"> in the </w:t>
      </w:r>
      <w:proofErr w:type="spellStart"/>
      <w:r>
        <w:t>portfolio</w:t>
      </w:r>
      <w:proofErr w:type="spellEnd"/>
      <w:r>
        <w:t xml:space="preserve">. A </w:t>
      </w:r>
      <w:proofErr w:type="spellStart"/>
      <w:r>
        <w:t>portfolio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holdings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holding</w:t>
      </w:r>
      <w:proofErr w:type="spellEnd"/>
      <w:r>
        <w:t xml:space="preserve"> stores information </w:t>
      </w:r>
      <w:proofErr w:type="spellStart"/>
      <w:r>
        <w:t>such</w:t>
      </w:r>
      <w:proofErr w:type="spellEnd"/>
      <w:r>
        <w:t xml:space="preserve"> as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shares</w:t>
      </w:r>
      <w:proofErr w:type="spellEnd"/>
      <w:r>
        <w:t xml:space="preserve">,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, and the total position </w:t>
      </w:r>
      <w:proofErr w:type="spellStart"/>
      <w:r>
        <w:t>value</w:t>
      </w:r>
      <w:proofErr w:type="spellEnd"/>
      <w:r>
        <w:t>.</w:t>
      </w:r>
    </w:p>
    <w:p w14:paraId="1712D40E" w14:textId="77777777" w:rsidR="00CF50AA" w:rsidRDefault="00CF50AA" w:rsidP="00CF50AA">
      <w:pPr>
        <w:pStyle w:val="NormalWeb"/>
      </w:pPr>
      <w:r>
        <w:t xml:space="preserve">The </w:t>
      </w:r>
      <w:r>
        <w:rPr>
          <w:rStyle w:val="Strk"/>
          <w:rFonts w:eastAsiaTheme="majorEastAsia"/>
        </w:rPr>
        <w:t>Stock</w:t>
      </w:r>
      <w:r>
        <w:t xml:space="preserve"> entity stores general information </w:t>
      </w:r>
      <w:proofErr w:type="spellStart"/>
      <w:r>
        <w:t>about</w:t>
      </w:r>
      <w:proofErr w:type="spellEnd"/>
      <w:r>
        <w:t xml:space="preserve"> a </w:t>
      </w:r>
      <w:proofErr w:type="spellStart"/>
      <w:r>
        <w:t>stock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the </w:t>
      </w:r>
      <w:proofErr w:type="spellStart"/>
      <w:r>
        <w:t>ticker</w:t>
      </w:r>
      <w:proofErr w:type="spellEnd"/>
      <w:r>
        <w:t xml:space="preserve"> symbol,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and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holding</w:t>
      </w:r>
      <w:proofErr w:type="spellEnd"/>
      <w:r>
        <w:t xml:space="preserve"> </w:t>
      </w:r>
      <w:proofErr w:type="spellStart"/>
      <w:r>
        <w:t>refers</w:t>
      </w:r>
      <w:proofErr w:type="spellEnd"/>
      <w:r>
        <w:t xml:space="preserve"> to a </w:t>
      </w:r>
      <w:proofErr w:type="spellStart"/>
      <w:r>
        <w:t>stock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a </w:t>
      </w:r>
      <w:proofErr w:type="spellStart"/>
      <w:r>
        <w:t>holding</w:t>
      </w:r>
      <w:proofErr w:type="spellEnd"/>
      <w:r>
        <w:t xml:space="preserve"> is </w:t>
      </w:r>
      <w:proofErr w:type="spellStart"/>
      <w:r>
        <w:t>based</w:t>
      </w:r>
      <w:proofErr w:type="spellEnd"/>
      <w:r>
        <w:t xml:space="preserve"> on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user </w:t>
      </w:r>
      <w:proofErr w:type="spellStart"/>
      <w:r>
        <w:t>owns</w:t>
      </w:r>
      <w:proofErr w:type="spellEnd"/>
      <w:r>
        <w:t>.</w:t>
      </w:r>
    </w:p>
    <w:p w14:paraId="485DE4B8" w14:textId="77777777" w:rsidR="00CF50AA" w:rsidRDefault="00CF50AA" w:rsidP="00CF50AA">
      <w:pPr>
        <w:pStyle w:val="NormalWeb"/>
      </w:pPr>
      <w:r>
        <w:t xml:space="preserve">The </w:t>
      </w:r>
      <w:proofErr w:type="spellStart"/>
      <w:r>
        <w:rPr>
          <w:rStyle w:val="Strk"/>
          <w:rFonts w:eastAsiaTheme="majorEastAsia"/>
        </w:rPr>
        <w:t>PerformanceRecord</w:t>
      </w:r>
      <w:proofErr w:type="spellEnd"/>
      <w:r>
        <w:t xml:space="preserve"> entity stores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portfolio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. A </w:t>
      </w:r>
      <w:proofErr w:type="spellStart"/>
      <w:r>
        <w:t>portfolio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have </w:t>
      </w:r>
      <w:proofErr w:type="spellStart"/>
      <w:r>
        <w:t>several</w:t>
      </w:r>
      <w:proofErr w:type="spellEnd"/>
      <w:r>
        <w:t xml:space="preserve"> performance </w:t>
      </w:r>
      <w:proofErr w:type="spellStart"/>
      <w:r>
        <w:t>records</w:t>
      </w:r>
      <w:proofErr w:type="spellEnd"/>
      <w:r>
        <w:t xml:space="preserve">, for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. This data is </w:t>
      </w:r>
      <w:proofErr w:type="spellStart"/>
      <w:r>
        <w:t>used</w:t>
      </w:r>
      <w:proofErr w:type="spellEnd"/>
      <w:r>
        <w:t xml:space="preserve"> to show the </w:t>
      </w:r>
      <w:proofErr w:type="spellStart"/>
      <w:r>
        <w:t>portfolio</w:t>
      </w:r>
      <w:proofErr w:type="spellEnd"/>
      <w:r>
        <w:t xml:space="preserve"> performance </w:t>
      </w:r>
      <w:proofErr w:type="spellStart"/>
      <w:r>
        <w:t>graph</w:t>
      </w:r>
      <w:proofErr w:type="spellEnd"/>
      <w:r>
        <w:t xml:space="preserve"> in the </w:t>
      </w:r>
      <w:proofErr w:type="spellStart"/>
      <w:r>
        <w:t>application</w:t>
      </w:r>
      <w:proofErr w:type="spellEnd"/>
      <w:r>
        <w:t>.</w:t>
      </w:r>
    </w:p>
    <w:p w14:paraId="551C3332" w14:textId="6E700B31" w:rsidR="00CF50AA" w:rsidRDefault="00CF50AA" w:rsidP="00CF50AA">
      <w:pPr>
        <w:pStyle w:val="NormalWeb"/>
      </w:pPr>
      <w:r>
        <w:t xml:space="preserve">The </w:t>
      </w:r>
      <w:proofErr w:type="spellStart"/>
      <w:r>
        <w:rPr>
          <w:rStyle w:val="Strk"/>
          <w:rFonts w:eastAsiaTheme="majorEastAsia"/>
        </w:rPr>
        <w:t>WatchlistItem</w:t>
      </w:r>
      <w:proofErr w:type="spellEnd"/>
      <w:r>
        <w:t xml:space="preserve"> entity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stocks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user </w:t>
      </w:r>
      <w:proofErr w:type="spellStart"/>
      <w:r>
        <w:t>wants</w:t>
      </w:r>
      <w:proofErr w:type="spellEnd"/>
      <w:r>
        <w:t xml:space="preserve"> to </w:t>
      </w:r>
      <w:proofErr w:type="spellStart"/>
      <w:r>
        <w:t>follow</w:t>
      </w:r>
      <w:proofErr w:type="spellEnd"/>
      <w:r>
        <w:t xml:space="preserve"> but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necessarily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. A user </w:t>
      </w:r>
      <w:proofErr w:type="spellStart"/>
      <w:r>
        <w:t>can</w:t>
      </w:r>
      <w:proofErr w:type="spellEnd"/>
      <w:r>
        <w:t xml:space="preserve"> track </w:t>
      </w:r>
      <w:proofErr w:type="spellStart"/>
      <w:r>
        <w:t>watchlist</w:t>
      </w:r>
      <w:proofErr w:type="spellEnd"/>
      <w:r>
        <w:t xml:space="preserve"> items, and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watchlist</w:t>
      </w:r>
      <w:proofErr w:type="spellEnd"/>
      <w:r>
        <w:t xml:space="preserve"> item references a </w:t>
      </w:r>
      <w:proofErr w:type="spellStart"/>
      <w:r>
        <w:t>stock</w:t>
      </w:r>
      <w:proofErr w:type="spellEnd"/>
      <w:r>
        <w:t>.</w:t>
      </w:r>
    </w:p>
    <w:p w14:paraId="35E4E287" w14:textId="77777777" w:rsidR="00CF50AA" w:rsidRDefault="00CF50AA" w:rsidP="00CF50AA">
      <w:pPr>
        <w:pStyle w:val="NormalWeb"/>
      </w:pPr>
      <w:r>
        <w:lastRenderedPageBreak/>
        <w:t xml:space="preserve">The </w:t>
      </w:r>
      <w:proofErr w:type="spellStart"/>
      <w:r>
        <w:rPr>
          <w:rStyle w:val="Strk"/>
          <w:rFonts w:eastAsiaTheme="majorEastAsia"/>
        </w:rPr>
        <w:t>NewsItem</w:t>
      </w:r>
      <w:proofErr w:type="spellEnd"/>
      <w:r>
        <w:t xml:space="preserve"> entity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news </w:t>
      </w:r>
      <w:proofErr w:type="spellStart"/>
      <w:r>
        <w:t>shown</w:t>
      </w:r>
      <w:proofErr w:type="spellEnd"/>
      <w:r>
        <w:t xml:space="preserve"> in the </w:t>
      </w:r>
      <w:proofErr w:type="spellStart"/>
      <w:r>
        <w:t>application</w:t>
      </w:r>
      <w:proofErr w:type="spellEnd"/>
      <w:r>
        <w:t xml:space="preserve">. A user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news items,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headlines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or the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market</w:t>
      </w:r>
      <w:proofErr w:type="spellEnd"/>
      <w:r>
        <w:t>.</w:t>
      </w:r>
    </w:p>
    <w:p w14:paraId="28D314F5" w14:textId="77777777" w:rsidR="00CF50AA" w:rsidRDefault="00CF50AA" w:rsidP="00CF50AA">
      <w:pPr>
        <w:pStyle w:val="NormalWeb"/>
      </w:pPr>
      <w:r>
        <w:t xml:space="preserve">The </w:t>
      </w:r>
      <w:proofErr w:type="spellStart"/>
      <w:r>
        <w:rPr>
          <w:rStyle w:val="Strk"/>
          <w:rFonts w:eastAsiaTheme="majorEastAsia"/>
        </w:rPr>
        <w:t>MarketIndex</w:t>
      </w:r>
      <w:proofErr w:type="spellEnd"/>
      <w:r>
        <w:t xml:space="preserve"> entity stores information </w:t>
      </w:r>
      <w:proofErr w:type="spellStart"/>
      <w:r>
        <w:t>about</w:t>
      </w:r>
      <w:proofErr w:type="spellEnd"/>
      <w:r>
        <w:t xml:space="preserve"> the overall </w:t>
      </w:r>
      <w:proofErr w:type="spellStart"/>
      <w:r>
        <w:t>market</w:t>
      </w:r>
      <w:proofErr w:type="spellEnd"/>
      <w:r>
        <w:t xml:space="preserve"> status, </w:t>
      </w:r>
      <w:proofErr w:type="spellStart"/>
      <w:r>
        <w:t>such</w:t>
      </w:r>
      <w:proofErr w:type="spellEnd"/>
      <w:r>
        <w:t xml:space="preserve"> as the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whether</w:t>
      </w:r>
      <w:proofErr w:type="spellEnd"/>
      <w:r>
        <w:t xml:space="preserve"> the </w:t>
      </w:r>
      <w:proofErr w:type="spellStart"/>
      <w:r>
        <w:t>market</w:t>
      </w:r>
      <w:proofErr w:type="spellEnd"/>
      <w:r>
        <w:t xml:space="preserve"> is open or </w:t>
      </w:r>
      <w:proofErr w:type="spellStart"/>
      <w:r>
        <w:t>closed</w:t>
      </w:r>
      <w:proofErr w:type="spellEnd"/>
      <w:r>
        <w:t xml:space="preserve">, and the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for </w:t>
      </w:r>
      <w:proofErr w:type="spellStart"/>
      <w:r>
        <w:t>indexes</w:t>
      </w:r>
      <w:proofErr w:type="spellEnd"/>
      <w:r>
        <w:t xml:space="preserve"> like the S&amp;P 500 or NASDAQ.</w:t>
      </w:r>
    </w:p>
    <w:p w14:paraId="44D7D285" w14:textId="77777777" w:rsidR="00CF50AA" w:rsidRDefault="00CF50AA" w:rsidP="00CF50AA">
      <w:pPr>
        <w:pStyle w:val="NormalWeb"/>
      </w:pPr>
      <w:r>
        <w:t xml:space="preserve">Overall, the E/R diagram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user data, </w:t>
      </w:r>
      <w:proofErr w:type="spellStart"/>
      <w:r>
        <w:t>portfolio</w:t>
      </w:r>
      <w:proofErr w:type="spellEnd"/>
      <w:r>
        <w:t xml:space="preserve"> data, </w:t>
      </w:r>
      <w:proofErr w:type="spellStart"/>
      <w:r>
        <w:t>stock</w:t>
      </w:r>
      <w:proofErr w:type="spellEnd"/>
      <w:r>
        <w:t xml:space="preserve"> data, </w:t>
      </w:r>
      <w:proofErr w:type="spellStart"/>
      <w:r>
        <w:t>market</w:t>
      </w:r>
      <w:proofErr w:type="spellEnd"/>
      <w:r>
        <w:t xml:space="preserve"> information, </w:t>
      </w:r>
      <w:proofErr w:type="spellStart"/>
      <w:r>
        <w:t>watchlists</w:t>
      </w:r>
      <w:proofErr w:type="spellEnd"/>
      <w:r>
        <w:t xml:space="preserve">, news, and performance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in the </w:t>
      </w:r>
      <w:proofErr w:type="spellStart"/>
      <w:r>
        <w:t>Profitly</w:t>
      </w:r>
      <w:proofErr w:type="spellEnd"/>
      <w:r>
        <w:t xml:space="preserve"> system.</w:t>
      </w:r>
    </w:p>
    <w:p w14:paraId="27F3B180" w14:textId="77777777" w:rsidR="00CF50AA" w:rsidRDefault="00CF50AA"/>
    <w:sectPr w:rsidR="00CF50A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0AA"/>
    <w:rsid w:val="00AF2BE9"/>
    <w:rsid w:val="00CF5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64B252"/>
  <w15:chartTrackingRefBased/>
  <w15:docId w15:val="{AE4F8656-8CCB-3641-8C18-8FE8667DF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F5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F5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F5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F5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F5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F5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F5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F5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F5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F5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F5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F5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F50A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F50A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F50A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F50A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F50A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F50A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F5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F5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F5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F5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F5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F50A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F50A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F50A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F5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F50A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F50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5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character" w:styleId="Strk">
    <w:name w:val="Strong"/>
    <w:basedOn w:val="Standardskrifttypeiafsnit"/>
    <w:uiPriority w:val="22"/>
    <w:qFormat/>
    <w:rsid w:val="00CF50AA"/>
    <w:rPr>
      <w:b/>
      <w:bCs/>
    </w:rPr>
  </w:style>
  <w:style w:type="character" w:styleId="HTML-kode">
    <w:name w:val="HTML Code"/>
    <w:basedOn w:val="Standardskrifttypeiafsnit"/>
    <w:uiPriority w:val="99"/>
    <w:semiHidden/>
    <w:unhideWhenUsed/>
    <w:rsid w:val="00CF50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Christoffer Skinhoj</dc:creator>
  <cp:keywords/>
  <dc:description/>
  <cp:lastModifiedBy>Christoffer Skinhoj</cp:lastModifiedBy>
  <cp:revision>1</cp:revision>
  <dcterms:created xsi:type="dcterms:W3CDTF">2026-05-28T16:18:00Z</dcterms:created>
  <dcterms:modified xsi:type="dcterms:W3CDTF">2026-05-28T16:18:00Z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50e751f-a0b2-413d-995d-abe80fb38978_Enabled">
    <vt:lpwstr>true</vt:lpwstr>
  </property>
  <property fmtid="{D5CDD505-2E9C-101B-9397-08002B2CF9AE}" pid="3" name="MSIP_Label_c50e751f-a0b2-413d-995d-abe80fb38978_SetDate">
    <vt:lpwstr>2026-05-28T16:18:26Z</vt:lpwstr>
  </property>
  <property fmtid="{D5CDD505-2E9C-101B-9397-08002B2CF9AE}" pid="4" name="MSIP_Label_c50e751f-a0b2-413d-995d-abe80fb38978_Method">
    <vt:lpwstr>Standard</vt:lpwstr>
  </property>
  <property fmtid="{D5CDD505-2E9C-101B-9397-08002B2CF9AE}" pid="5" name="MSIP_Label_c50e751f-a0b2-413d-995d-abe80fb38978_Name">
    <vt:lpwstr>c50e751f-a0b2-413d-995d-abe80fb38978</vt:lpwstr>
  </property>
  <property fmtid="{D5CDD505-2E9C-101B-9397-08002B2CF9AE}" pid="6" name="MSIP_Label_c50e751f-a0b2-413d-995d-abe80fb38978_SiteId">
    <vt:lpwstr>7d2ba175-3f46-48a8-aaba-30563a31b927</vt:lpwstr>
  </property>
  <property fmtid="{D5CDD505-2E9C-101B-9397-08002B2CF9AE}" pid="7" name="MSIP_Label_c50e751f-a0b2-413d-995d-abe80fb38978_ActionId">
    <vt:lpwstr>80bfb7d3-5071-4a53-9270-06ee7f17ba40</vt:lpwstr>
  </property>
  <property fmtid="{D5CDD505-2E9C-101B-9397-08002B2CF9AE}" pid="8" name="MSIP_Label_c50e751f-a0b2-413d-995d-abe80fb38978_ContentBits">
    <vt:lpwstr>0</vt:lpwstr>
  </property>
  <property fmtid="{D5CDD505-2E9C-101B-9397-08002B2CF9AE}" pid="9" name="MSIP_Label_c50e751f-a0b2-413d-995d-abe80fb38978_Tag">
    <vt:lpwstr>50, 3, 0, 1</vt:lpwstr>
  </property>
</Properties>
</file>