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The graph shows estimated oil production capacity for several Gulf countries between 1990 and 2010.</ns0:t>
      </ns0:r>
    </ns0:p>
    <ns0:p>
      <ns0:pPr>
        <ns0:pStyle ns0:val="BodyText"/>
      </ns0:pPr>
      <ns0:r>
        <ns0:t xml:space="preserve">Summarise the information by selecting and reporting the main features, and make comparisons where relevant.</ns0:t>
      </ns0:r>
    </ns0:p>
    <ns0:bookmarkStart ns0:id="17" ns0:name="phần-i-phân-tích-dữ-liệu"/>
    <ns0:p>
      <ns0:pPr>
        <ns0:pStyle ns0:val="Heading2"/>
      </ns0:pPr>
      <ns0:r>
        <ns0:t xml:space="preserve">Phần I: Phân tích dữ liệu</ns0:t>
      </ns0:r>
    </ns0:p>
    <ns0:bookmarkStart ns0:id="12" ns0:name="sự-khác-biệt-giữa-band-5-và-band-6"/>
    <ns0:p>
      <ns0:pPr>
        <ns0:pStyle ns0:val="Heading3"/>
      </ns0:pPr>
      <ns0:r>
        <ns0:t xml:space="preserve">Sự khác biệt giữa Band 5 và Band 6</ns0:t>
      </ns0:r>
    </ns0:p>
    <ns0:p>
      <ns0:pPr>
        <ns0:pStyle ns0:val="CDStep"/>
      </ns0:pPr>
      <ns0:r>
        <ns0:t xml:space="preserve">Để nâng band điểm từ 5.0–5.5 lên 6.0–6.5 trong Task 1, học sinh cần hiểu rõ sự khác biệt cốt lõi sau:</ns0:t>
      </ns0:r>
    </ns0:p>
    <ns0:p>
      <ns0:pPr>
        <ns0:pStyle ns0:val="Compact"/>
        <ns0:numPr>
          <ns0:ilvl ns0:val="0"/>
          <ns0:numId ns0:val="1001"/>
        </ns0:numPr>
      </ns0:pPr>
      <ns0:r>
        <ns0:rPr>
          <ns0:rStyle ns0:val="CDBlue"/>
          <ns0:b/>
          <ns0:bCs/>
        </ns0:rPr>
        <ns0:t xml:space="preserve">Task Achievement (Trả lời đúng trọng tâm)</ns0:t>
      </ns0:r>
      <ns0:r>
        <ns0:rPr>
          <ns0:b/>
          <ns0:bCs/>
        </ns0:rPr>
        <ns0:t xml:space="preserve">:</ns0:t>
      </ns0:r>
    </ns0:p>
    <ns0:p>
      <ns0:pPr>
        <ns0:pStyle ns0:val="Compact"/>
        <ns0:numPr>
          <ns0:ilvl ns0:val="1"/>
          <ns0:numId ns0:val="1002"/>
        </ns0:numPr>
      </ns0:pPr>
      <ns0:r>
        <ns0:rPr>
          <ns0:b/>
          <ns0:bCs/>
        </ns0:rPr>
        <ns0:t xml:space="preserve">Band 5:</ns0:t>
      </ns0:r>
      <ns0:r>
        <ns0:t xml:space="preserve"> </ns0:t>
      </ns0:r>
      <ns0:r>
        <ns0:t xml:space="preserve">Thường liệt kê số liệu một cách máy móc (mechanical recounting), thiếu số liệu chứng minh, hoặc không có Overview rõ ràng.</ns0:t>
      </ns0:r>
    </ns0:p>
    <ns0:p>
      <ns0:pPr>
        <ns0:pStyle ns0:val="Compact"/>
        <ns0:numPr>
          <ns0:ilvl ns0:val="1"/>
          <ns0:numId ns0:val="1002"/>
        </ns0:numPr>
      </ns0:pPr>
      <ns0:r>
        <ns0:rPr>
          <ns0:b/>
          <ns0:bCs/>
        </ns0:rPr>
        <ns0:t xml:space="preserve">Band 6:</ns0:t>
      </ns0:r>
      <ns0:r>
        <ns0:t xml:space="preserve"> </ns0:t>
      </ns0:r>
      <ns0:r>
        <ns0:t xml:space="preserve">Bắt buộc phải có</ns0:t>
      </ns0:r>
      <ns0:r>
        <ns0:t xml:space="preserve"> </ns0:t>
      </ns0:r>
      <ns0:r>
        <ns0:rPr>
          <ns0:b/>
          <ns0:bCs/>
        </ns0:rPr>
        <ns0:t xml:space="preserve">Overview (tổng quan) rõ ràng</ns0:t>
      </ns0:r>
      <ns0:r>
        <ns0:t xml:space="preserve">. Chọn lọc được các đặc điểm chính (key features) để làm nổi bật và</ns0:t>
      </ns0:r>
      <ns0:r>
        <ns0:t xml:space="preserve"> </ns0:t>
      </ns0:r>
      <ns0:r>
        <ns0:rPr>
          <ns0:b/>
          <ns0:bCs/>
        </ns0:rPr>
        <ns0:t xml:space="preserve">có số liệu đi kèm</ns0:t>
      </ns0:r>
      <ns0:r>
        <ns0:t xml:space="preserve"> </ns0:t>
      </ns0:r>
      <ns0:r>
        <ns0:t xml:space="preserve">để chứng minh.</ns0:t>
      </ns0:r>
    </ns0:p>
    <ns0:p>
      <ns0:pPr>
        <ns0:pStyle ns0:val="Compact"/>
        <ns0:numPr>
          <ns0:ilvl ns0:val="0"/>
          <ns0:numId ns0:val="1001"/>
        </ns0:numPr>
      </ns0:pPr>
      <ns0:r>
        <ns0:rPr>
          <ns0:rStyle ns0:val="CDBlue"/>
          <ns0:b/>
          <ns0:bCs/>
        </ns0:rPr>
        <ns0:t xml:space="preserve">Coherence &amp; Cohesion (Độ mạch lạc và liên kết)</ns0:t>
      </ns0:r>
      <ns0:r>
        <ns0:rPr>
          <ns0:b/>
          <ns0:bCs/>
        </ns0:rPr>
        <ns0:t xml:space="preserve">:</ns0:t>
      </ns0:r>
    </ns0:p>
    <ns0:p>
      <ns0:pPr>
        <ns0:pStyle ns0:val="Compact"/>
        <ns0:numPr>
          <ns0:ilvl ns0:val="1"/>
          <ns0:numId ns0:val="1003"/>
        </ns0:numPr>
      </ns0:pPr>
      <ns0:r>
        <ns0:rPr>
          <ns0:b/>
          <ns0:bCs/>
        </ns0:rPr>
        <ns0:t xml:space="preserve">Band 5:</ns0:t>
      </ns0:r>
      <ns0:r>
        <ns0:t xml:space="preserve"> </ns0:t>
      </ns0:r>
      <ns0:r>
        <ns0:t xml:space="preserve">Sắp xếp ý tưởng chưa logic, thiếu sự phát triển xuyên suốt. Lạm dụng hoặc dùng sai từ nối.</ns0:t>
      </ns0:r>
    </ns0:p>
    <ns0:p>
      <ns0:pPr>
        <ns0:pStyle ns0:val="Compact"/>
        <ns0:numPr>
          <ns0:ilvl ns0:val="1"/>
          <ns0:numId ns0:val="1003"/>
        </ns0:numPr>
      </ns0:pPr>
      <ns0:r>
        <ns0:rPr>
          <ns0:b/>
          <ns0:bCs/>
        </ns0:rPr>
        <ns0:t xml:space="preserve">Band 6:</ns0:t>
      </ns0:r>
      <ns0:r>
        <ns0:t xml:space="preserve"> </ns0:t>
      </ns0:r>
      <ns0:r>
        <ns0:t xml:space="preserve">Thông tin được sắp xếp mạch lạc, có sự tiến triển rõ ràng. Sử dụng từ nối hiệu quả hơn.</ns0:t>
      </ns0:r>
    </ns0:p>
    <ns0:p>
      <ns0:pPr>
        <ns0:pStyle ns0:val="Compact"/>
        <ns0:numPr>
          <ns0:ilvl ns0:val="0"/>
          <ns0:numId ns0:val="1001"/>
        </ns0:numPr>
      </ns0:pPr>
      <ns0:r>
        <ns0:rPr>
          <ns0:rStyle ns0:val="CDBlue"/>
          <ns0:b/>
          <ns0:bCs/>
        </ns0:rPr>
        <ns0:t xml:space="preserve">Lexical Resource (Từ vựng)</ns0:t>
      </ns0:r>
      <ns0:r>
        <ns0:rPr>
          <ns0:b/>
          <ns0:bCs/>
        </ns0:rPr>
        <ns0:t xml:space="preserve">:</ns0:t>
      </ns0:r>
    </ns0:p>
    <ns0:p>
      <ns0:pPr>
        <ns0:pStyle ns0:val="Compact"/>
        <ns0:numPr>
          <ns0:ilvl ns0:val="1"/>
          <ns0:numId ns0:val="1004"/>
        </ns0:numPr>
      </ns0:pPr>
      <ns0:r>
        <ns0:rPr>
          <ns0:b/>
          <ns0:bCs/>
        </ns0:rPr>
        <ns0:t xml:space="preserve">Band 5:</ns0:t>
      </ns0:r>
      <ns0:r>
        <ns0:t xml:space="preserve"> </ns0:t>
      </ns0:r>
      <ns0:r>
        <ns0:t xml:space="preserve">Từ vựng hạn chế, lặp từ nhiều, sai chính tả.</ns0:t>
      </ns0:r>
    </ns0:p>
    <ns0:p>
      <ns0:pPr>
        <ns0:pStyle ns0:val="Compact"/>
        <ns0:numPr>
          <ns0:ilvl ns0:val="1"/>
          <ns0:numId ns0:val="1004"/>
        </ns0:numPr>
      </ns0:pPr>
      <ns0:r>
        <ns0:rPr>
          <ns0:b/>
          <ns0:bCs/>
        </ns0:rPr>
        <ns0:t xml:space="preserve">Band 6:</ns0:t>
      </ns0:r>
      <ns0:r>
        <ns0:t xml:space="preserve"> </ns0:t>
      </ns0:r>
      <ns0:r>
        <ns0:t xml:space="preserve">Vốn từ vựng đủ dùng. Dù có thể mắc lỗi khi dùng từ khó, nhưng ý nghĩa vẫn rõ ràng.</ns0:t>
      </ns0:r>
    </ns0:p>
    <ns0:p>
      <ns0:pPr>
        <ns0:pStyle ns0:val="Compact"/>
        <ns0:numPr>
          <ns0:ilvl ns0:val="0"/>
          <ns0:numId ns0:val="1001"/>
        </ns0:numPr>
      </ns0:pPr>
      <ns0:r>
        <ns0:rPr>
          <ns0:rStyle ns0:val="CDBlue"/>
          <ns0:b/>
          <ns0:bCs/>
        </ns0:rPr>
        <ns0:t xml:space="preserve">Grammatical Range &amp; Accuracy (Ngữ pháp)</ns0:t>
      </ns0:r>
      <ns0:r>
        <ns0:rPr>
          <ns0:b/>
          <ns0:bCs/>
        </ns0:rPr>
        <ns0:t xml:space="preserve">:</ns0:t>
      </ns0:r>
    </ns0:p>
    <ns0:p>
      <ns0:pPr>
        <ns0:pStyle ns0:val="Compact"/>
        <ns0:numPr>
          <ns0:ilvl ns0:val="1"/>
          <ns0:numId ns0:val="1005"/>
        </ns0:numPr>
      </ns0:pPr>
      <ns0:r>
        <ns0:rPr>
          <ns0:b/>
          <ns0:bCs/>
        </ns0:rPr>
        <ns0:t xml:space="preserve">Band 5:</ns0:t>
      </ns0:r>
      <ns0:r>
        <ns0:t xml:space="preserve"> </ns0:t>
      </ns0:r>
      <ns0:r>
        <ns0:t xml:space="preserve">Cố gắng dùng câu phức nhưng thường xuyên sai.</ns0:t>
      </ns0:r>
    </ns0:p>
    <ns0:p>
      <ns0:pPr>
        <ns0:pStyle ns0:val="Compact"/>
        <ns0:numPr>
          <ns0:ilvl ns0:val="1"/>
          <ns0:numId ns0:val="1005"/>
        </ns0:numPr>
      </ns0:pPr>
      <ns0:r>
        <ns0:rPr>
          <ns0:b/>
          <ns0:bCs/>
        </ns0:rPr>
        <ns0:t xml:space="preserve">Band 6:</ns0:t>
      </ns0:r>
      <ns0:r>
        <ns0:t xml:space="preserve"> </ns0:t>
      </ns0:r>
      <ns0:r>
        <ns0:t xml:space="preserve">Sử dụng kết hợp câu đơn và câu phức. Có lỗi ngữ pháp nhưng</ns0:t>
      </ns0:r>
      <ns0:r>
        <ns0:t xml:space="preserve"> </ns0:t>
      </ns0:r>
      <ns0:r>
        <ns0:rPr>
          <ns0:b/>
          <ns0:bCs/>
        </ns0:rPr>
        <ns0:t xml:space="preserve">không làm người đọc hiểu sai ý</ns0:t>
      </ns0:r>
      <ns0:r>
        <ns0:t xml:space="preserve">.</ns0:t>
      </ns0:r>
    </ns0:p>
    <ns0:bookmarkEnd ns0:id="12"/>
    <ns0:bookmarkStart ns0:id="13" ns0:name="giải-mã-biểu-đồ-data-decoding"/>
    <ns0:p>
      <ns0:pPr>
        <ns0:pStyle ns0:val="Heading3"/>
      </ns0:pPr>
      <ns0:r>
        <ns0:t xml:space="preserve">1. Giải mã Biểu đồ (Data Decoding)</ns0:t>
      </ns0:r>
    </ns0:p>
    <ns0:p>
      <ns0:pPr>
        <ns0:pStyle ns0:val="Compact"/>
        <ns0:numPr>
          <ns0:ilvl ns0:val="0"/>
          <ns0:numId ns0:val="1006"/>
        </ns0:numPr>
      </ns0:pPr>
      <ns0:r>
        <ns0:rPr>
          <ns0:b/>
          <ns0:bCs/>
        </ns0:rPr>
        <ns0:t xml:space="preserve">Loại biểu đồ:</ns0:t>
      </ns0:r>
      <ns0:r>
        <ns0:t xml:space="preserve"> </ns0:t>
      </ns0:r>
      <ns0:r>
        <ns0:t xml:space="preserve">Biểu đồ cột có sự thay đổi theo thời gian (Dynamic Bar Chart).</ns0:t>
      </ns0:r>
    </ns0:p>
    <ns0:p>
      <ns0:pPr>
        <ns0:pStyle ns0:val="Compact"/>
        <ns0:numPr>
          <ns0:ilvl ns0:val="0"/>
          <ns0:numId ns0:val="1006"/>
        </ns0:numPr>
      </ns0:pPr>
      <ns0:r>
        <ns0:rPr>
          <ns0:b/>
          <ns0:bCs/>
        </ns0:rPr>
        <ns0:t xml:space="preserve">Đối tượng so sánh:</ns0:t>
      </ns0:r>
      <ns0:r>
        <ns0:t xml:space="preserve"> </ns0:t>
      </ns0:r>
      <ns0:r>
        <ns0:t xml:space="preserve">6 quốc gia vùng Vịnh (Iran, Iraq, Kuwait, Qatar, Saudi Arabia, UAE).</ns0:t>
      </ns0:r>
    </ns0:p>
    <ns0:p>
      <ns0:pPr>
        <ns0:pStyle ns0:val="Compact"/>
        <ns0:numPr>
          <ns0:ilvl ns0:val="0"/>
          <ns0:numId ns0:val="1006"/>
        </ns0:numPr>
      </ns0:pPr>
      <ns0:r>
        <ns0:rPr>
          <ns0:b/>
          <ns0:bCs/>
        </ns0:rPr>
        <ns0:t xml:space="preserve">Thời gian:</ns0:t>
      </ns0:r>
      <ns0:r>
        <ns0:t xml:space="preserve"> </ns0:t>
      </ns0:r>
      <ns0:r>
        <ns0:t xml:space="preserve">1990 – 2010 (Quá khứ → Dùng thì Quá khứ đơn).</ns0:t>
      </ns0:r>
    </ns0:p>
    <ns0:p>
      <ns0:pPr>
        <ns0:pStyle ns0:val="Compact"/>
        <ns0:numPr>
          <ns0:ilvl ns0:val="0"/>
          <ns0:numId ns0:val="1006"/>
        </ns0:numPr>
      </ns0:pPr>
      <ns0:r>
        <ns0:rPr>
          <ns0:b/>
          <ns0:bCs/>
        </ns0:rPr>
        <ns0:t xml:space="preserve">Đơn vị tính:</ns0:t>
      </ns0:r>
      <ns0:r>
        <ns0:t xml:space="preserve"> </ns0:t>
      </ns0:r>
      <ns0:r>
        <ns0:t xml:space="preserve">Millions of barrels per day (Triệu thùng mỗi ngày).</ns0:t>
      </ns0:r>
    </ns0:p>
    <ns0:bookmarkEnd ns0:id="13"/>
    <ns0:bookmarkStart ns0:id="14" ns0:name="phân-tích-số-liệu-tìm-xu-hướng"/>
    <ns0:p>
      <ns0:pPr>
        <ns0:pStyle ns0:val="Heading3"/>
      </ns0:pPr>
      <ns0:r>
        <ns0:t xml:space="preserve">2. Phân tích số liệu &amp; Tìm xu hướng</ns0:t>
      </ns0:r>
    </ns0:p>
    <ns0:p>
      <ns0:pPr>
        <ns0:pStyle ns0:val="Compact"/>
        <ns0:numPr>
          <ns0:ilvl ns0:val="0"/>
          <ns0:numId ns0:val="1007"/>
        </ns0:numPr>
      </ns0:pPr>
      <ns0:r>
        <ns0:rPr>
          <ns0:b/>
          <ns0:bCs/>
        </ns0:rPr>
        <ns0:t xml:space="preserve">Xu hướng chung (Trend):</ns0:t>
      </ns0:r>
      <ns0:r>
        <ns0:t xml:space="preserve"> </ns0:t>
      </ns0:r>
      <ns0:r>
        <ns0:t xml:space="preserve">Hầu hết các quốc gia đều có xu hướng tăng sản lượng dầu qua các năm.</ns0:t>
      </ns0:r>
    </ns0:p>
    <ns0:p>
      <ns0:pPr>
        <ns0:pStyle ns0:val="Compact"/>
        <ns0:numPr>
          <ns0:ilvl ns0:val="0"/>
          <ns0:numId ns0:val="1007"/>
        </ns0:numPr>
      </ns0:pPr>
      <ns0:r>
        <ns0:rPr>
          <ns0:rStyle ns0:val="CDBlue"/>
          <ns0:b/>
          <ns0:bCs/>
        </ns0:rPr>
        <ns0:t xml:space="preserve">Độ lớn (Magnitude)</ns0:t>
      </ns0:r>
      <ns0:r>
        <ns0:rPr>
          <ns0:b/>
          <ns0:bCs/>
        </ns0:rPr>
        <ns0:t xml:space="preserve">:</ns0:t>
      </ns0:r>
    </ns0:p>
    <ns0:p>
      <ns0:pPr>
        <ns0:pStyle ns0:val="Compact"/>
        <ns0:numPr>
          <ns0:ilvl ns0:val="1"/>
          <ns0:numId ns0:val="1008"/>
        </ns0:numPr>
      </ns0:pPr>
      <ns0:r>
        <ns0:t xml:space="preserve">Cao vượt trội: Saudi Arabia (luôn dẫn đầu, tăng mạnh từ hơn 8 lên hơn 14 triệu thùng).</ns0:t>
      </ns0:r>
    </ns0:p>
    <ns0:p>
      <ns0:pPr>
        <ns0:pStyle ns0:val="Compact"/>
        <ns0:numPr>
          <ns0:ilvl ns0:val="1"/>
          <ns0:numId ns0:val="1008"/>
        </ns0:numPr>
      </ns0:pPr>
      <ns0:r>
        <ns0:t xml:space="preserve">Thấp nhất: Qatar (luôn dưới 1 triệu thùng).</ns0:t>
      </ns0:r>
    </ns0:p>
    <ns0:p>
      <ns0:pPr>
        <ns0:pStyle ns0:val="Compact"/>
        <ns0:numPr>
          <ns0:ilvl ns0:val="1"/>
          <ns0:numId ns0:val="1008"/>
        </ns0:numPr>
      </ns0:pPr>
      <ns0:r>
        <ns0:t xml:space="preserve">Nhóm trung bình: Iran, Iraq, Kuwait, UAE (dao động từ 2 đến hơn 4 triệu thùng).</ns0:t>
      </ns0:r>
    </ns0:p>
    <ns0:bookmarkEnd ns0:id="14"/>
    <ns0:bookmarkStart ns0:id="15" ns0:name="X393bc3afc6ae2f41931f3a3cf6067122caf912e"/>
    <ns0:p>
      <ns0:pPr>
        <ns0:pStyle ns0:val="Heading3"/>
      </ns0:pPr>
      <ns0:r>
        <ns0:t xml:space="preserve">3. Xác định đặc điểm chính cho phần Overview</ns0:t>
      </ns0:r>
    </ns0:p>
    <ns0:p>
      <ns0:pPr>
        <ns0:pStyle ns0:val="CDStep"/>
      </ns0:pPr>
      <ns0:r>
        <ns0:t xml:space="preserve">Học sinh ở level 6.0 cần viết Overview bao quát được 2 ý:</ns0:t>
      </ns0:r>
    </ns0:p>
    <ns0:p>
      <ns0:pPr>
        <ns0:pStyle ns0:val="Compact"/>
        <ns0:numPr>
          <ns0:ilvl ns0:val="0"/>
          <ns0:numId ns0:val="1009"/>
        </ns0:numPr>
      </ns0:pPr>
      <ns0:r>
        <ns0:rPr>
          <ns0:b/>
          <ns0:bCs/>
        </ns0:rPr>
        <ns0:t xml:space="preserve">Ý 1 (Xu hướng):</ns0:t>
      </ns0:r>
      <ns0:r>
        <ns0:t xml:space="preserve"> </ns0:t>
      </ns0:r>
      <ns0:r>
        <ns0:t xml:space="preserve">Sản lượng dầu của hầu hết các nước đều tăng trong giai đoạn 20 năm.</ns0:t>
      </ns0:r>
    </ns0:p>
    <ns0:p>
      <ns0:pPr>
        <ns0:pStyle ns0:val="Compact"/>
        <ns0:numPr>
          <ns0:ilvl ns0:val="0"/>
          <ns0:numId ns0:val="1009"/>
        </ns0:numPr>
      </ns0:pPr>
      <ns0:r>
        <ns0:rPr>
          <ns0:b/>
          <ns0:bCs/>
        </ns0:rPr>
        <ns0:t xml:space="preserve">Ý 2 (Độ lớn):</ns0:t>
      </ns0:r>
      <ns0:r>
        <ns0:t xml:space="preserve"> </ns0:t>
      </ns0:r>
      <ns0:r>
        <ns0:t xml:space="preserve">Saudi Arabia luôn là nước sản xuất nhiều nhất, trong khi Qatar sản xuất ít nhất.</ns0:t>
      </ns0:r>
    </ns0:p>
    <ns0:bookmarkEnd ns0:id="15"/>
    <ns0:bookmarkStart ns0:id="16" ns0:name="nhóm-thông-tin-body-paragraphs"/>
    <ns0:p>
      <ns0:pPr>
        <ns0:pStyle ns0:val="Heading3"/>
      </ns0:pPr>
      <ns0:r>
        <ns0:t xml:space="preserve">4. Nhóm thông tin (Body Paragraphs)</ns0:t>
      </ns0:r>
    </ns0:p>
    <ns0:p>
      <ns0:pPr>
        <ns0:pStyle ns0:val="CDStep"/>
      </ns0:pPr>
      <ns0:r>
        <ns0:t xml:space="preserve">Để đạt điểm Coherence (Band 6), không liệt kê từng năm hay từng nước lộn xộn. Hãy nhóm theo độ lớn:</ns0:t>
      </ns0:r>
    </ns0:p>
    <ns0:p>
      <ns0:pPr>
        <ns0:pStyle ns0:val="Compact"/>
        <ns0:numPr>
          <ns0:ilvl ns0:val="0"/>
          <ns0:numId ns0:val="1010"/>
        </ns0:numPr>
      </ns0:pPr>
      <ns0:r>
        <ns0:rPr>
          <ns0:b/>
          <ns0:bCs/>
        </ns0:rPr>
        <ns0:t xml:space="preserve">Thân bài 1 (Body 1):</ns0:t>
      </ns0:r>
      <ns0:r>
        <ns0:t xml:space="preserve"> </ns0:t>
      </ns0:r>
      <ns0:r>
        <ns0:t xml:space="preserve">Tập trung vào 2 thái cực (cao nhất và thấp nhất) → Saudi Arabia và Qatar.</ns0:t>
      </ns0:r>
    </ns0:p>
    <ns0:p>
      <ns0:pPr>
        <ns0:pStyle ns0:val="Compact"/>
        <ns0:numPr>
          <ns0:ilvl ns0:val="0"/>
          <ns0:numId ns0:val="1010"/>
        </ns0:numPr>
      </ns0:pPr>
      <ns0:r>
        <ns0:rPr>
          <ns0:b/>
          <ns0:bCs/>
        </ns0:rPr>
        <ns0:t xml:space="preserve">Thân bài 2 (Body 2):</ns0:t>
      </ns0:r>
      <ns0:r>
        <ns0:t xml:space="preserve"> </ns0:t>
      </ns0:r>
      <ns0:r>
        <ns0:t xml:space="preserve">Tập trung vào nhóm trung bình → Iran, Iraq, Kuwait, UAE.</ns0:t>
      </ns0:r>
    </ns0:p>
    <ns0:bookmarkEnd ns0:id="16"/>
    <ns0:bookmarkEnd ns0:id="17"/>
    <ns0:bookmarkStart ns0:id="22" ns0:name="phần-ii-hướng-dẫn-viết-bài"/>
    <ns0:p>
      <ns0:pPr>
        <ns0:pStyle ns0:val="Heading2"/>
      </ns0:pPr>
      <ns0:r>
        <ns0:t xml:space="preserve">Phần II: Hướng dẫn viết bài</ns0:t>
      </ns0:r>
    </ns0:p>
    <ns0:bookmarkStart ns0:id="18" ns0:name="mở-bài-introduction"/>
    <ns0:p>
      <ns0:pPr>
        <ns0:pStyle ns0:val="Heading3"/>
      </ns0:pPr>
      <ns0:r>
        <ns0:t xml:space="preserve">1. Mở bài (Introduction)</ns0:t>
      </ns0:r>
    </ns0:p>
    <ns0:p>
      <ns0:pPr>
        <ns0:pStyle ns0:val="Compact"/>
        <ns0:numPr>
          <ns0:ilvl ns0:val="0"/>
          <ns0:numId ns0:val="1011"/>
        </ns0:numPr>
      </ns0:pPr>
      <ns0:r>
        <ns0:rPr>
          <ns0:b/>
          <ns0:bCs/>
        </ns0:rPr>
        <ns0:t xml:space="preserve">Nhiệm vụ:</ns0:t>
      </ns0:r>
      <ns0:r>
        <ns0:t xml:space="preserve"> </ns0:t>
      </ns0:r>
      <ns0:r>
        <ns0:t xml:space="preserve">Paraphrase đề bài.</ns0:t>
      </ns0:r>
    </ns0:p>
    <ns0:p>
      <ns0:pPr>
        <ns0:pStyle ns0:val="Compact"/>
        <ns0:numPr>
          <ns0:ilvl ns0:val="0"/>
          <ns0:numId ns0:val="1011"/>
        </ns0:numPr>
      </ns0:pPr>
      <ns0:r>
        <ns0:t xml:space="preserve">“The bar chart compares the estimated daily oil production capacity of six different Gulf countries in four specific years: 1990, 2000, 2005, and 2010.”</ns0:t>
      </ns0:r>
    </ns0:p>
    <ns0:bookmarkEnd ns0:id="18"/>
    <ns0:bookmarkStart ns0:id="19" ns0:name="tổng-quan-overview"/>
    <ns0:p>
      <ns0:pPr>
        <ns0:pStyle ns0:val="Heading3"/>
      </ns0:pPr>
      <ns0:r>
        <ns0:t xml:space="preserve">2. Tổng quan (Overview)</ns0:t>
      </ns0:r>
    </ns0:p>
    <ns0:p>
      <ns0:pPr>
        <ns0:pStyle ns0:val="Compact"/>
        <ns0:numPr>
          <ns0:ilvl ns0:val="0"/>
          <ns0:numId ns0:val="1012"/>
        </ns0:numPr>
      </ns0:pPr>
      <ns0:r>
        <ns0:rPr>
          <ns0:b/>
          <ns0:bCs/>
        </ns0:rPr>
        <ns0:t xml:space="preserve">Nhiệm vụ:</ns0:t>
      </ns0:r>
      <ns0:r>
        <ns0:t xml:space="preserve"> </ns0:t>
      </ns0:r>
      <ns0:r>
        <ns0:t xml:space="preserve">Nêu xu hướng chung và đặc điểm nổi bật nhất (Không đưa số liệu cụ thể vào đây).</ns0:t>
      </ns0:r>
    </ns0:p>
    <ns0:p>
      <ns0:pPr>
        <ns0:pStyle ns0:val="Compact"/>
        <ns0:numPr>
          <ns0:ilvl ns0:val="0"/>
          <ns0:numId ns0:val="1012"/>
        </ns0:numPr>
      </ns0:pPr>
      <ns0:r>
        <ns0:t xml:space="preserve">“Overall, it is clear that the oil production capacity of almost all the given countries increased over the 20-year period. Additionally, Saudi Arabia was by far the largest oil producer, whereas Qatar consistently produced the lowest amount of oil.”</ns0:t>
      </ns0:r>
    </ns0:p>
    <ns0:bookmarkEnd ns0:id="19"/>
    <ns0:bookmarkStart ns0:id="20" ns0:name="X25ed361201aadb889b1137c454c7d4a3f37546e"/>
    <ns0:p>
      <ns0:pPr>
        <ns0:pStyle ns0:val="Heading3"/>
      </ns0:pPr>
      <ns0:r>
        <ns0:t xml:space="preserve">3. Thân bài 1: Phân tích nhóm Cao nhất và Thấp nhất</ns0:t>
      </ns0:r>
    </ns0:p>
    <ns0:p>
      <ns0:pPr>
        <ns0:pStyle ns0:val="Compact"/>
        <ns0:numPr>
          <ns0:ilvl ns0:val="0"/>
          <ns0:numId ns0:val="1013"/>
        </ns0:numPr>
      </ns0:pPr>
      <ns0:r>
        <ns0:rPr>
          <ns0:b/>
          <ns0:bCs/>
        </ns0:rPr>
        <ns0:t xml:space="preserve">Chiến lược:</ns0:t>
      </ns0:r>
      <ns0:r>
        <ns0:t xml:space="preserve"> </ns0:t>
      </ns0:r>
      <ns0:r>
        <ns0:t xml:space="preserve">So sánh đối chiếu sự chênh lệch lớn giữa Saudi Arabia và Qatar, nhớ đưa số liệu (Band 6 requirement).</ns0:t>
      </ns0:r>
    </ns0:p>
    <ns0:p>
      <ns0:pPr>
        <ns0:pStyle ns0:val="Compact"/>
        <ns0:numPr>
          <ns0:ilvl ns0:val="0"/>
          <ns0:numId ns0:val="1013"/>
        </ns0:numPr>
      </ns0:pPr>
      <ns0:r>
        <ns0:t xml:space="preserve">“Looking at the most significant figures, Saudi Arabia’s oil production started at just over 8 million barrels per day in 1990. This figure experienced a significant rise, reaching a peak of approximately 14.5 million barrels per day by 2010. In stark contrast, Qatar had the lowest capacity throughout the period. Its production stood at roughly 0.5 million barrels daily in 1990 and saw only a marginal increase to nearly 1 million barrels by the end of the period.”</ns0:t>
      </ns0:r>
    </ns0:p>
    <ns0:bookmarkEnd ns0:id="20"/>
    <ns0:bookmarkStart ns0:id="21" ns0:name="thân-bài-2-phân-tích-nhóm-trung-bình"/>
    <ns0:p>
      <ns0:pPr>
        <ns0:pStyle ns0:val="Heading3"/>
      </ns0:pPr>
      <ns0:r>
        <ns0:t xml:space="preserve">4. Thân bài 2: Phân tích nhóm Trung bình</ns0:t>
      </ns0:r>
    </ns0:p>
    <ns0:p>
      <ns0:pPr>
        <ns0:pStyle ns0:val="Compact"/>
        <ns0:numPr>
          <ns0:ilvl ns0:val="0"/>
          <ns0:numId ns0:val="1014"/>
        </ns0:numPr>
      </ns0:pPr>
      <ns0:r>
        <ns0:rPr>
          <ns0:b/>
          <ns0:bCs/>
        </ns0:rPr>
        <ns0:t xml:space="preserve">Chiến lược:</ns0:t>
      </ns0:r>
      <ns0:r>
        <ns0:t xml:space="preserve"> </ns0:t>
      </ns0:r>
      <ns0:r>
        <ns0:t xml:space="preserve">Gộp các nước có số liệu tương đồng, chỉ ra xu hướng tăng của chúng.</ns0:t>
      </ns0:r>
    </ns0:p>
    <ns0:p>
      <ns0:pPr>
        <ns0:pStyle ns0:val="Compact"/>
        <ns0:numPr>
          <ns0:ilvl ns0:val="0"/>
          <ns0:numId ns0:val="1014"/>
        </ns0:numPr>
      </ns0:pPr>
      <ns0:r>
        <ns0:t xml:space="preserve">“Turning to the other four countries, Iran was the second-largest producer, starting at over 3 million barrels per day in 1990 and rising gradually to just over 4 million in 2010. Similarly, Iraq, Kuwait, and the UAE all showed upward trends. In 1990, their capacities were around 2 million barrels per day. By 2010, Iraq and Kuwait had increased their production to nearly 4 million and 3.5 million barrels respectively, while the UAE’s capacity grew more slowly, ending at roughly 3.5 million barrels per day.”</ns0:t>
      </ns0:r>
    </ns0:p>
    <ns0:bookmarkEnd ns0:id="21"/>
    <ns0:bookmarkEnd ns0:id="22"/>
    <ns0:bookmarkStart ns0:id="23" ns0:name="phần-iii-cấu-trúc-ngữ-pháp-nâng-cao"/>
    <ns0:p>
      <ns0:pPr>
        <ns0:pStyle ns0:val="Heading2"/>
      </ns0:pPr>
      <ns0:r>
        <ns0:t xml:space="preserve">Phần III: Cấu trúc ngữ pháp nâng cao</ns0:t>
      </ns0:r>
    </ns0:p>
    <ns0:p>
      <ns0:pPr>
        <ns0:pStyle ns0:val="Compact"/>
        <ns0:numPr>
          <ns0:ilvl ns0:val="0"/>
          <ns0:numId ns0:val="1015"/>
        </ns0:numPr>
      </ns0:pPr>
      <ns0:r>
        <ns0:rPr>
          <ns0:rStyle ns0:val="CDBlue"/>
          <ns0:b/>
          <ns0:bCs/>
        </ns0:rPr>
        <ns0:t xml:space="preserve">Cấu trúc nhấn mạnh sự đối lập (In stark contrast / Whereas)</ns0:t>
      </ns0:r>
      <ns0:r>
        <ns0:rPr>
          <ns0:b/>
          <ns0:bCs/>
        </ns0:rPr>
        <ns0:t xml:space="preserve">:</ns0:t>
      </ns0:r>
    </ns0:p>
    <ns0:p>
      <ns0:pPr>
        <ns0:pStyle ns0:val="Compact"/>
        <ns0:numPr>
          <ns0:ilvl ns0:val="1"/>
          <ns0:numId ns0:val="1016"/>
        </ns0:numPr>
      </ns0:pPr>
      <ns0:r>
        <ns0:rPr>
          <ns0:i/>
          <ns0:iCs/>
        </ns0:rPr>
        <ns0:t xml:space="preserve">Mẫu:</ns0:t>
      </ns0:r>
      <ns0:r>
        <ns0:t xml:space="preserve"> </ns0:t>
      </ns0:r>
      <ns0:r>
        <ns0:t xml:space="preserve">[Subject 1] + V, whereas [Subject 2] + V.</ns0:t>
      </ns0:r>
    </ns0:p>
    <ns0:p>
      <ns0:pPr>
        <ns0:pStyle ns0:val="Compact"/>
        <ns0:numPr>
          <ns0:ilvl ns0:val="1"/>
          <ns0:numId ns0:val="1016"/>
        </ns0:numPr>
      </ns0:pPr>
      <ns0:r>
        <ns0:rPr>
          <ns0:i/>
          <ns0:iCs/>
        </ns0:rPr>
        <ns0:t xml:space="preserve">Ví dụ:</ns0:t>
      </ns0:r>
      <ns0:r>
        <ns0:t xml:space="preserve"> </ns0:t>
      </ns0:r>
      <ns0:r>
        <ns0:t xml:space="preserve">Saudi Arabia was the largest producer,</ns0:t>
      </ns0:r>
      <ns0:r>
        <ns0:t xml:space="preserve"> </ns0:t>
      </ns0:r>
      <ns0:r>
        <ns0:rPr>
          <ns0:b/>
          <ns0:bCs/>
        </ns0:rPr>
        <ns0:t xml:space="preserve">whereas</ns0:t>
      </ns0:r>
      <ns0:r>
        <ns0:t xml:space="preserve"> </ns0:t>
      </ns0:r>
      <ns0:r>
        <ns0:t xml:space="preserve">Qatar produced the lowest amount.</ns0:t>
      </ns0:r>
    </ns0:p>
    <ns0:p>
      <ns0:pPr>
        <ns0:pStyle ns0:val="Compact"/>
        <ns0:numPr>
          <ns0:ilvl ns0:val="0"/>
          <ns0:numId ns0:val="1015"/>
        </ns0:numPr>
      </ns0:pPr>
      <ns0:r>
        <ns0:rPr>
          <ns0:rStyle ns0:val="CDBlue"/>
          <ns0:b/>
          <ns0:bCs/>
        </ns0:rPr>
        <ns0:t xml:space="preserve">Cấu trúc miêu tả xu hướng với danh từ (Experienced a rise/fall)</ns0:t>
      </ns0:r>
      <ns0:r>
        <ns0:rPr>
          <ns0:b/>
          <ns0:bCs/>
        </ns0:rPr>
        <ns0:t xml:space="preserve">:</ns0:t>
      </ns0:r>
    </ns0:p>
    <ns0:p>
      <ns0:pPr>
        <ns0:pStyle ns0:val="Compact"/>
        <ns0:numPr>
          <ns0:ilvl ns0:val="1"/>
          <ns0:numId ns0:val="1017"/>
        </ns0:numPr>
      </ns0:pPr>
      <ns0:r>
        <ns0:rPr>
          <ns0:i/>
          <ns0:iCs/>
        </ns0:rPr>
        <ns0:t xml:space="preserve">Thay vì viết:</ns0:t>
      </ns0:r>
      <ns0:r>
        <ns0:t xml:space="preserve"> </ns0:t>
      </ns0:r>
      <ns0:r>
        <ns0:t xml:space="preserve">Saudi Arabia’s production increased significantly…</ns0:t>
      </ns0:r>
    </ns0:p>
    <ns0:p>
      <ns0:pPr>
        <ns0:pStyle ns0:val="Compact"/>
        <ns0:numPr>
          <ns0:ilvl ns0:val="1"/>
          <ns0:numId ns0:val="1017"/>
        </ns0:numPr>
      </ns0:pPr>
      <ns0:r>
        <ns0:rPr>
          <ns0:i/>
          <ns0:iCs/>
        </ns0:rPr>
        <ns0:t xml:space="preserve">Hãy viết:</ns0:t>
      </ns0:r>
      <ns0:r>
        <ns0:t xml:space="preserve"> </ns0:t>
      </ns0:r>
      <ns0:r>
        <ns0:t xml:space="preserve">This figure</ns0:t>
      </ns0:r>
      <ns0:r>
        <ns0:t xml:space="preserve"> </ns0:t>
      </ns0:r>
      <ns0:r>
        <ns0:rPr>
          <ns0:b/>
          <ns0:bCs/>
        </ns0:rPr>
        <ns0:t xml:space="preserve">experienced a significant rise</ns0:t>
      </ns0:r>
      <ns0:r>
        <ns0:t xml:space="preserve">, reaching approximately 14.5 million…</ns0:t>
      </ns0:r>
    </ns0:p>
    <ns0:p>
      <ns0:pPr>
        <ns0:pStyle ns0:val="Compact"/>
        <ns0:numPr>
          <ns0:ilvl ns0:val="0"/>
          <ns0:numId ns0:val="1015"/>
        </ns0:numPr>
      </ns0:pPr>
      <ns0:r>
        <ns0:rPr>
          <ns0:rStyle ns0:val="CDBlue"/>
          <ns0:b/>
          <ns0:bCs/>
        </ns0:rPr>
        <ns0:t xml:space="preserve">Sử dụng trạng từ chỉ mức độ (By far / Marginally / Gradually)</ns0:t>
      </ns0:r>
      <ns0:r>
        <ns0:rPr>
          <ns0:b/>
          <ns0:bCs/>
        </ns0:rPr>
        <ns0:t xml:space="preserve">:</ns0:t>
      </ns0:r>
    </ns0:p>
    <ns0:p>
      <ns0:pPr>
        <ns0:pStyle ns0:val="Compact"/>
        <ns0:numPr>
          <ns0:ilvl ns0:val="1"/>
          <ns0:numId ns0:val="1018"/>
        </ns0:numPr>
      </ns0:pPr>
      <ns0:r>
        <ns0:rPr>
          <ns0:i/>
          <ns0:iCs/>
        </ns0:rPr>
        <ns0:t xml:space="preserve">Ví dụ:</ns0:t>
      </ns0:r>
      <ns0:r>
        <ns0:t xml:space="preserve"> </ns0:t>
      </ns0:r>
      <ns0:r>
        <ns0:t xml:space="preserve">Saudi Arabia was</ns0:t>
      </ns0:r>
      <ns0:r>
        <ns0:t xml:space="preserve"> </ns0:t>
      </ns0:r>
      <ns0:r>
        <ns0:rPr>
          <ns0:b/>
          <ns0:bCs/>
        </ns0:rPr>
        <ns0:t xml:space="preserve">by far</ns0:t>
      </ns0:r>
      <ns0:r>
        <ns0:t xml:space="preserve"> </ns0:t>
      </ns0:r>
      <ns0:r>
        <ns0:t xml:space="preserve">the largest oil producer (Lớn nhất một cách vượt trội).</ns0:t>
      </ns0:r>
    </ns0:p>
    <ns0:p>
      <ns0:pPr>
        <ns0:pStyle ns0:val="Compact"/>
        <ns0:numPr>
          <ns0:ilvl ns0:val="1"/>
          <ns0:numId ns0:val="1018"/>
        </ns0:numPr>
      </ns0:pPr>
      <ns0:r>
        <ns0:rPr>
          <ns0:i/>
          <ns0:iCs/>
        </ns0:rPr>
        <ns0:t xml:space="preserve">Ví dụ:</ns0:t>
      </ns0:r>
      <ns0:r>
        <ns0:t xml:space="preserve"> </ns0:t>
      </ns0:r>
      <ns0:r>
        <ns0:t xml:space="preserve">Qatar saw only a</ns0:t>
      </ns0:r>
      <ns0:r>
        <ns0:t xml:space="preserve"> </ns0:t>
      </ns0:r>
      <ns0:r>
        <ns0:rPr>
          <ns0:b/>
          <ns0:bCs/>
        </ns0:rPr>
        <ns0:t xml:space="preserve">marginal</ns0:t>
      </ns0:r>
      <ns0:r>
        <ns0:t xml:space="preserve"> </ns0:t>
      </ns0:r>
      <ns0:r>
        <ns0:t xml:space="preserve">increase (Tăng rất nhẹ).</ns0:t>
      </ns0:r>
    </ns0:p>
    <ns0:bookmarkEnd ns0:id="23"/>
    <ns0:bookmarkStart ns0:id="24" ns0:name="iv.-tổng-hợp-từ-vựng"/>
    <ns0:p>
      <ns0:pPr>
        <ns0:pStyle ns0:val="Heading2"/>
      </ns0:pPr>
      <ns0:r>
        <ns0:t xml:space="preserve">IV. Tổng hợp từ vựng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2433"/>
        <ns0:gridCol ns0:w="2433"/>
        <ns0:gridCol ns0:w="2433"/>
        <ns0:gridCol ns0:w="2433"/>
      </ns0:tblGrid>
      <ns0:tr>
        <ns0:trPr>
          <ns0:tblHeader ns0:val="on"/>
        </ns0:trPr>
        <ns0:tc>
          <ns0:tcPr/>
          <ns0:p>
            <ns0:pPr>
              <ns0:pStyle ns0:val="Compact"/>
            </ns0:pPr>
            <ns0:r>
              <ns0:t xml:space="preserve">Từ/ Cụm từ</ns0:t>
            </ns0:r>
          </ns0:p>
        </ns0:tc>
        <ns0:tc>
          <ns0:tcPr/>
          <ns0:p>
            <ns0:pPr>
              <ns0:pStyle ns0:val="Compact"/>
            </ns0:pPr>
            <ns0:r>
              <ns0:t xml:space="preserve">Từ loại</ns0:t>
            </ns0:r>
          </ns0:p>
        </ns0:tc>
        <ns0:tc>
          <ns0:tcPr/>
          <ns0:p>
            <ns0:pPr>
              <ns0:pStyle ns0:val="Compact"/>
            </ns0:pPr>
            <ns0:r>
              <ns0:t xml:space="preserve">Nghĩa tiếng Việt</ns0:t>
            </ns0:r>
          </ns0:p>
        </ns0:tc>
        <ns0:tc>
          <ns0:tcPr/>
          <ns0:p>
            <ns0:pPr>
              <ns0:pStyle ns0:val="Compact"/>
            </ns0:pPr>
            <ns0:r>
              <ns0:t xml:space="preserve">Ứng dụng trong bài</ns0:t>
            </ns0:r>
          </ns0:p>
        </ns0:tc>
      </ns0:tr>
      <ns0:tr>
        <ns0:tc>
          <ns0:tcPr/>
          <ns0:p>
            <ns0:pPr>
              <ns0:pStyle ns0:val="Compact"/>
            </ns0:pPr>
            <ns0:r>
              <ns0:rPr>
                <ns0:b/>
                <ns0:bCs/>
              </ns0:rPr>
              <ns0:t xml:space="preserve">oil production capacity</ns0:t>
            </ns0:r>
          </ns0:p>
        </ns0:tc>
        <ns0:tc>
          <ns0:tcPr/>
          <ns0:p>
            <ns0:pPr>
              <ns0:pStyle ns0:val="Compact"/>
            </ns0:pPr>
            <ns0:r>
              <ns0:t xml:space="preserve">Noun phrase</ns0:t>
            </ns0:r>
          </ns0:p>
        </ns0:tc>
        <ns0:tc>
          <ns0:tcPr/>
          <ns0:p>
            <ns0:pPr>
              <ns0:pStyle ns0:val="Compact"/>
            </ns0:pPr>
            <ns0:r>
              <ns0:t xml:space="preserve">Năng lực sản xuất dầu</ns0:t>
            </ns0:r>
          </ns0:p>
        </ns0:tc>
        <ns0:tc>
          <ns0:tcPr/>
          <ns0:p>
            <ns0:pPr>
              <ns0:pStyle ns0:val="Compact"/>
            </ns0:pPr>
            <ns0:r>
              <ns0:t xml:space="preserve">The bar chart shows the oil production capacity of six Gulf countries.</ns0:t>
            </ns0:r>
          </ns0:p>
        </ns0:tc>
      </ns0:tr>
      <ns0:tr>
        <ns0:tc>
          <ns0:tcPr/>
          <ns0:p>
            <ns0:pPr>
              <ns0:pStyle ns0:val="Compact"/>
            </ns0:pPr>
            <ns0:r>
              <ns0:rPr>
                <ns0:b/>
                <ns0:bCs/>
              </ns0:rPr>
              <ns0:t xml:space="preserve">by far</ns0:t>
            </ns0:r>
          </ns0:p>
        </ns0:tc>
        <ns0:tc>
          <ns0:tcPr/>
          <ns0:p>
            <ns0:pPr>
              <ns0:pStyle ns0:val="Compact"/>
            </ns0:pPr>
            <ns0:r>
              <ns0:t xml:space="preserve">Adverb phrase</ns0:t>
            </ns0:r>
          </ns0:p>
        </ns0:tc>
        <ns0:tc>
          <ns0:tcPr/>
          <ns0:p>
            <ns0:pPr>
              <ns0:pStyle ns0:val="Compact"/>
            </ns0:pPr>
            <ns0:r>
              <ns0:t xml:space="preserve">Vượt trội hơn hẳn</ns0:t>
            </ns0:r>
          </ns0:p>
        </ns0:tc>
        <ns0:tc>
          <ns0:tcPr/>
          <ns0:p>
            <ns0:pPr>
              <ns0:pStyle ns0:val="Compact"/>
            </ns0:pPr>
            <ns0:r>
              <ns0:t xml:space="preserve">Saudi Arabia was</ns0:t>
            </ns0:r>
            <ns0:r>
              <ns0:t xml:space="preserve"> </ns0:t>
            </ns0:r>
            <ns0:r>
              <ns0:rPr>
                <ns0:b/>
                <ns0:bCs/>
              </ns0:rPr>
              <ns0:t xml:space="preserve">by far</ns0:t>
            </ns0:r>
            <ns0:r>
              <ns0:t xml:space="preserve"> </ns0:t>
            </ns0:r>
            <ns0:r>
              <ns0:t xml:space="preserve">the largest oil producer.</ns0:t>
            </ns0:r>
          </ns0:p>
        </ns0:tc>
      </ns0:tr>
      <ns0:tr>
        <ns0:tc>
          <ns0:tcPr/>
          <ns0:p>
            <ns0:pPr>
              <ns0:pStyle ns0:val="Compact"/>
            </ns0:pPr>
            <ns0:r>
              <ns0:rPr>
                <ns0:b/>
                <ns0:bCs/>
              </ns0:rPr>
              <ns0:t xml:space="preserve">marginal increase</ns0:t>
            </ns0:r>
          </ns0:p>
        </ns0:tc>
        <ns0:tc>
          <ns0:tcPr/>
          <ns0:p>
            <ns0:pPr>
              <ns0:pStyle ns0:val="Compact"/>
            </ns0:pPr>
            <ns0:r>
              <ns0:t xml:space="preserve">Noun phrase</ns0:t>
            </ns0:r>
          </ns0:p>
        </ns0:tc>
        <ns0:tc>
          <ns0:tcPr/>
          <ns0:p>
            <ns0:pPr>
              <ns0:pStyle ns0:val="Compact"/>
            </ns0:pPr>
            <ns0:r>
              <ns0:t xml:space="preserve">Sự tăng rất nhẹ</ns0:t>
            </ns0:r>
          </ns0:p>
        </ns0:tc>
        <ns0:tc>
          <ns0:tcPr/>
          <ns0:p>
            <ns0:pPr>
              <ns0:pStyle ns0:val="Compact"/>
            </ns0:pPr>
            <ns0:r>
              <ns0:t xml:space="preserve">Qatar saw only a marginal increase over the period.</ns0:t>
            </ns0:r>
          </ns0:p>
        </ns0:tc>
      </ns0:tr>
      <ns0:tr>
        <ns0:tc>
          <ns0:tcPr/>
          <ns0:p>
            <ns0:pPr>
              <ns0:pStyle ns0:val="Compact"/>
            </ns0:pPr>
            <ns0:r>
              <ns0:rPr>
                <ns0:b/>
                <ns0:bCs/>
              </ns0:rPr>
              <ns0:t xml:space="preserve">in stark contrast</ns0:t>
            </ns0:r>
          </ns0:p>
        </ns0:tc>
        <ns0:tc>
          <ns0:tcPr/>
          <ns0:p>
            <ns0:pPr>
              <ns0:pStyle ns0:val="Compact"/>
            </ns0:pPr>
            <ns0:r>
              <ns0:t xml:space="preserve">Adverb phrase</ns0:t>
            </ns0:r>
          </ns0:p>
        </ns0:tc>
        <ns0:tc>
          <ns0:tcPr/>
          <ns0:p>
            <ns0:pPr>
              <ns0:pStyle ns0:val="Compact"/>
            </ns0:pPr>
            <ns0:r>
              <ns0:t xml:space="preserve">Trái ngược hoàn toàn</ns0:t>
            </ns0:r>
          </ns0:p>
        </ns0:tc>
        <ns0:tc>
          <ns0:tcPr/>
          <ns0:p>
            <ns0:pPr>
              <ns0:pStyle ns0:val="Compact"/>
            </ns0:pPr>
            <ns0:r>
              <ns0:t xml:space="preserve">In stark contrast, Qatar produced the lowest amount.</ns0:t>
            </ns0:r>
          </ns0:p>
        </ns0:tc>
      </ns0:tr>
      <ns0:tr>
        <ns0:tc>
          <ns0:tcPr/>
          <ns0:p>
            <ns0:pPr>
              <ns0:pStyle ns0:val="Compact"/>
            </ns0:pPr>
            <ns0:r>
              <ns0:rPr>
                <ns0:b/>
                <ns0:bCs/>
              </ns0:rPr>
              <ns0:t xml:space="preserve">upward trend</ns0:t>
            </ns0:r>
          </ns0:p>
        </ns0:tc>
        <ns0:tc>
          <ns0:tcPr/>
          <ns0:p>
            <ns0:pPr>
              <ns0:pStyle ns0:val="Compact"/>
            </ns0:pPr>
            <ns0:r>
              <ns0:t xml:space="preserve">Noun phrase</ns0:t>
            </ns0:r>
          </ns0:p>
        </ns0:tc>
        <ns0:tc>
          <ns0:tcPr/>
          <ns0:p>
            <ns0:pPr>
              <ns0:pStyle ns0:val="Compact"/>
            </ns0:pPr>
            <ns0:r>
              <ns0:t xml:space="preserve">Xu hướng tăng</ns0:t>
            </ns0:r>
          </ns0:p>
        </ns0:tc>
        <ns0:tc>
          <ns0:tcPr/>
          <ns0:p>
            <ns0:pPr>
              <ns0:pStyle ns0:val="Compact"/>
            </ns0:pPr>
            <ns0:r>
              <ns0:t xml:space="preserve">Most countries showed an upward trend in production.</ns0:t>
            </ns0:r>
          </ns0:p>
        </ns0:tc>
      </ns0:tr>
      <ns0:tr>
        <ns0:tc>
          <ns0:tcPr/>
          <ns0:p>
            <ns0:pPr>
              <ns0:pStyle ns0:val="Compact"/>
            </ns0:pPr>
            <ns0:r>
              <ns0:rPr>
                <ns0:b/>
                <ns0:bCs/>
              </ns0:rPr>
              <ns0:t xml:space="preserve">experienced a rise</ns0:t>
            </ns0:r>
          </ns0:p>
        </ns0:tc>
        <ns0:tc>
          <ns0:tcPr/>
          <ns0:p>
            <ns0:pPr>
              <ns0:pStyle ns0:val="Compact"/>
            </ns0:pPr>
            <ns0:r>
              <ns0:t xml:space="preserve">Verb phrase</ns0:t>
            </ns0:r>
          </ns0:p>
        </ns0:tc>
        <ns0:tc>
          <ns0:tcPr/>
          <ns0:p>
            <ns0:pPr>
              <ns0:pStyle ns0:val="Compact"/>
            </ns0:pPr>
            <ns0:r>
              <ns0:t xml:space="preserve">Chứng kiến sự tăng</ns0:t>
            </ns0:r>
          </ns0:p>
        </ns0:tc>
        <ns0:tc>
          <ns0:tcPr/>
          <ns0:p>
            <ns0:pPr>
              <ns0:pStyle ns0:val="Compact"/>
            </ns0:pPr>
            <ns0:r>
              <ns0:t xml:space="preserve">This figure experienced a significant rise by 2010.</ns0:t>
            </ns0:r>
          </ns0:p>
        </ns0:tc>
      </ns0:tr>
      <ns0:tr>
        <ns0:tc>
          <ns0:tcPr/>
          <ns0:p>
            <ns0:pPr>
              <ns0:pStyle ns0:val="Compact"/>
            </ns0:pPr>
            <ns0:r>
              <ns0:rPr>
                <ns0:b/>
                <ns0:bCs/>
              </ns0:rPr>
              <ns0:t xml:space="preserve">peak</ns0:t>
            </ns0:r>
            <ns0:r>
              <ns0:t xml:space="preserve"> </ns0:t>
            </ns0:r>
            <ns0:r>
              <ns0:t xml:space="preserve">(n)</ns0:t>
            </ns0:r>
          </ns0:p>
        </ns0:tc>
        <ns0:tc>
          <ns0:tcPr/>
          <ns0:p>
            <ns0:pPr>
              <ns0:pStyle ns0:val="Compact"/>
            </ns0:pPr>
            <ns0:r>
              <ns0:t xml:space="preserve">Noun</ns0:t>
            </ns0:r>
          </ns0:p>
        </ns0:tc>
        <ns0:tc>
          <ns0:tcPr/>
          <ns0:p>
            <ns0:pPr>
              <ns0:pStyle ns0:val="Compact"/>
            </ns0:pPr>
            <ns0:r>
              <ns0:t xml:space="preserve">Đỉnh điểm</ns0:t>
            </ns0:r>
          </ns0:p>
        </ns0:tc>
        <ns0:tc>
          <ns0:tcPr/>
          <ns0:p>
            <ns0:pPr>
              <ns0:pStyle ns0:val="Compact"/>
            </ns0:pPr>
            <ns0:r>
              <ns0:t xml:space="preserve">Saudi Arabia reached a peak of 14.5 million barrels.</ns0:t>
            </ns0:r>
          </ns0:p>
        </ns0:tc>
      </ns0:tr>
      <ns0:tr>
        <ns0:tc>
          <ns0:tcPr/>
          <ns0:p>
            <ns0:pPr>
              <ns0:pStyle ns0:val="Compact"/>
            </ns0:pPr>
            <ns0:r>
              <ns0:rPr>
                <ns0:b/>
                <ns0:bCs/>
              </ns0:rPr>
              <ns0:t xml:space="preserve">fluctuate</ns0:t>
            </ns0:r>
            <ns0:r>
              <ns0:t xml:space="preserve"> </ns0:t>
            </ns0:r>
            <ns0:r>
              <ns0:t xml:space="preserve">(v)</ns0:t>
            </ns0:r>
          </ns0:p>
        </ns0:tc>
        <ns0:tc>
          <ns0:tcPr/>
          <ns0:p>
            <ns0:pPr>
              <ns0:pStyle ns0:val="Compact"/>
            </ns0:pPr>
            <ns0:r>
              <ns0:t xml:space="preserve">Verb</ns0:t>
            </ns0:r>
          </ns0:p>
        </ns0:tc>
        <ns0:tc>
          <ns0:tcPr/>
          <ns0:p>
            <ns0:pPr>
              <ns0:pStyle ns0:val="Compact"/>
            </ns0:pPr>
            <ns0:r>
              <ns0:t xml:space="preserve">Dao động</ns0:t>
            </ns0:r>
          </ns0:p>
        </ns0:tc>
        <ns0:tc>
          <ns0:tcPr/>
          <ns0:p>
            <ns0:pPr>
              <ns0:pStyle ns0:val="Compact"/>
            </ns0:pPr>
            <ns0:r>
              <ns0:t xml:space="preserve">Production figures fluctuated slightly between 2000 and 2005.</ns0:t>
            </ns0:r>
          </ns0:p>
        </ns0:tc>
      </ns0:tr>
    </ns0:tbl>
    <ns0:bookmarkEnd ns0:id="24"/>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2026-04-02T14:51:32Z</dcterms:created>
  <dcterms:modified xsi:type="dcterms:W3CDTF">2026-04-02T14:51:32Z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Writing</vt:lpwstr>
  </property>
  <property fmtid="{D5CDD505-2E9C-101B-9397-08002B2CF9AE}" pid="4" name="week">
    <vt:lpwstr>13</vt:lpwstr>
  </property>
</Properties>
</file>