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officeDocument/2006/relationships">
  <ns0:body>
    <ns0:p>
      <ns0:pPr>
        <ns0:pStyle ns0:val="Title"/>
      </ns0:pPr>
      <ns0:r>
        <ns0:t xml:space="preserve">Level 2 — W6 (Feb 2-8)</ns0:t>
      </ns0:r>
    </ns0:p>
    <ns0:p>
      <ns0:pPr>
        <ns0:pStyle ns0:val="CDCollectionTitle"/>
      </ns0:pPr>
      <ns0:r>
        <ns0:t xml:space="preserve">Level 2 — W6 (Feb 2-8)</ns0:t>
      </ns0:r>
    </ns0:p>
    <ns0:p>
      <ns0:pPr>
        <ns0:pStyle ns0:val="CDPrompt"/>
      </ns0:pPr>
      <ns0:r>
        <ns0:t xml:space="preserve">The table shows the proportion of female and male aged 15 and aged 75 from 1911 to 2001 in the UK.</ns0:t>
      </ns0:r>
    </ns0:p>
    <ns0:p>
      <ns0:pPr>
        <ns0:pStyle ns0:val="BodyText"/>
      </ns0:pPr>
      <ns0:r>
        <ns0:t xml:space="preserve">Summarize the information by selecting and reporting the main features, and make comparisons where relevant.</ns0:t>
      </ns0:r>
    </ns0:p>
    <ns0:bookmarkStart ns0:id="14" ns0:name="X7b6cc20c5b9669516a0c5f8aaac94cf0931bfa3"/>
    <ns0:p>
      <ns0:pPr>
        <ns0:pStyle ns0:val="Heading2"/>
      </ns0:pPr>
      <ns0:r>
        <ns0:t xml:space="preserve">I. PHÂN TÍCH ĐỀ BÀI VÀ LỰA CHỌN SỐ LIỆU (ANALYSIS)</ns0:t>
      </ns0:r>
    </ns0:p>
    <ns0:bookmarkStart ns0:id="12" ns0:name="X09e3c8aeac06d705e13a35bad77a77bbb75aea5"/>
    <ns0:p>
      <ns0:pPr>
        <ns0:pStyle ns0:val="Heading3"/>
      </ns0:pPr>
      <ns0:r>
        <ns0:t xml:space="preserve">1. Nhận diện các yếu tố cốt lõi (General Understanding)</ns0:t>
      </ns0:r>
    </ns0:p>
    <ns0:p>
      <ns0:pPr>
        <ns0:pStyle ns0:val="CDStep"/>
      </ns0:pPr>
      <ns0:r>
        <ns0:t xml:space="preserve">Trước khi viết, học viên cần</ns0:t>
      </ns0:r>
      <ns0:r>
        <ns0:t xml:space="preserve"> </ns0:t>
      </ns0:r>
      <ns0:r>
        <ns0:t xml:space="preserve">“giải mã”</ns0:t>
      </ns0:r>
      <ns0:r>
        <ns0:t xml:space="preserve"> </ns0:t>
      </ns0:r>
      <ns0:r>
        <ns0:t xml:space="preserve">bảng số liệu để tránh nhầm lẫn:</ns0:t>
      </ns0:r>
    </ns0:p>
    <ns0:p>
      <ns0:pPr>
        <ns0:pStyle ns0:val="Compact"/>
        <ns0:numPr>
          <ns0:ilvl ns0:val="0"/>
          <ns0:numId ns0:val="1001"/>
        </ns0:numPr>
      </ns0:pPr>
      <ns0:r>
        <ns0:rPr>
          <ns0:b/>
          <ns0:bCs/>
        </ns0:rPr>
        <ns0:t xml:space="preserve">Trục thời gian:</ns0:t>
      </ns0:r>
      <ns0:r>
        <ns0:t xml:space="preserve"> </ns0:t>
      </ns0:r>
      <ns0:r>
        <ns0:t xml:space="preserve">3 mốc cụ thể: 1911, 1961 và 2011 (kéo dài 100 năm).</ns0:t>
      </ns0:r>
    </ns0:p>
    <ns0:p>
      <ns0:pPr>
        <ns0:pStyle ns0:val="Compact"/>
        <ns0:numPr>
          <ns0:ilvl ns0:val="0"/>
          <ns0:numId ns0:val="1001"/>
        </ns0:numPr>
      </ns0:pPr>
      <ns0:r>
        <ns0:rPr>
          <ns0:rStyle ns0:val="CDBlue"/>
          <ns0:b/>
          <ns0:bCs/>
        </ns0:rPr>
        <ns0:t xml:space="preserve">Đối tượng so sánh</ns0:t>
      </ns0:r>
      <ns0:r>
        <ns0:rPr>
          <ns0:b/>
          <ns0:bCs/>
        </ns0:rPr>
        <ns0:t xml:space="preserve">:</ns0:t>
      </ns0:r>
    </ns0:p>
    <ns0:p>
      <ns0:pPr>
        <ns0:pStyle ns0:val="Compact"/>
        <ns0:numPr>
          <ns0:ilvl ns0:val="1"/>
          <ns0:numId ns0:val="1002"/>
        </ns0:numPr>
      </ns0:pPr>
      <ns0:r>
        <ns0:t xml:space="preserve">Tổng dân số (Total Population).</ns0:t>
      </ns0:r>
    </ns0:p>
    <ns0:p>
      <ns0:pPr>
        <ns0:pStyle ns0:val="Compact"/>
        <ns0:numPr>
          <ns0:ilvl ns0:val="1"/>
          <ns0:numId ns0:val="1002"/>
        </ns0:numPr>
      </ns0:pPr>
      <ns0:r>
        <ns0:rPr>
          <ns0:b/>
          <ns0:bCs/>
        </ns0:rPr>
        <ns0:t xml:space="preserve">Nhóm tuổi 15 (Đại diện cho giới trẻ):</ns0:t>
      </ns0:r>
      <ns0:r>
        <ns0:t xml:space="preserve"> </ns0:t>
      </ns0:r>
      <ns0:r>
        <ns0:t xml:space="preserve">Gồm tỷ lệ % và số lượng nam/nữ cụ thể.</ns0:t>
      </ns0:r>
    </ns0:p>
    <ns0:p>
      <ns0:pPr>
        <ns0:pStyle ns0:val="Compact"/>
        <ns0:numPr>
          <ns0:ilvl ns0:val="1"/>
          <ns0:numId ns0:val="1002"/>
        </ns0:numPr>
      </ns0:pPr>
      <ns0:r>
        <ns0:rPr>
          <ns0:b/>
          <ns0:bCs/>
        </ns0:rPr>
        <ns0:t xml:space="preserve">Nhóm tuổi 75 (Đại diện cho người già):</ns0:t>
      </ns0:r>
      <ns0:r>
        <ns0:t xml:space="preserve"> </ns0:t>
      </ns0:r>
      <ns0:r>
        <ns0:t xml:space="preserve">Gồm tỷ lệ % và số lượng nam/nữ cụ thể.</ns0:t>
      </ns0:r>
    </ns0:p>
    <ns0:p>
      <ns0:pPr>
        <ns0:pStyle ns0:val="Compact"/>
        <ns0:numPr>
          <ns0:ilvl ns0:val="0"/>
          <ns0:numId ns0:val="1001"/>
        </ns0:numPr>
      </ns0:pPr>
      <ns0:r>
        <ns0:rPr>
          <ns0:rStyle ns0:val="CDBlue"/>
          <ns0:b/>
          <ns0:bCs/>
        </ns0:rPr>
        <ns0:t xml:space="preserve">Đơn vị đo lường</ns0:t>
      </ns0:r>
      <ns0:r>
        <ns0:rPr>
          <ns0:b/>
          <ns0:bCs/>
        </ns0:rPr>
        <ns0:t xml:space="preserve">:</ns0:t>
      </ns0:r>
    </ns0:p>
    <ns0:p>
      <ns0:pPr>
        <ns0:pStyle ns0:val="Compact"/>
        <ns0:numPr>
          <ns0:ilvl ns0:val="1"/>
          <ns0:numId ns0:val="1003"/>
        </ns0:numPr>
      </ns0:pPr>
      <ns0:r>
        <ns0:rPr>
          <ns0:b/>
          <ns0:bCs/>
        </ns0:rPr>
        <ns0:t xml:space="preserve">Tổng dân số:</ns0:t>
      </ns0:r>
      <ns0:r>
        <ns0:t xml:space="preserve"> </ns0:t>
      </ns0:r>
      <ns0:r>
        <ns0:t xml:space="preserve">Triệu người.</ns0:t>
      </ns0:r>
    </ns0:p>
    <ns0:p>
      <ns0:pPr>
        <ns0:pStyle ns0:val="Compact"/>
        <ns0:numPr>
          <ns0:ilvl ns0:val="1"/>
          <ns0:numId ns0:val="1003"/>
        </ns0:numPr>
      </ns0:pPr>
      <ns0:r>
        <ns0:rPr>
          <ns0:b/>
          <ns0:bCs/>
        </ns0:rPr>
        <ns0:t xml:space="preserve">Tỷ lệ:</ns0:t>
      </ns0:r>
      <ns0:r>
        <ns0:t xml:space="preserve"> </ns0:t>
      </ns0:r>
      <ns0:r>
        <ns0:t xml:space="preserve">Phần trăm (%).</ns0:t>
      </ns0:r>
    </ns0:p>
    <ns0:p>
      <ns0:pPr>
        <ns0:pStyle ns0:val="Compact"/>
        <ns0:numPr>
          <ns0:ilvl ns0:val="1"/>
          <ns0:numId ns0:val="1003"/>
        </ns0:numPr>
      </ns0:pPr>
      <ns0:r>
        <ns0:rPr>
          <ns0:b/>
          <ns0:bCs/>
        </ns0:rPr>
        <ns0:t xml:space="preserve">Chi tiết nam/nữ:</ns0:t>
      </ns0:r>
      <ns0:r>
        <ns0:t xml:space="preserve"> </ns0:t>
      </ns0:r>
      <ns0:r>
        <ns0:t xml:space="preserve">Số người (đơn vị hàng trăm nghìn).</ns0:t>
      </ns0:r>
    </ns0:p>
    <ns0:bookmarkEnd ns0:id="12"/>
    <ns0:bookmarkStart ns0:id="13" ns0:name="chọn-lọc-các-điểm-nhấn-key-features"/>
    <ns0:p>
      <ns0:pPr>
        <ns0:pStyle ns0:val="Heading3"/>
      </ns0:pPr>
      <ns0:r>
        <ns0:t xml:space="preserve">2. Chọn lọc các điểm nhấn (Key Features)</ns0:t>
      </ns0:r>
    </ns0:p>
    <ns0:p>
      <ns0:pPr>
        <ns0:pStyle ns0:val="CDStep"/>
      </ns0:pPr>
      <ns0:r>
        <ns0:t xml:space="preserve">Để viết Overview và Body tốt, ta cần tìm ra sự thay đổi rõ rệt nhất:</ns0:t>
      </ns0:r>
    </ns0:p>
    <ns0:p>
      <ns0:pPr>
        <ns0:pStyle ns0:val="Compact"/>
        <ns0:numPr>
          <ns0:ilvl ns0:val="0"/>
          <ns0:numId ns0:val="1004"/>
        </ns0:numPr>
      </ns0:pPr>
      <ns0:r>
        <ns0:rPr>
          <ns0:b/>
          <ns0:bCs/>
        </ns0:rPr>
        <ns0:t xml:space="preserve">Tổng dân số:</ns0:t>
      </ns0:r>
      <ns0:r>
        <ns0:t xml:space="preserve"> </ns0:t>
      </ns0:r>
      <ns0:r>
        <ns0:t xml:space="preserve">Tăng liên tục và mạnh mẽ (từ 36 triệu lên 56 triệu).</ns0:t>
      </ns0:r>
    </ns0:p>
    <ns0:p>
      <ns0:pPr>
        <ns0:pStyle ns0:val="Compact"/>
        <ns0:numPr>
          <ns0:ilvl ns0:val="0"/>
          <ns0:numId ns0:val="1004"/>
        </ns0:numPr>
      </ns0:pPr>
      <ns0:r>
        <ns0:rPr>
          <ns0:rStyle ns0:val="CDBlue"/>
          <ns0:b/>
          <ns0:bCs/>
        </ns0:rPr>
        <ns0:t xml:space="preserve">Xu hướng già hóa (Aging Population)</ns0:t>
      </ns0:r>
      <ns0:r>
        <ns0:rPr>
          <ns0:b/>
          <ns0:bCs/>
        </ns0:rPr>
        <ns0:t xml:space="preserve">:</ns0:t>
      </ns0:r>
    </ns0:p>
    <ns0:p>
      <ns0:pPr>
        <ns0:pStyle ns0:val="Compact"/>
        <ns0:numPr>
          <ns0:ilvl ns0:val="1"/>
          <ns0:numId ns0:val="1005"/>
        </ns0:numPr>
      </ns0:pPr>
      <ns0:r>
        <ns0:t xml:space="preserve">Tỷ lệ người trẻ (15 tuổi) giảm dần (1.86% -&gt; 1.23%).</ns0:t>
      </ns0:r>
    </ns0:p>
    <ns0:p>
      <ns0:pPr>
        <ns0:pStyle ns0:val="Compact"/>
        <ns0:numPr>
          <ns0:ilvl ns0:val="1"/>
          <ns0:numId ns0:val="1005"/>
        </ns0:numPr>
      </ns0:pPr>
      <ns0:r>
        <ns0:t xml:space="preserve">Tỷ lệ người già (75 tuổi) tăng mạnh (0.23% -&gt; 0.70%).</ns0:t>
      </ns0:r>
    </ns0:p>
    <ns0:p>
      <ns0:pPr>
        <ns0:pStyle ns0:val="Compact"/>
        <ns0:numPr>
          <ns0:ilvl ns0:val="0"/>
          <ns0:numId ns0:val="1004"/>
        </ns0:numPr>
      </ns0:pPr>
      <ns0:r>
        <ns0:rPr>
          <ns0:rStyle ns0:val="CDBlue"/>
          <ns0:b/>
          <ns0:bCs/>
        </ns0:rPr>
        <ns0:t xml:space="preserve">Sự chênh lệch giới tính (Gender Gap)</ns0:t>
      </ns0:r>
      <ns0:r>
        <ns0:rPr>
          <ns0:b/>
          <ns0:bCs/>
        </ns0:rPr>
        <ns0:t xml:space="preserve">:</ns0:t>
      </ns0:r>
    </ns0:p>
    <ns0:p>
      <ns0:pPr>
        <ns0:pStyle ns0:val="Compact"/>
        <ns0:numPr>
          <ns0:ilvl ns0:val="1"/>
          <ns0:numId ns0:val="1006"/>
        </ns0:numPr>
      </ns0:pPr>
      <ns0:r>
        <ns0:rPr>
          <ns0:b/>
          <ns0:bCs/>
        </ns0:rPr>
        <ns0:t xml:space="preserve">Ở tuổi 15:</ns0:t>
      </ns0:r>
      <ns0:r>
        <ns0:t xml:space="preserve"> </ns0:t>
      </ns0:r>
      <ns0:r>
        <ns0:t xml:space="preserve">Số lượng Nam và Nữ khá cân bằng, nhưng về sau Nam vượt nhẹ Nữ.</ns0:t>
      </ns0:r>
    </ns0:p>
    <ns0:p>
      <ns0:pPr>
        <ns0:pStyle ns0:val="Compact"/>
        <ns0:numPr>
          <ns0:ilvl ns0:val="1"/>
          <ns0:numId ns0:val="1006"/>
        </ns0:numPr>
      </ns0:pPr>
      <ns0:r>
        <ns0:rPr>
          <ns0:b/>
          <ns0:bCs/>
        </ns0:rPr>
        <ns0:t xml:space="preserve">Ở tuổi 75:</ns0:t>
      </ns0:r>
      <ns0:r>
        <ns0:t xml:space="preserve"> </ns0:t>
      </ns0:r>
      <ns0:r>
        <ns0:t xml:space="preserve">Nữ luôn áp đảo Nam về số lượng (phụ nữ sống thọ hơn).</ns0:t>
      </ns0:r>
    </ns0:p>
    <ns0:bookmarkEnd ns0:id="13"/>
    <ns0:bookmarkEnd ns0:id="14"/>
    <ns0:bookmarkStart ns0:id="15" ns0:name="Xd0ec4188464a4de8507d10d2f4439a9a32ac166"/>
    <ns0:p>
      <ns0:pPr>
        <ns0:pStyle ns0:val="Heading2"/>
      </ns0:pPr>
      <ns0:r>
        <ns0:t xml:space="preserve">II. CHIẾN LƯỢC TỔ CHỨC VĂN BẢN (STRUCTURE STRATEGY)</ns0:t>
      </ns0:r>
    </ns0:p>
    <ns0:p>
      <ns0:pPr>
        <ns0:pStyle ns0:val="CDSection"/>
      </ns0:pPr>
      <ns0:r>
        <ns0:t xml:space="preserve">Thay vì viết theo từng năm (rất dễ bị liệt kê nhàm chán), ta sẽ nhóm theo độ tuổi. Cách này giúp so sánh sự thay đổi của từng nhóm người qua 100 năm.</ns0:t>
      </ns0:r>
    </ns0:p>
    <ns0:p>
      <ns0:pPr>
        <ns0:pStyle ns0:val="Compact"/>
        <ns0:numPr>
          <ns0:ilvl ns0:val="0"/>
          <ns0:numId ns0:val="1007"/>
        </ns0:numPr>
      </ns0:pPr>
      <ns0:r>
        <ns0:rPr>
          <ns0:b/>
          <ns0:bCs/>
        </ns0:rPr>
        <ns0:t xml:space="preserve">Body 1:</ns0:t>
      </ns0:r>
      <ns0:r>
        <ns0:t xml:space="preserve"> </ns0:t>
      </ns0:r>
      <ns0:r>
        <ns0:t xml:space="preserve">Tổng dân số và Nhóm 15 tuổi (So sánh xu hướng tăng dân số chung nhưng giảm tỷ lệ người trẻ).</ns0:t>
      </ns0:r>
    </ns0:p>
    <ns0:p>
      <ns0:pPr>
        <ns0:pStyle ns0:val="Compact"/>
        <ns0:numPr>
          <ns0:ilvl ns0:val="0"/>
          <ns0:numId ns0:val="1007"/>
        </ns0:numPr>
      </ns0:pPr>
      <ns0:r>
        <ns0:rPr>
          <ns0:b/>
          <ns0:bCs/>
        </ns0:rPr>
        <ns0:t xml:space="preserve">Body 2:</ns0:t>
      </ns0:r>
      <ns0:r>
        <ns0:t xml:space="preserve"> </ns0:t>
      </ns0:r>
      <ns0:r>
        <ns0:t xml:space="preserve">Nhóm 75 tuổi (Tập trung vào sự tăng trưởng mạnh của người già và sự chênh lệch nam/nữ).</ns0:t>
      </ns0:r>
    </ns0:p>
    <ns0:bookmarkEnd ns0:id="15"/>
    <ns0:bookmarkStart ns0:id="20" ns0:name="iii.-quy-trình-viết-bài-cụ-thể"/>
    <ns0:p>
      <ns0:pPr>
        <ns0:pStyle ns0:val="Heading2"/>
      </ns0:pPr>
      <ns0:r>
        <ns0:t xml:space="preserve">III. QUY TRÌNH VIẾT BÀI CỤ THỂ</ns0:t>
      </ns0:r>
    </ns0:p>
    <ns0:bookmarkStart ns0:id="16" ns0:name="mở-bài-introduction"/>
    <ns0:p>
      <ns0:pPr>
        <ns0:pStyle ns0:val="Heading3"/>
      </ns0:pPr>
      <ns0:r>
        <ns0:t xml:space="preserve">1. Mở bài (Introduction)</ns0:t>
      </ns0:r>
    </ns0:p>
    <ns0:p>
      <ns0:pPr>
        <ns0:pStyle ns0:val="Compact"/>
        <ns0:numPr>
          <ns0:ilvl ns0:val="0"/>
          <ns0:numId ns0:val="1008"/>
        </ns0:numPr>
      </ns0:pPr>
      <ns0:r>
        <ns0:rPr>
          <ns0:b/>
          <ns0:bCs/>
        </ns0:rPr>
        <ns0:t xml:space="preserve">Mục đích:</ns0:t>
      </ns0:r>
      <ns0:r>
        <ns0:t xml:space="preserve"> </ns0:t>
      </ns0:r>
      <ns0:r>
        <ns0:t xml:space="preserve">Paraphrase đề bài.</ns0:t>
      </ns0:r>
    </ns0:p>
    <ns0:p>
      <ns0:pPr>
        <ns0:pStyle ns0:val="Compact"/>
        <ns0:numPr>
          <ns0:ilvl ns0:val="0"/>
          <ns0:numId ns0:val="1008"/>
        </ns0:numPr>
      </ns0:pPr>
      <ns0:r>
        <ns0:rPr>
          <ns0:b/>
          <ns0:bCs/>
        </ns0:rPr>
        <ns0:t xml:space="preserve">Kỹ thuật nâng cao:</ns0:t>
      </ns0:r>
      <ns0:r>
        <ns0:t xml:space="preserve"> </ns0:t>
      </ns0:r>
      <ns0:r>
        <ns0:t xml:space="preserve">Sử dụng cụm danh từ</ns0:t>
      </ns0:r>
      <ns0:r>
        <ns0:t xml:space="preserve"> </ns0:t>
      </ns0:r>
      <ns0:r>
        <ns0:t xml:space="preserve">“demographic statistics”</ns0:t>
      </ns0:r>
      <ns0:r>
        <ns0:t xml:space="preserve"> </ns0:t>
      </ns0:r>
      <ns0:r>
        <ns0:t xml:space="preserve">(số liệu nhân khẩu học) và</ns0:t>
      </ns0:r>
      <ns0:r>
        <ns0:t xml:space="preserve"> </ns0:t>
      </ns0:r>
      <ns0:r>
        <ns0:t xml:space="preserve">“breakdown”</ns0:t>
      </ns0:r>
      <ns0:r>
        <ns0:t xml:space="preserve"> </ns0:t>
      </ns0:r>
      <ns0:r>
        <ns0:t xml:space="preserve">(sự phân chia).</ns0:t>
      </ns0:r>
    </ns0:p>
    <ns0:p>
      <ns0:pPr>
        <ns0:pStyle ns0:val="CDStep"/>
      </ns0:pPr>
      <ns0:r>
        <ns0:rPr>
          <ns0:b/>
          <ns0:bCs/>
        </ns0:rPr>
        <ns0:t xml:space="preserve">Mẫu:</ns0:t>
      </ns0:r>
      <ns0:r>
        <ns0:t xml:space="preserve"> </ns0:t>
      </ns0:r>
      <ns0:r>
        <ns0:t xml:space="preserve">“The table provides demographic statistics regarding the total population of the UK and the specific breakdown of males and females aged 15 and 75 in three years: 1911, 1961, and 2011.”</ns0:t>
      </ns0:r>
    </ns0:p>
    <ns0:bookmarkEnd ns0:id="16"/>
    <ns0:bookmarkStart ns0:id="17" ns0:name="tổng-quan-overview"/>
    <ns0:p>
      <ns0:pPr>
        <ns0:pStyle ns0:val="Heading3"/>
      </ns0:pPr>
      <ns0:r>
        <ns0:t xml:space="preserve">2. Tổng quan (Overview)</ns0:t>
      </ns0:r>
    </ns0:p>
    <ns0:p>
      <ns0:pPr>
        <ns0:pStyle ns0:val="Compact"/>
        <ns0:numPr>
          <ns0:ilvl ns0:val="0"/>
          <ns0:numId ns0:val="1009"/>
        </ns0:numPr>
      </ns0:pPr>
      <ns0:r>
        <ns0:rPr>
          <ns0:b/>
          <ns0:bCs/>
        </ns0:rPr>
        <ns0:t xml:space="preserve">Mục đích:</ns0:t>
      </ns0:r>
      <ns0:r>
        <ns0:t xml:space="preserve"> </ns0:t>
      </ns0:r>
      <ns0:r>
        <ns0:t xml:space="preserve">Nêu 2 xu hướng chính: Dân số tăng và Dân số già đi.</ns0:t>
      </ns0:r>
    </ns0:p>
    <ns0:p>
      <ns0:pPr>
        <ns0:pStyle ns0:val="Compact"/>
        <ns0:numPr>
          <ns0:ilvl ns0:val="0"/>
          <ns0:numId ns0:val="1009"/>
        </ns0:numPr>
      </ns0:pPr>
      <ns0:r>
        <ns0:rPr>
          <ns0:b/>
          <ns0:bCs/>
        </ns0:rPr>
        <ns0:t xml:space="preserve">Kỹ thuật nâng cao:</ns0:t>
      </ns0:r>
      <ns0:r>
        <ns0:t xml:space="preserve"> </ns0:t>
      </ns0:r>
      <ns0:r>
        <ns0:t xml:space="preserve">Dùng cấu trúc đối lập While X increased, Y decreased.</ns0:t>
      </ns0:r>
    </ns0:p>
    <ns0:p>
      <ns0:pPr>
        <ns0:pStyle ns0:val="CDStep"/>
      </ns0:pPr>
      <ns0:r>
        <ns0:rPr>
          <ns0:b/>
          <ns0:bCs/>
        </ns0:rPr>
        <ns0:t xml:space="preserve">Mẫu:</ns0:t>
      </ns0:r>
      <ns0:r>
        <ns0:t xml:space="preserve"> </ns0:t>
      </ns0:r>
      <ns0:r>
        <ns0:t xml:space="preserve">“Overall, the UK witnessed a steady increase in its total population over the century. Additionally, the population became significantly older; the proportion of 75-year-olds rose, whereas the percentage of 15-year-olds showed a downward trend.”</ns0:t>
      </ns0:r>
    </ns0:p>
    <ns0:p>
      <ns0:pPr>
        <ns0:pStyle ns0:val="CDStep"/>
      </ns0:pPr>
      <ns0:r>
        <ns0:rPr>
          <ns0:b/>
          <ns0:bCs/>
        </ns0:rPr>
        <ns0:t xml:space="preserve">(Dịch:</ns0:t>
      </ns0:r>
      <ns0:r>
        <ns0:t xml:space="preserve"> </ns0:t>
      </ns0:r>
      <ns0:r>
        <ns0:t xml:space="preserve">Nhìn chung, UK chứng kiến sự tăng trưởng dân số đều đặn. Thêm vào đó, dân số trở nên già hơn đáng kể; tỷ lệ người 75 tuổi tăng, trong khi tỷ lệ người 15 tuổi có xu hướng giảm.)</ns0:t>
      </ns0:r>
    </ns0:p>
    <ns0:bookmarkEnd ns0:id="17"/>
    <ns0:bookmarkStart ns0:id="18" ns0:name="X063fafac5105e3d30827ca5a5729bcd140199aa"/>
    <ns0:p>
      <ns0:pPr>
        <ns0:pStyle ns0:val="Heading3"/>
      </ns0:pPr>
      <ns0:r>
        <ns0:t xml:space="preserve">3. Thân bài 1 (Body Paragraph 1 – Tổng &amp; Nhóm 15 tuổi)</ns0:t>
      </ns0:r>
    </ns0:p>
    <ns0:p>
      <ns0:pPr>
        <ns0:pStyle ns0:val="Compact"/>
        <ns0:numPr>
          <ns0:ilvl ns0:val="0"/>
          <ns0:numId ns0:val="1010"/>
        </ns0:numPr>
      </ns0:pPr>
      <ns0:r>
        <ns0:rPr>
          <ns0:b/>
          <ns0:bCs/>
        </ns0:rPr>
        <ns0:t xml:space="preserve">Hướng triển khai:</ns0:t>
      </ns0:r>
      <ns0:r>
        <ns0:t xml:space="preserve"> </ns0:t>
      </ns0:r>
      <ns0:r>
        <ns0:t xml:space="preserve">Nêu tổng dân số tăng -&gt; Đối lập với tỷ lệ nhóm 15 tuổi giảm</ns0:t>
      </ns0:r>
      <ns0:r>
        <ns0:t xml:space="preserve"> </ns0:t>
      </ns0:r>
      <ns1:oMath>
        <ns1:r>
          <ns1:rPr>
            <ns1:sty ns1:val="p"/>
          </ns1:rPr>
          <ns1:t>→</ns1:t>
        </ns1:r>
      </ns1:oMath>
      <ns0:r>
        <ns0:t xml:space="preserve"> </ns0:t>
      </ns0:r>
      <ns0:r>
        <ns0:t xml:space="preserve">So sánh nam/nữ 15 tuổi.</ns0:t>
      </ns0:r>
    </ns0:p>
    <ns0:p>
      <ns0:pPr>
        <ns0:pStyle ns0:val="Compact"/>
        <ns0:numPr>
          <ns0:ilvl ns0:val="0"/>
          <ns0:numId ns0:val="1010"/>
        </ns0:numPr>
      </ns0:pPr>
      <ns0:r>
        <ns0:rPr>
          <ns0:b/>
          <ns0:bCs/>
        </ns0:rPr>
        <ns0:t xml:space="preserve">Phân tích số liệu thông minh:</ns0:t>
      </ns0:r>
      <ns0:r>
        <ns0:t xml:space="preserve"> </ns0:t>
      </ns0:r>
      <ns0:r>
        <ns0:t xml:space="preserve">Đừng chỉ liệt kê. Hãy chỉ ra rằng dù dân số tổng tăng, nhưng tỷ lệ người trẻ lại giảm.</ns0:t>
      </ns0:r>
    </ns0:p>
    <ns0:p>
      <ns0:pPr>
        <ns0:pStyle ns0:val="CDStep"/>
      </ns0:pPr>
      <ns0:r>
        <ns0:rPr>
          <ns0:b/>
          <ns0:bCs/>
        </ns0:rPr>
        <ns0:t xml:space="preserve">Mẫu:</ns0:t>
      </ns0:r>
      <ns0:r>
        <ns0:t xml:space="preserve"> </ns0:t>
      </ns0:r>
      <ns0:r>
        <ns0:t xml:space="preserve">“In terms of the general population, the figure surged from over 36 million in 1911 to roughly 56 million in 2011. Regarding the younger demographic, although the total number of 15-year-olds remained relatively stable, their percentage relative to the total population dropped consistently, from 1.86% to 1.23%. Interestingly, while females slightly outnumbered males in 1911, this trend reversed in later years, with males reaching 354,400 compared to 333,700 females in 2011.”</ns0:t>
      </ns0:r>
    </ns0:p>
    <ns0:p>
      <ns0:pPr>
        <ns0:pStyle ns0:val="Compact"/>
        <ns0:numPr>
          <ns0:ilvl ns0:val="0"/>
          <ns0:numId ns0:val="1011"/>
        </ns0:numPr>
      </ns0:pPr>
      <ns0:r>
        <ns0:rPr>
          <ns0:b/>
          <ns0:bCs/>
        </ns0:rPr>
        <ns0:t xml:space="preserve">Từ vựng đắt:</ns0:t>
      </ns0:r>
      <ns0:r>
        <ns0:t xml:space="preserve"> </ns0:t>
      </ns0:r>
      <ns0:r>
        <ns0:t xml:space="preserve">Surged (tăng vọt), Dropped consistently (giảm liên tục), Reversed (đảo ngược), Outnumbered (đông hơn).</ns0:t>
      </ns0:r>
    </ns0:p>
    <ns0:bookmarkEnd ns0:id="18"/>
    <ns0:bookmarkStart ns0:id="19" ns0:name="thân-bài-2-body-paragraph-2-nhóm-75-tuổi"/>
    <ns0:p>
      <ns0:pPr>
        <ns0:pStyle ns0:val="Heading3"/>
      </ns0:pPr>
      <ns0:r>
        <ns0:t xml:space="preserve">4. Thân bài 2 (Body Paragraph 2 – Nhóm 75 tuổi)</ns0:t>
      </ns0:r>
    </ns0:p>
    <ns0:p>
      <ns0:pPr>
        <ns0:pStyle ns0:val="Compact"/>
        <ns0:numPr>
          <ns0:ilvl ns0:val="0"/>
          <ns0:numId ns0:val="1012"/>
        </ns0:numPr>
      </ns0:pPr>
      <ns0:r>
        <ns0:rPr>
          <ns0:b/>
          <ns0:bCs/>
        </ns0:rPr>
        <ns0:t xml:space="preserve">Hướng triển khai:</ns0:t>
      </ns0:r>
      <ns0:r>
        <ns0:t xml:space="preserve"> </ns0:t>
      </ns0:r>
      <ns0:r>
        <ns0:t xml:space="preserve">Nêu tỷ lệ tăng gấp 3 lần</ns0:t>
      </ns0:r>
      <ns0:r>
        <ns0:t xml:space="preserve"> </ns0:t>
      </ns0:r>
      <ns1:oMath>
        <ns1:r>
          <ns1:rPr>
            <ns1:sty ns1:val="p"/>
          </ns1:rPr>
          <ns1:t>→</ns1:t>
        </ns1:r>
      </ns1:oMath>
      <ns0:r>
        <ns0:t xml:space="preserve"> </ns0:t>
      </ns0:r>
      <ns0:r>
        <ns0:t xml:space="preserve">Số lượng thực tế tăng mạnh</ns0:t>
      </ns0:r>
      <ns0:r>
        <ns0:t xml:space="preserve"> </ns0:t>
      </ns0:r>
      <ns1:oMath>
        <ns1:r>
          <ns1:rPr>
            <ns1:sty ns1:val="p"/>
          </ns1:rPr>
          <ns1:t>→</ns1:t>
        </ns1:r>
      </ns1:oMath>
      <ns0:r>
        <ns0:t xml:space="preserve"> </ns0:t>
      </ns0:r>
      <ns0:r>
        <ns0:t xml:space="preserve">Nhấn mạnh nữ nhiều hơn nam.</ns0:t>
      </ns0:r>
    </ns0:p>
    <ns0:p>
      <ns0:pPr>
        <ns0:pStyle ns0:val="Compact"/>
        <ns0:numPr>
          <ns0:ilvl ns0:val="0"/>
          <ns0:numId ns0:val="1012"/>
        </ns0:numPr>
      </ns0:pPr>
      <ns0:r>
        <ns0:rPr>
          <ns0:b/>
          <ns0:bCs/>
        </ns0:rPr>
        <ns0:t xml:space="preserve">Phân tích số liệu thông minh:</ns0:t>
      </ns0:r>
      <ns0:r>
        <ns0:t xml:space="preserve"> </ns0:t>
      </ns0:r>
      <ns0:r>
        <ns0:t xml:space="preserve">Nhấn mạnh sự chênh lệch lớn giữa hai giới ở độ tuổi này.</ns0:t>
      </ns0:r>
    </ns0:p>
    <ns0:p>
      <ns0:pPr>
        <ns0:pStyle ns0:val="CDStep"/>
      </ns0:pPr>
      <ns0:r>
        <ns0:rPr>
          <ns0:b/>
          <ns0:bCs/>
        </ns0:rPr>
        <ns0:t xml:space="preserve">Mẫu:</ns0:t>
      </ns0:r>
      <ns0:r>
        <ns0:t xml:space="preserve"> </ns0:t>
      </ns0:r>
      <ns0:r>
        <ns0:t xml:space="preserve">“Turning to the elderly age group, the proportion of 75-year-olds experienced a threefold increase, rising from a negligible 0.23% to 0.70%. In terms of raw numbers, both genders saw substantial growth, but there was a distinct gender disparity. Females consistently exceeded males in this category. By 2011, the number of 75-year-old women stood at 210,100, which was significantly higher than the male figure of 181,300.”</ns0:t>
      </ns0:r>
    </ns0:p>
    <ns0:p>
      <ns0:pPr>
        <ns0:pStyle ns0:val="Compact"/>
        <ns0:numPr>
          <ns0:ilvl ns0:val="0"/>
          <ns0:numId ns0:val="1013"/>
        </ns0:numPr>
      </ns0:pPr>
      <ns0:r>
        <ns0:rPr>
          <ns0:b/>
          <ns0:bCs/>
        </ns0:rPr>
        <ns0:t xml:space="preserve">Từ vựng đắt:</ns0:t>
      </ns0:r>
      <ns0:r>
        <ns0:t xml:space="preserve"> </ns0:t>
      </ns0:r>
      <ns0:r>
        <ns0:t xml:space="preserve">Threefold increase (tăng gấp 3), Negligible (không đáng kể - dùng cho số 0.23%), Gender disparity(chênh lệch giới tính), Exceeded (vượt quá).</ns0:t>
      </ns0:r>
    </ns0:p>
    <ns0:bookmarkEnd ns0:id="19"/>
    <ns0:bookmarkEnd ns0:id="20"/>
    <ns0:bookmarkStart ns0:id="23" ns0:name="iv.-từ-vựng-và-cấu-trúc-language-focus"/>
    <ns0:p>
      <ns0:pPr>
        <ns0:pStyle ns0:val="Heading2"/>
      </ns0:pPr>
      <ns0:r>
        <ns0:t xml:space="preserve">IV. TỪ VỰNG VÀ CẤU TRÚC (LANGUAGE FOCUS)</ns0:t>
      </ns0:r>
    </ns0:p>
    <ns0:p>
      <ns0:pPr>
        <ns0:pStyle ns0:val="CDSection"/>
      </ns0:pPr>
      <ns0:r>
        <ns0:t xml:space="preserve">Để nâng band điểm từ 5.0 lên 6.0+, học sinh cần thay đổi từ vựng cơ bản sang từ vựng học thuật hơn.</ns0:t>
      </ns0:r>
    </ns0:p>
    <ns0:bookmarkStart ns0:id="21" ns0:name="X3a829fa881c201d30c13c96f39b10168a044784"/>
    <ns0:p>
      <ns0:pPr>
        <ns0:pStyle ns0:val="Heading3"/>
      </ns0:pPr>
      <ns0:r>
        <ns0:t xml:space="preserve">1. Từ vựng miêu tả xu hướng &amp; So sánh (Trend &amp; Comparison)</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cơ bản (Band 5.0)</ns0:t>
            </ns0:r>
          </ns0:p>
        </ns0:tc>
        <ns0:tc>
          <ns0:tcPr/>
          <ns0:p>
            <ns0:pPr>
              <ns0:pStyle ns0:val="Compact"/>
            </ns0:pPr>
            <ns0:r>
              <ns0:t xml:space="preserve">Từ nâng cao (Band 6.0+)</ns0:t>
            </ns0:r>
          </ns0:p>
        </ns0:tc>
        <ns0:tc>
          <ns0:tcPr/>
          <ns0:p>
            <ns0:pPr>
              <ns0:pStyle ns0:val="Compact"/>
            </ns0:pPr>
            <ns0:r>
              <ns0:t xml:space="preserve">Nghĩa + Ví dụ</ns0:t>
            </ns0:r>
          </ns0:p>
        </ns0:tc>
      </ns0:tr>
      <ns0:tr>
        <ns0:tc>
          <ns0:tcPr/>
          <ns0:p>
            <ns0:pPr>
              <ns0:pStyle ns0:val="Compact"/>
            </ns0:pPr>
            <ns0:r>
              <ns0:t xml:space="preserve">Go up / Increase</ns0:t>
            </ns0:r>
          </ns0:p>
        </ns0:tc>
        <ns0:tc>
          <ns0:tcPr/>
          <ns0:p>
            <ns0:pPr>
              <ns0:pStyle ns0:val="Compact"/>
            </ns0:pPr>
            <ns0:r>
              <ns0:t xml:space="preserve">Surge / Escalate</ns0:t>
            </ns0:r>
          </ns0:p>
        </ns0:tc>
        <ns0:tc>
          <ns0:tcPr/>
          <ns0:p>
            <ns0:pPr>
              <ns0:pStyle ns0:val="Compact"/>
            </ns0:pPr>
            <ns0:r>
              <ns0:t xml:space="preserve">Nghĩa: Tăng mạnh</ns0:t>
            </ns0:r>
            <ns0:r>
              <ns0:t xml:space="preserve">Ví dụ: The population surged to 56 million.</ns0:t>
            </ns0:r>
          </ns0:p>
        </ns0:tc>
      </ns0:tr>
      <ns0:tr>
        <ns0:tc>
          <ns0:tcPr/>
          <ns0:p>
            <ns0:pPr>
              <ns0:pStyle ns0:val="Compact"/>
            </ns0:pPr>
            <ns0:r>
              <ns0:t xml:space="preserve">Go down / Decrease</ns0:t>
            </ns0:r>
          </ns0:p>
        </ns0:tc>
        <ns0:tc>
          <ns0:tcPr/>
          <ns0:p>
            <ns0:pPr>
              <ns0:pStyle ns0:val="Compact"/>
            </ns0:pPr>
            <ns0:r>
              <ns0:t xml:space="preserve">Show a downward trend</ns0:t>
            </ns0:r>
          </ns0:p>
        </ns0:tc>
        <ns0:tc>
          <ns0:tcPr/>
          <ns0:p>
            <ns0:pPr>
              <ns0:pStyle ns0:val="Compact"/>
            </ns0:pPr>
            <ns0:r>
              <ns0:t xml:space="preserve">Nghĩa: Xu hướng giảm</ns0:t>
            </ns0:r>
            <ns0:r>
              <ns0:t xml:space="preserve">Ví dụ: The % of 15-year-olds showed a downward trend.</ns0:t>
            </ns0:r>
          </ns0:p>
        </ns0:tc>
      </ns0:tr>
      <ns0:tr>
        <ns0:tc>
          <ns0:tcPr/>
          <ns0:p>
            <ns0:pPr>
              <ns0:pStyle ns0:val="Compact"/>
            </ns0:pPr>
            <ns0:r>
              <ns0:t xml:space="preserve">More than</ns0:t>
            </ns0:r>
          </ns0:p>
        </ns0:tc>
        <ns0:tc>
          <ns0:tcPr/>
          <ns0:p>
            <ns0:pPr>
              <ns0:pStyle ns0:val="Compact"/>
            </ns0:pPr>
            <ns0:r>
              <ns0:t xml:space="preserve">Outnumber / Exceed</ns0:t>
            </ns0:r>
          </ns0:p>
        </ns0:tc>
        <ns0:tc>
          <ns0:tcPr/>
          <ns0:p>
            <ns0:pPr>
              <ns0:pStyle ns0:val="Compact"/>
            </ns0:pPr>
            <ns0:r>
              <ns0:t xml:space="preserve">Nghĩa: Đông hơn / Vượt</ns0:t>
            </ns0:r>
            <ns0:r>
              <ns0:t xml:space="preserve">Ví dụ: Females outnumbered males.</ns0:t>
            </ns0:r>
          </ns0:p>
        </ns0:tc>
      </ns0:tr>
      <ns0:tr>
        <ns0:tc>
          <ns0:tcPr/>
          <ns0:p>
            <ns0:pPr>
              <ns0:pStyle ns0:val="Compact"/>
            </ns0:pPr>
            <ns0:r>
              <ns0:t xml:space="preserve">Change to opposite</ns0:t>
            </ns0:r>
          </ns0:p>
        </ns0:tc>
        <ns0:tc>
          <ns0:tcPr/>
          <ns0:p>
            <ns0:pPr>
              <ns0:pStyle ns0:val="Compact"/>
            </ns0:pPr>
            <ns0:r>
              <ns0:t xml:space="preserve">Reverse</ns0:t>
            </ns0:r>
          </ns0:p>
        </ns0:tc>
        <ns0:tc>
          <ns0:tcPr/>
          <ns0:p>
            <ns0:pPr>
              <ns0:pStyle ns0:val="Compact"/>
            </ns0:pPr>
            <ns0:r>
              <ns0:t xml:space="preserve">Nghĩa: Đảo ngược</ns0:t>
            </ns0:r>
            <ns0:r>
              <ns0:t xml:space="preserve">Ví dụ: The trend reversed in 2011.</ns0:t>
            </ns0:r>
          </ns0:p>
        </ns0:tc>
      </ns0:tr>
      <ns0:tr>
        <ns0:tc>
          <ns0:tcPr/>
          <ns0:p>
            <ns0:pPr>
              <ns0:pStyle ns0:val="Compact"/>
            </ns0:pPr>
            <ns0:r>
              <ns0:t xml:space="preserve">Big difference</ns0:t>
            </ns0:r>
          </ns0:p>
        </ns0:tc>
        <ns0:tc>
          <ns0:tcPr/>
          <ns0:p>
            <ns0:pPr>
              <ns0:pStyle ns0:val="Compact"/>
            </ns0:pPr>
            <ns0:r>
              <ns0:t xml:space="preserve">Disparity / Gap</ns0:t>
            </ns0:r>
          </ns0:p>
        </ns0:tc>
        <ns0:tc>
          <ns0:tcPr/>
          <ns0:p>
            <ns0:pPr>
              <ns0:pStyle ns0:val="Compact"/>
            </ns0:pPr>
            <ns0:r>
              <ns0:t xml:space="preserve">Nghĩa: Sự chênh lệch</ns0:t>
            </ns0:r>
            <ns0:r>
              <ns0:t xml:space="preserve">Ví dụ: A distinct gender disparity.</ns0:t>
            </ns0:r>
          </ns0:p>
        </ns0:tc>
      </ns0:tr>
      <ns0:tr>
        <ns0:tc>
          <ns0:tcPr/>
          <ns0:p>
            <ns0:pPr>
              <ns0:pStyle ns0:val="Compact"/>
            </ns0:pPr>
            <ns0:r>
              <ns0:t xml:space="preserve">Very small</ns0:t>
            </ns0:r>
          </ns0:p>
        </ns0:tc>
        <ns0:tc>
          <ns0:tcPr/>
          <ns0:p>
            <ns0:pPr>
              <ns0:pStyle ns0:val="Compact"/>
            </ns0:pPr>
            <ns0:r>
              <ns0:t xml:space="preserve">Negligible / Marginal</ns0:t>
            </ns0:r>
          </ns0:p>
        </ns0:tc>
        <ns0:tc>
          <ns0:tcPr/>
          <ns0:p>
            <ns0:pPr>
              <ns0:pStyle ns0:val="Compact"/>
            </ns0:pPr>
            <ns0:r>
              <ns0:t xml:space="preserve">Nghĩa: Không đáng kể</ns0:t>
            </ns0:r>
            <ns0:r>
              <ns0:t xml:space="preserve">Ví dụ: Starting from a negligible 0.23%.</ns0:t>
            </ns0:r>
          </ns0:p>
        </ns0:tc>
      </ns0:tr>
    </ns0:tbl>
    <ns0:bookmarkEnd ns0:id="21"/>
    <ns0:bookmarkStart ns0:id="22" ns0:name="cấu-trúc-câu-ăn-điểm-sentence-structures"/>
    <ns0:p>
      <ns0:pPr>
        <ns0:pStyle ns0:val="Heading3"/>
      </ns0:pPr>
      <ns0:r>
        <ns0:t xml:space="preserve">2. Cấu trúc câu ăn điểm (Sentence Structures)</ns0:t>
      </ns0:r>
    </ns0:p>
    <ns0:p>
      <ns0:pPr>
        <ns0:pStyle ns0:val="CDStep"/>
      </ns0:pPr>
      <ns0:r>
        <ns0:rPr>
          <ns0:rStyle ns0:val="CDBlue"/>
          <ns0:b/>
          <ns0:bCs/>
        </ns0:rPr>
        <ns0:t xml:space="preserve">a. Cấu trúc</ns0:t>
      </ns0:r>
      <ns0:r>
        <ns0:rPr>
          <ns0:rStyle ns0:val="CDBlue"/>
          <ns0:b/>
          <ns0:bCs/>
        </ns0:rPr>
        <ns0:t xml:space="preserve"> </ns0:t>
      </ns0:r>
      <ns0:r>
        <ns0:rPr>
          <ns0:rStyle ns0:val="CDBlue"/>
          <ns0:b/>
          <ns0:bCs/>
        </ns0:rPr>
        <ns0:t xml:space="preserve">“While/Whereas”</ns0:t>
      </ns0:r>
      <ns0:r>
        <ns0:rPr>
          <ns0:rStyle ns0:val="CDBlue"/>
          <ns0:b/>
          <ns0:bCs/>
        </ns0:rPr>
        <ns0:t xml:space="preserve"> </ns0:t>
      </ns0:r>
      <ns0:r>
        <ns0:rPr>
          <ns0:rStyle ns0:val="CDBlue"/>
          <ns0:b/>
          <ns0:bCs/>
        </ns0:rPr>
        <ns0:t xml:space="preserve">(Mệnh đề đối lập)</ns0:t>
      </ns0:r>
      <ns0:r>
        <ns0:rPr>
          <ns0:b/>
          <ns0:bCs/>
        </ns0:rPr>
        <ns0:t xml:space="preserve">:</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Band 5.0</ns0:t>
            </ns0:r>
          </ns0:p>
        </ns0:tc>
        <ns0:tc>
          <ns0:tcPr/>
          <ns0:p>
            <ns0:pPr>
              <ns0:pStyle ns0:val="Compact"/>
            </ns0:pPr>
            <ns0:r>
              <ns0:t xml:space="preserve">The number of old people increased. The number of young people decreased.</ns0:t>
            </ns0:r>
          </ns0:p>
        </ns0:tc>
        <ns0:tc>
          <ns0:tcPr/>
          <ns0:p>
            <ns0:pPr>
              <ns0:pStyle ns0:val="Compact"/>
            </ns0:pPr>
          </ns0:p>
        </ns0:tc>
      </ns0:tr>
      <ns0:tr>
        <ns0:tc>
          <ns0:tcPr/>
          <ns0:p>
            <ns0:pPr>
              <ns0:pStyle ns0:val="Compact"/>
            </ns0:pPr>
            <ns0:r>
              <ns0:t xml:space="preserve">Band 6.0+</ns0:t>
            </ns0:r>
          </ns0:p>
        </ns0:tc>
        <ns0:tc>
          <ns0:tcPr/>
          <ns0:p>
            <ns0:pPr>
              <ns0:pStyle ns0:val="Compact"/>
            </ns0:pPr>
            <ns0:r>
              <ns0:t xml:space="preserve">The proportion of 75-year-olds rose significantly, whereas the percentage of 15-year-olds declined.</ns0:t>
            </ns0:r>
          </ns0:p>
        </ns0:tc>
        <ns0:tc>
          <ns0:tcPr/>
          <ns0:p>
            <ns0:pPr>
              <ns0:pStyle ns0:val="Compact"/>
            </ns0:pPr>
          </ns0:p>
        </ns0:tc>
      </ns0:tr>
    </ns0:tbl>
    <ns0:p>
      <ns0:pPr>
        <ns0:pStyle ns0:val="Compact"/>
        <ns0:numPr>
          <ns0:ilvl ns0:val="0"/>
          <ns0:numId ns0:val="1014"/>
        </ns0:numPr>
      </ns0:pPr>
      <ns0:r>
        <ns0:t xml:space="preserve">Cấu trúc</ns0:t>
      </ns0:r>
      <ns0:r>
        <ns0:t xml:space="preserve"> </ns0:t>
      </ns0:r>
      <ns0:r>
        <ns0:t xml:space="preserve">“Participial Phrase”</ns0:t>
      </ns0:r>
      <ns0:r>
        <ns0:t xml:space="preserve"> </ns0:t>
      </ns0:r>
      <ns0:r>
        <ns0:t xml:space="preserve">(Rút gọn mệnh đề):</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Band 5.0</ns0:t>
            </ns0:r>
          </ns0:p>
        </ns0:tc>
        <ns0:tc>
          <ns0:tcPr/>
          <ns0:p>
            <ns0:pPr>
              <ns0:pStyle ns0:val="Compact"/>
            </ns0:pPr>
            <ns0:r>
              <ns0:t xml:space="preserve">The figure increased to 56 million. It ended the period at this number.</ns0:t>
            </ns0:r>
          </ns0:p>
        </ns0:tc>
        <ns0:tc>
          <ns0:tcPr/>
          <ns0:p>
            <ns0:pPr>
              <ns0:pStyle ns0:val="Compact"/>
            </ns0:pPr>
          </ns0:p>
        </ns0:tc>
      </ns0:tr>
      <ns0:tr>
        <ns0:tc>
          <ns0:tcPr/>
          <ns0:p>
            <ns0:pPr>
              <ns0:pStyle ns0:val="Compact"/>
            </ns0:pPr>
            <ns0:r>
              <ns0:t xml:space="preserve">Band 6.0+</ns0:t>
            </ns0:r>
          </ns0:p>
        </ns0:tc>
        <ns0:tc>
          <ns0:tcPr/>
          <ns0:p>
            <ns0:pPr>
              <ns0:pStyle ns0:val="Compact"/>
            </ns0:pPr>
            <ns0:r>
              <ns0:t xml:space="preserve">The figure surged to 56 million, ending the period at the highest point.</ns0:t>
            </ns0:r>
          </ns0:p>
        </ns0:tc>
        <ns0:tc>
          <ns0:tcPr/>
          <ns0:p>
            <ns0:pPr>
              <ns0:pStyle ns0:val="Compact"/>
            </ns0:pPr>
          </ns0:p>
        </ns0:tc>
      </ns0:tr>
    </ns0:tbl>
    <ns0:p>
      <ns0:pPr>
        <ns0:pStyle ns0:val="CDStep"/>
      </ns0:pPr>
      <ns0:r>
        <ns0:rPr>
          <ns0:rStyle ns0:val="CDBlue"/>
          <ns0:b/>
          <ns0:bCs/>
        </ns0:rPr>
        <ns0:t xml:space="preserve">c. Cấu trúc so sánh gấp lần</ns0:t>
      </ns0:r>
      <ns0:r>
        <ns0:rPr>
          <ns0:b/>
          <ns0:bCs/>
        </ns0:rPr>
        <ns0:t xml:space="preserve">:</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Band 5.0</ns0:t>
            </ns0:r>
          </ns0:p>
        </ns0:tc>
        <ns0:tc>
          <ns0:tcPr/>
          <ns0:p>
            <ns0:pPr>
              <ns0:pStyle ns0:val="Compact"/>
            </ns0:pPr>
            <ns0:r>
              <ns0:t xml:space="preserve">The percentage increased 3 times.</ns0:t>
            </ns0:r>
          </ns0:p>
        </ns0:tc>
        <ns0:tc>
          <ns0:tcPr/>
          <ns0:p>
            <ns0:pPr>
              <ns0:pStyle ns0:val="Compact"/>
            </ns0:pPr>
          </ns0:p>
        </ns0:tc>
      </ns0:tr>
      <ns0:tr>
        <ns0:tc>
          <ns0:tcPr/>
          <ns0:p>
            <ns0:pPr>
              <ns0:pStyle ns0:val="Compact"/>
            </ns0:pPr>
            <ns0:r>
              <ns0:t xml:space="preserve">Band 6.0+</ns0:t>
            </ns0:r>
          </ns0:p>
        </ns0:tc>
        <ns0:tc>
          <ns0:tcPr/>
          <ns0:p>
            <ns0:pPr>
              <ns0:pStyle ns0:val="Compact"/>
            </ns0:pPr>
            <ns0:r>
              <ns0:t xml:space="preserve">The percentage experienced a threefold increase.</ns0:t>
            </ns0:r>
          </ns0:p>
        </ns0:tc>
        <ns0:tc>
          <ns0:tcPr/>
          <ns0:p>
            <ns0:pPr>
              <ns0:pStyle ns0:val="Compact"/>
            </ns0:pPr>
          </ns0:p>
        </ns0:tc>
      </ns0:tr>
    </ns0:tbl>
    <ns0:bookmarkEnd ns0:id="22"/>
    <ns0:bookmarkEnd ns0:id="23"/>
    <ns0:sectPr>
      <ns0:headerReference ns2:id="rId1" ns0:type="default"/>
      <ns0:headerReference ns2:id="rId2" ns0:type="first"/>
      <ns0:footerReference ns2:id="rId3" ns0:type="first"/>
      <ns0:footerReference ns2: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2 — W6 (Feb 2-8)</dc:title>
  <dc:creator/>
  <cp:keywords/>
  <dcterms:created xsi:type="dcterms:W3CDTF">2026-01-27T07:17:32Z</dcterms:created>
  <dcterms:modified xsi:type="dcterms:W3CDTF">2026-01-27T07:17:32Z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Feb 2-8</vt:lpwstr>
  </property>
  <property fmtid="{D5CDD505-2E9C-101B-9397-08002B2CF9AE}" pid="3" name="level">
    <vt:lpwstr>2</vt:lpwstr>
  </property>
  <property fmtid="{D5CDD505-2E9C-101B-9397-08002B2CF9AE}" pid="4" name="skill">
    <vt:lpwstr>Writing</vt:lpwstr>
  </property>
  <property fmtid="{D5CDD505-2E9C-101B-9397-08002B2CF9AE}" pid="5" name="week">
    <vt:lpwstr>6</vt:lpwstr>
  </property>
</Properties>
</file>