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media/logoTF.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ns0:document xmlns:ns0="http://schemas.openxmlformats.org/wordprocessingml/2006/main" xmlns:ns1="http://schemas.openxmlformats.org/officeDocument/2006/relationships">
  <ns0:body>
    <ns0:p>
      <ns0:pPr>
        <ns0:pStyle ns0:val="Title"/>
      </ns0:pPr>
      <ns0:r>
        <ns0:t xml:space="preserve">TÀI LIỆU CHUYÊN ĐỀ READING</ns0:t>
      </ns0:r>
    </ns0:p>
    <ns0:p>
      <ns0:pPr>
        <ns0:pStyle ns0:val="CDCollectionTitle"/>
      </ns0:pPr>
      <ns0:r>
        <ns0:t xml:space="preserve">TÀI LIỆU CHUYÊN ĐỀ READING</ns0:t>
      </ns0:r>
    </ns0:p>
    <ns0:bookmarkStart ns0:id="20" ns0:name="the-legend-of-tea"/>
    <ns0:p>
      <ns0:pPr>
        <ns0:pStyle ns0:val="Heading2"/>
      </ns0:pPr>
      <ns0:r>
        <ns0:t xml:space="preserve">The Legend of Tea</ns0:t>
      </ns0:r>
    </ns0:p>
    <ns0:bookmarkStart ns0:id="12" ns0:name="a"/>
    <ns0:p>
      <ns0:pPr>
        <ns0:pStyle ns0:val="Heading3"/>
      </ns0:pPr>
      <ns0:r>
        <ns0:t xml:space="preserve">A</ns0:t>
      </ns0:r>
    </ns0:p>
    <ns0:p>
      <ns0:pPr>
        <ns0:pStyle ns0:val="CDStep"/>
      </ns0:pPr>
      <ns0:r>
        <ns0:t xml:space="preserve">The story of tea began in ancient China over 5,000 years ago. According to the legend, Shen Nung, an early emperor was a skilled ruler, creative scientist and patron of the arts. His far-sighted edicts required, among other things, that all drinking water be boiled as a hygienic precaution. One summer day while visiting a distant region of his realm, he and the court stopped to rest. In accordance with his ruling, the servants began to boil water for the court to drink. Dried leaves from the nearby bush fell into the boiling water, and a brown liquid was infused into the water. As a scientist, the Emperor was interested in the new liquid, drank some, and found it very refreshing. And so, according to legend, tea was created.</ns0:t>
      </ns0:r>
    </ns0:p>
    <ns0:bookmarkEnd ns0:id="12"/>
    <ns0:bookmarkStart ns0:id="13" ns0:name="b"/>
    <ns0:p>
      <ns0:pPr>
        <ns0:pStyle ns0:val="Heading3"/>
      </ns0:pPr>
      <ns0:r>
        <ns0:t xml:space="preserve">B</ns0:t>
      </ns0:r>
    </ns0:p>
    <ns0:p>
      <ns0:pPr>
        <ns0:pStyle ns0:val="CDStep"/>
      </ns0:pPr>
      <ns0:r>
        <ns0:t xml:space="preserve">Tea consumption spread throughout the Chinese culture reaching into every aspect of the society. In 800 A.D. Lu Yu wrote the first definitive book on tea, the Ch’a Ching. His work clearly showed the Zen Buddhist philosophy to which he was exposed as a child. It was this form of tea service that Zen Buddhist missionaries would later introduce to imperial Japan.</ns0:t>
      </ns0:r>
    </ns0:p>
    <ns0:bookmarkEnd ns0:id="13"/>
    <ns0:bookmarkStart ns0:id="14" ns0:name="c"/>
    <ns0:p>
      <ns0:pPr>
        <ns0:pStyle ns0:val="Heading3"/>
      </ns0:pPr>
      <ns0:r>
        <ns0:t xml:space="preserve">C</ns0:t>
      </ns0:r>
    </ns0:p>
    <ns0:p>
      <ns0:pPr>
        <ns0:pStyle ns0:val="CDStep"/>
      </ns0:pPr>
      <ns0:r>
        <ns0:t xml:space="preserve">The first tea seeds were brought to Japan by the returning Buddhist priest Yeisei, who had seen the value of tea in China in enhancing religious mediation. As a result, he is known as the “Father of Tea” in Japan. Because of this early association, tea in Japan has always been associated with Zen Buddhism. Tea received almost instant imperial sponsorship and spread rapidly from the royal court and monasteries to the other sections of Japanese society.</ns0:t>
      </ns0:r>
    </ns0:p>
    <ns0:bookmarkEnd ns0:id="14"/>
    <ns0:bookmarkStart ns0:id="15" ns0:name="d"/>
    <ns0:p>
      <ns0:pPr>
        <ns0:pStyle ns0:val="Heading3"/>
      </ns0:pPr>
      <ns0:r>
        <ns0:t xml:space="preserve">D</ns0:t>
      </ns0:r>
    </ns0:p>
    <ns0:p>
      <ns0:pPr>
        <ns0:pStyle ns0:val="CDStep"/>
      </ns0:pPr>
      <ns0:r>
        <ns0:t xml:space="preserve">Tea was elevated to an art form resulting in the creation of the Japanese Tea Ceremony. The best description of this complex art form was probably written by the Irish-Greek journalist- historian Lafcadio Hearn, one of the few foreigners ever to be granted Japanese citizenship during this era. He wrote from personal observation, “The Tea ceremony requires years of training and practice to graduate in art…yet the whole of this art, as to its detail, signifies no more than the making and serving of a cup of tea. The supremely important matter is that the act be performed in the most perfect, most polite, most graceful, most charming manner possible”.</ns0:t>
      </ns0:r>
    </ns0:p>
    <ns0:bookmarkEnd ns0:id="15"/>
    <ns0:bookmarkStart ns0:id="16" ns0:name="e"/>
    <ns0:p>
      <ns0:pPr>
        <ns0:pStyle ns0:val="Heading3"/>
      </ns0:pPr>
      <ns0:r>
        <ns0:t xml:space="preserve">E</ns0:t>
      </ns0:r>
    </ns0:p>
    <ns0:p>
      <ns0:pPr>
        <ns0:pStyle ns0:val="CDStep"/>
      </ns0:pPr>
      <ns0:r>
        <ns0:t xml:space="preserve">Such a purity of form, of expression prompted the creation of supportive arts and services. A special form of architecture developed for “tea houses”, based on the duplication of the simplicity of a forest cottage. The cultural/artistic hostesses of Japan, the Geishi, began to specialize in the presentation of the tea ceremony. As more and more people became involved in the excitement surrounding tea, the purity of the original Zen concept was lost. The tea ceremony became corrupted, boisterous and highly embellished. “Tea Tournament” were held among the wealthy where nobles competed among each other for rich prizes in naming various tea blends. Rewarding winners with gifts of silk, armor, and jewelry was totally alien to the original Zen attitude of the ceremony.</ns0:t>
      </ns0:r>
    </ns0:p>
    <ns0:bookmarkEnd ns0:id="16"/>
    <ns0:bookmarkStart ns0:id="17" ns0:name="f"/>
    <ns0:p>
      <ns0:pPr>
        <ns0:pStyle ns0:val="Heading3"/>
      </ns0:pPr>
      <ns0:r>
        <ns0:t xml:space="preserve">F</ns0:t>
      </ns0:r>
    </ns0:p>
    <ns0:p>
      <ns0:pPr>
        <ns0:pStyle ns0:val="CDStep"/>
      </ns0:pPr>
      <ns0:r>
        <ns0:t xml:space="preserve">The first European to personally encounter tea and write about it was the Portuguese Jesuit Father Jasper de Cruz in 1560. Portugal, with her technologically advanced navy, had been successful in gaining the first right of trade with China. The Portuguese developed a trade route by which they shipped their tea to Lisbon, and then Dutch ships transported it to France, Holland, and the Baltic countries. Because of the success of the Dutch navy in the Pacific, tea became very fashionable in the Dutch capital. This was due in part to the high cost of the tea (over $100 per pound) which immediately made it the domain of the wealthy. Slowly, as the amount of tea imported increased, the price fell as the volume of sale expanded.</ns0:t>
      </ns0:r>
    </ns0:p>
    <ns0:bookmarkEnd ns0:id="17"/>
    <ns0:bookmarkStart ns0:id="18" ns0:name="g"/>
    <ns0:p>
      <ns0:pPr>
        <ns0:pStyle ns0:val="Heading3"/>
      </ns0:pPr>
      <ns0:r>
        <ns0:t xml:space="preserve">G</ns0:t>
      </ns0:r>
    </ns0:p>
    <ns0:p>
      <ns0:pPr>
        <ns0:pStyle ns0:val="CDStep"/>
      </ns0:pPr>
      <ns0:r>
        <ns0:t xml:space="preserve">As the consumption of tea increased dramatically in Dutch society, doctors and university authorities argued back and forth as to the negative and/or positive benefits of tea. Known as “tea heretics”, the public largely ignored the scholarly debate and continued to enjoy their new beverage though the controversy lasted from 1635 to roughly 1657. Throughout this period France and Holland led Europe in the use of tea.</ns0:t>
      </ns0:r>
    </ns0:p>
    <ns0:bookmarkEnd ns0:id="18"/>
    <ns0:bookmarkStart ns0:id="19" ns0:name="h"/>
    <ns0:p>
      <ns0:pPr>
        <ns0:pStyle ns0:val="Heading3"/>
      </ns0:pPr>
      <ns0:r>
        <ns0:t xml:space="preserve">H</ns0:t>
      </ns0:r>
    </ns0:p>
    <ns0:p>
      <ns0:pPr>
        <ns0:pStyle ns0:val="CDStep"/>
      </ns0:pPr>
      <ns0:r>
        <ns0:t xml:space="preserve">As the craze for things oriental swept Europe, tea became part of the way of life. The social critic Marie de Rabutin made the first mention in 1680 of adding milk to tea. During the same period, Dutch inns provided the first restaurant service of tea. Tavern owners would furnish guests with a portable tea set complete with a heating unit. The independent Dutchman would then prepare tea for himself and his friends outside in the tavern’s garden. Tea remained popular in France for only about fifty years, being replaced by a stronger preference for wine, chocolate, and exotic coffees.</ns0:t>
      </ns0:r>
    </ns0:p>
    <ns0:p>
      <ns0:pPr>
        <ns0:pStyle ns0:val="CDStep"/>
      </ns0:pPr>
      <ns0:r>
        <ns0:t xml:space="preserve">I</ns0:t>
      </ns0:r>
    </ns0:p>
    <ns0:p>
      <ns0:pPr>
        <ns0:pStyle ns0:val="CDStep"/>
      </ns0:pPr>
      <ns0:r>
        <ns0:t xml:space="preserve">By 1650 the Dutch were actively involved in trade throughout the Weatern world. Peter Stuyvesant brought the first tea to America to the colonists in the Dutch settlement of New Amsterdam (later re-named New York by the English). Settlers here were confirmed tea drinkers. And indeed, on acquiring the colony, the English found that the small settlement consumed more tea at that time than all England put together.</ns0:t>
      </ns0:r>
    </ns0:p>
    <ns0:p>
      <ns0:pPr>
        <ns0:pStyle ns0:val="CDStep"/>
      </ns0:pPr>
      <ns0:r>
        <ns0:t xml:space="preserve">J</ns0:t>
      </ns0:r>
    </ns0:p>
    <ns0:p>
      <ns0:pPr>
        <ns0:pStyle ns0:val="CDStep"/>
      </ns0:pPr>
      <ns0:r>
        <ns0:t xml:space="preserve">Great Britain was the last of the three great sea-faring nations to break into the Chinese and East Indian trade routes. The first samples of tea reached England between 1652 and 1654. Tea quickly proved popular enough to replace ale as the national drink of England. Tea mania swept across England as it had earlier spread throughout France and Holland. Tea importation rose from 40,000 pounds in 1699 to an annual average of 240,000 pounds by 1708. Tea was drunk by all levels of society.</ns0:t>
      </ns0:r>
    </ns0:p>
    <ns0:bookmarkEnd ns0:id="19"/>
    <ns0:bookmarkEnd ns0:id="20"/>
    <ns0:bookmarkStart ns0:id="21" ns0:name="questions-27-31"/>
    <ns0:p>
      <ns0:pPr>
        <ns0:pStyle ns0:val="Heading2"/>
      </ns0:pPr>
      <ns0:r>
        <ns0:t xml:space="preserve">Questions 27-31</ns0:t>
      </ns0:r>
    </ns0:p>
    <ns0:p>
      <ns0:pPr>
        <ns0:pStyle ns0:val="CDSection"/>
      </ns0:pPr>
      <ns0:r>
        <ns0:t xml:space="preserve">Reading Passage 3 contains 10 paragraphs A-J.</ns0:t>
      </ns0:r>
    </ns0:p>
    <ns0:p>
      <ns0:pPr>
        <ns0:pStyle ns0:val="CDSection"/>
      </ns0:pPr>
      <ns0:r>
        <ns0:t xml:space="preserve">Which paragraphs state the following information?</ns0:t>
      </ns0:r>
    </ns0:p>
    <ns0:p>
      <ns0:pPr>
        <ns0:pStyle ns0:val="CDNote"/>
      </ns0:pPr>
      <ns0:r>
        <ns0:t xml:space="preserve">Write the appropriate letters A-J in boxes 27-31 on your answer sheet.</ns0:t>
      </ns0:r>
    </ns0:p>
    <ns0:p>
      <ns0:pPr>
        <ns0:pStyle ns0:val="CDQuestion"/>
      </ns0:pPr>
      <ns0:r>
        <ns0:rPr>
          <ns0:b/>
          <ns0:bCs/>
        </ns0:rPr>
        <ns0:t xml:space="preserve">27.</ns0:t>
      </ns0:r>
      <ns0:r>
        <ns0:t xml:space="preserve"> </ns0:t>
      </ns0:r>
      <ns0:r>
        <ns0:t xml:space="preserve">Coffee took the place of tea.</ns0:t>
      </ns0:r>
      <ns0:r>
        <ns0:br/>
      </ns0:r>
      <ns0:r>
        <ns0:rPr>
          <ns0:b/>
          <ns0:bCs/>
        </ns0:rPr>
        <ns0:t xml:space="preserve">28.</ns0:t>
      </ns0:r>
      <ns0:r>
        <ns0:t xml:space="preserve"> </ns0:t>
      </ns0:r>
      <ns0:r>
        <ns0:t xml:space="preserve">Religious implications were abandoned.</ns0:t>
      </ns0:r>
      <ns0:r>
        <ns0:br/>
      </ns0:r>
      <ns0:r>
        <ns0:rPr>
          <ns0:b/>
          <ns0:bCs/>
        </ns0:rPr>
        <ns0:t xml:space="preserve">29.</ns0:t>
      </ns0:r>
      <ns0:r>
        <ns0:t xml:space="preserve"> </ns0:t>
      </ns0:r>
      <ns0:r>
        <ns0:t xml:space="preserve">Tear aroused controversies in Europe.</ns0:t>
      </ns0:r>
      <ns0:r>
        <ns0:br/>
      </ns0:r>
      <ns0:r>
        <ns0:rPr>
          <ns0:b/>
          <ns0:bCs/>
        </ns0:rPr>
        <ns0:t xml:space="preserve">30.</ns0:t>
      </ns0:r>
      <ns0:r>
        <ns0:t xml:space="preserve"> </ns0:t>
      </ns0:r>
      <ns0:r>
        <ns0:t xml:space="preserve">Tea was once the symbol of the wealth in the Netherlands.</ns0:t>
      </ns0:r>
      <ns0:r>
        <ns0:br/>
      </ns0:r>
      <ns0:r>
        <ns0:rPr>
          <ns0:b/>
          <ns0:bCs/>
        </ns0:rPr>
        <ns0:t xml:space="preserve">31.</ns0:t>
      </ns0:r>
      <ns0:r>
        <ns0:t xml:space="preserve"> </ns0:t>
      </ns0:r>
      <ns0:r>
        <ns0:t xml:space="preserve">A kind of ceremonial art was born related to tea.</ns0:t>
      </ns0:r>
    </ns0:p>
    <ns0:bookmarkEnd ns0:id="21"/>
    <ns0:bookmarkStart ns0:id="22" ns0:name="questions-32-35"/>
    <ns0:p>
      <ns0:pPr>
        <ns0:pStyle ns0:val="Heading2"/>
      </ns0:pPr>
      <ns0:r>
        <ns0:t xml:space="preserve">Questions 32-35</ns0:t>
      </ns0:r>
    </ns0:p>
    <ns0:p>
      <ns0:pPr>
        <ns0:pStyle ns0:val="CDNote"/>
      </ns0:pPr>
      <ns0:r>
        <ns0:t xml:space="preserve">Do the following statements agree with the claims of the writer in Reading Passage 3?</ns0:t>
      </ns0:r>
    </ns0:p>
    <ns0:p>
      <ns0:pPr>
        <ns0:pStyle ns0:val="CDSection"/>
      </ns0:pPr>
      <ns0:r>
        <ns0:t xml:space="preserve">On your answer sheet please write</ns0:t>
      </ns0:r>
    </ns0:p>
    <ns0:tbl>
      <ns0:tblPr>
        <ns0:tblStyle ns0:val="CDOptionTable"/>
        <ns0:tblW ns0:type="pct" ns0:w="5000"/>
        <ns0:tblLayout ns0:type="fixed"/>
        <ns0:tblLook ns0:firstRow="1" ns0:lastRow="0" ns0:firstColumn="0" ns0:lastColumn="0" ns0:noHBand="0" ns0:noVBand="0" ns0:val="0020"/>
        <ns0:jc ns0:val="center"/>
      </ns0:tblPr>
      <ns0:tblGrid>
        <ns0:gridCol ns0:w="3960"/>
        <ns0:gridCol ns0:w="3960"/>
      </ns0:tblGrid>
      <ns0:tr>
        <ns0:trPr>
          <ns0:tblHeader ns0:val="on"/>
        </ns0:trPr>
        <ns0:tc>
          <ns0:tcPr/>
          <ns0:p>
            <ns0:pPr>
              <ns0:pStyle ns0:val="Compact"/>
            </ns0:pPr>
            <ns0:r>
              <ns0:t xml:space="preserve">Option</ns0:t>
            </ns0:r>
          </ns0:p>
        </ns0:tc>
        <ns0:tc>
          <ns0:tcPr/>
          <ns0:p>
            <ns0:pPr>
              <ns0:pStyle ns0:val="Compact"/>
            </ns0:pPr>
            <ns0:r>
              <ns0:t xml:space="preserve">Meaning</ns0:t>
            </ns0:r>
          </ns0:p>
        </ns0:tc>
      </ns0:tr>
      <ns0:tr>
        <ns0:tc>
          <ns0:tcPr/>
          <ns0:p>
            <ns0:pPr>
              <ns0:pStyle ns0:val="Compact"/>
            </ns0:pPr>
            <ns0:r>
              <ns0:rPr>
                <ns0:b/>
                <ns0:bCs/>
              </ns0:rPr>
              <ns0:t xml:space="preserve">TRUE</ns0:t>
            </ns0:r>
          </ns0:p>
        </ns0:tc>
        <ns0:tc>
          <ns0:tcPr/>
          <ns0:p>
            <ns0:pPr>
              <ns0:pStyle ns0:val="Compact"/>
            </ns0:pPr>
            <ns0:r>
              <ns0:t xml:space="preserve">the statement is true</ns0:t>
            </ns0:r>
          </ns0:p>
        </ns0:tc>
      </ns0:tr>
      <ns0:tr>
        <ns0:tc>
          <ns0:tcPr/>
          <ns0:p>
            <ns0:pPr>
              <ns0:pStyle ns0:val="Compact"/>
            </ns0:pPr>
            <ns0:r>
              <ns0:rPr>
                <ns0:b/>
                <ns0:bCs/>
              </ns0:rPr>
              <ns0:t xml:space="preserve">FALSE</ns0:t>
            </ns0:r>
          </ns0:p>
        </ns0:tc>
        <ns0:tc>
          <ns0:tcPr/>
          <ns0:p>
            <ns0:pPr>
              <ns0:pStyle ns0:val="Compact"/>
            </ns0:pPr>
            <ns0:r>
              <ns0:t xml:space="preserve">the statement is false</ns0:t>
            </ns0:r>
          </ns0:p>
        </ns0:tc>
      </ns0:tr>
      <ns0:tr>
        <ns0:tc>
          <ns0:tcPr/>
          <ns0:p>
            <ns0:pPr>
              <ns0:pStyle ns0:val="Compact"/>
            </ns0:pPr>
            <ns0:r>
              <ns0:rPr>
                <ns0:b/>
                <ns0:bCs/>
              </ns0:rPr>
              <ns0:t xml:space="preserve">NOT GIVEN</ns0:t>
            </ns0:r>
          </ns0:p>
        </ns0:tc>
        <ns0:tc>
          <ns0:tcPr/>
          <ns0:p>
            <ns0:pPr>
              <ns0:pStyle ns0:val="Compact"/>
            </ns0:pPr>
            <ns0:r>
              <ns0:t xml:space="preserve">the information is not given in the passage.</ns0:t>
            </ns0:r>
          </ns0:p>
        </ns0:tc>
      </ns0:tr>
    </ns0:tbl>
    <ns0:p>
      <ns0:pPr>
        <ns0:pStyle ns0:val="CDQuestion"/>
      </ns0:pPr>
      <ns0:r>
        <ns0:rPr>
          <ns0:b/>
          <ns0:bCs/>
        </ns0:rPr>
        <ns0:t xml:space="preserve">32.</ns0:t>
      </ns0:r>
      <ns0:r>
        <ns0:t xml:space="preserve"> </ns0:t>
      </ns0:r>
      <ns0:r>
        <ns0:t xml:space="preserve">The introduction of tea to imperial Japan originates from missionary purposes.</ns0:t>
      </ns0:r>
      <ns0:r>
        <ns0:br/>
      </ns0:r>
      <ns0:r>
        <ns0:rPr>
          <ns0:b/>
          <ns0:bCs/>
        </ns0:rPr>
        <ns0:t xml:space="preserve">33.</ns0:t>
      </ns0:r>
      <ns0:r>
        <ns0:t xml:space="preserve"> </ns0:t>
      </ns0:r>
      <ns0:r>
        <ns0:t xml:space="preserve">Tea had spread to all sections of Japanese society over a very long time.</ns0:t>
      </ns0:r>
      <ns0:r>
        <ns0:br/>
      </ns0:r>
      <ns0:r>
        <ns0:rPr>
          <ns0:b/>
          <ns0:bCs/>
        </ns0:rPr>
        <ns0:t xml:space="preserve">34.</ns0:t>
      </ns0:r>
      <ns0:r>
        <ns0:t xml:space="preserve"> </ns0:t>
      </ns0:r>
      <ns0:r>
        <ns0:t xml:space="preserve">Drinking tea has significant health benefits.</ns0:t>
      </ns0:r>
      <ns0:r>
        <ns0:br/>
      </ns0:r>
      <ns0:r>
        <ns0:rPr>
          <ns0:b/>
          <ns0:bCs/>
        </ns0:rPr>
        <ns0:t xml:space="preserve">35.</ns0:t>
      </ns0:r>
      <ns0:r>
        <ns0:t xml:space="preserve"> </ns0:t>
      </ns0:r>
      <ns0:r>
        <ns0:t xml:space="preserve">Dutchmen preferred to add milk to their tea.</ns0:t>
      </ns0:r>
    </ns0:p>
    <ns0:bookmarkEnd ns0:id="22"/>
    <ns0:bookmarkStart ns0:id="23" ns0:name="questions-36-40"/>
    <ns0:p>
      <ns0:pPr>
        <ns0:pStyle ns0:val="Heading2"/>
      </ns0:pPr>
      <ns0:r>
        <ns0:t xml:space="preserve">Questions 36-40</ns0:t>
      </ns0:r>
    </ns0:p>
    <ns0:p>
      <ns0:pPr>
        <ns0:pStyle ns0:val="CDSection"/>
      </ns0:pPr>
      <ns0:r>
        <ns0:t xml:space="preserve">Use the information in the passage to match the people (listed 36-40) with opinions or deeds (listed A-J) below.</ns0:t>
      </ns0:r>
    </ns0:p>
    <ns0:p>
      <ns0:pPr>
        <ns0:pStyle ns0:val="CDNote"/>
      </ns0:pPr>
      <ns0:r>
        <ns0:t xml:space="preserve">Write the appropriate letters A-J in boxes 36-40 on your answer sheet.</ns0:t>
      </ns0:r>
    </ns0:p>
    <ns0:p>
      <ns0:pPr>
        <ns0:pStyle ns0:val="CDNote"/>
      </ns0:pPr>
      <ns0:r>
        <ns0:t xml:space="preserve">NB Some discoveries may match more than one person.</ns0:t>
      </ns0:r>
    </ns0:p>
    <ns0:p>
      <ns0:pPr>
        <ns0:pStyle ns0:val="CDQuestion"/>
      </ns0:pPr>
      <ns0:r>
        <ns0:rPr>
          <ns0:b/>
          <ns0:bCs/>
        </ns0:rPr>
        <ns0:t xml:space="preserve">36.</ns0:t>
      </ns0:r>
      <ns0:r>
        <ns0:t xml:space="preserve"> </ns0:t>
      </ns0:r>
      <ns0:r>
        <ns0:t xml:space="preserve">Jasper de Cruz</ns0:t>
      </ns0:r>
      <ns0:r>
        <ns0:br/>
      </ns0:r>
      <ns0:r>
        <ns0:rPr>
          <ns0:b/>
          <ns0:bCs/>
        </ns0:rPr>
        <ns0:t xml:space="preserve">37.</ns0:t>
      </ns0:r>
      <ns0:r>
        <ns0:t xml:space="preserve"> </ns0:t>
      </ns0:r>
      <ns0:r>
        <ns0:t xml:space="preserve">Peter Stuyvesant</ns0:t>
      </ns0:r>
      <ns0:r>
        <ns0:br/>
      </ns0:r>
      <ns0:r>
        <ns0:rPr>
          <ns0:b/>
          <ns0:bCs/>
        </ns0:rPr>
        <ns0:t xml:space="preserve">38.</ns0:t>
      </ns0:r>
      <ns0:r>
        <ns0:t xml:space="preserve"> </ns0:t>
      </ns0:r>
      <ns0:r>
        <ns0:t xml:space="preserve">Lu Yu</ns0:t>
      </ns0:r>
      <ns0:r>
        <ns0:br/>
      </ns0:r>
      <ns0:r>
        <ns0:rPr>
          <ns0:b/>
          <ns0:bCs/>
        </ns0:rPr>
        <ns0:t xml:space="preserve">39.</ns0:t>
      </ns0:r>
      <ns0:r>
        <ns0:t xml:space="preserve"> </ns0:t>
      </ns0:r>
      <ns0:r>
        <ns0:t xml:space="preserve">Lafcadio Hearn</ns0:t>
      </ns0:r>
      <ns0:r>
        <ns0:br/>
      </ns0:r>
      <ns0:r>
        <ns0:rPr>
          <ns0:b/>
          <ns0:bCs/>
        </ns0:rPr>
        <ns0:t xml:space="preserve">40.</ns0:t>
      </ns0:r>
      <ns0:r>
        <ns0:t xml:space="preserve"> </ns0:t>
      </ns0:r>
      <ns0:r>
        <ns0:t xml:space="preserve">Shen Nung</ns0:t>
      </ns0:r>
    </ns0:p>
    <ns0:tbl>
      <ns0:tblPr>
        <ns0:tblStyle ns0:val="CDChoiceTable"/>
        <ns0:tblW ns0:type="dxa" ns0:w="9732"/>
        <ns0:tblLayout ns0:type="autofit"/>
        <ns0:tblLook ns0:firstRow="1" ns0:lastRow="0" ns0:firstColumn="0" ns0:lastColumn="0" ns0:noHBand="0" ns0:noVBand="0" ns0:val="0020"/>
        <ns0:tblInd ns0:type="dxa" ns0:w="240"/>
      </ns0:tblPr>
      <ns0:tblGrid>
        <ns0:gridCol ns0:w="1751"/>
        <ns0:gridCol ns0:w="7981"/>
      </ns0:tblGrid>
      <ns0:tr>
        <ns0:trPr>
          <ns0:tblHeader ns0:val="on"/>
        </ns0:trPr>
        <ns0:tc>
          <ns0:tcPr/>
          <ns0:p>
            <ns0:pPr>
              <ns0:pStyle ns0:val="Compact"/>
            </ns0:pPr>
            <ns0:r>
              <ns0:rPr>
                <ns0:b/>
                <ns0:bCs/>
              </ns0:rPr>
              <ns0:t xml:space="preserve">Option</ns0:t>
            </ns0:r>
          </ns0:p>
        </ns0:tc>
        <ns0:tc>
          <ns0:tcPr/>
          <ns0:p>
            <ns0:pPr>
              <ns0:pStyle ns0:val="Compact"/>
            </ns0:pPr>
            <ns0:r>
              <ns0:rPr>
                <ns0:b/>
                <ns0:bCs/>
              </ns0:rPr>
              <ns0:t xml:space="preserve">Person/Choice</ns0:t>
            </ns0:r>
          </ns0:p>
        </ns0:tc>
      </ns0:tr>
      <ns0:tr>
        <ns0:tc>
          <ns0:tcPr/>
          <ns0:p>
            <ns0:pPr>
              <ns0:pStyle ns0:val="Compact"/>
            </ns0:pPr>
            <ns0:r>
              <ns0:rPr>
                <ns0:b/>
                <ns0:bCs/>
              </ns0:rPr>
              <ns0:t xml:space="preserve">A</ns0:t>
            </ns0:r>
          </ns0:p>
        </ns0:tc>
        <ns0:tc>
          <ns0:tcPr/>
          <ns0:p>
            <ns0:pPr>
              <ns0:pStyle ns0:val="Compact"/>
            </ns0:pPr>
            <ns0:r>
              <ns0:t xml:space="preserve">_________ discovered the value of tea as a refreshing drink.</ns0:t>
            </ns0:r>
          </ns0:p>
        </ns0:tc>
      </ns0:tr>
      <ns0:tr>
        <ns0:tc>
          <ns0:tcPr/>
          <ns0:p>
            <ns0:pPr>
              <ns0:pStyle ns0:val="Compact"/>
            </ns0:pPr>
            <ns0:r>
              <ns0:rPr>
                <ns0:b/>
                <ns0:bCs/>
              </ns0:rPr>
              <ns0:t xml:space="preserve">B</ns0:t>
            </ns0:r>
          </ns0:p>
        </ns0:tc>
        <ns0:tc>
          <ns0:tcPr/>
          <ns0:p>
            <ns0:pPr>
              <ns0:pStyle ns0:val="Compact"/>
            </ns0:pPr>
            <ns0:r>
              <ns0:t xml:space="preserve">_________ published a book about tea and Buddhism.</ns0:t>
            </ns0:r>
          </ns0:p>
        </ns0:tc>
      </ns0:tr>
      <ns0:tr>
        <ns0:tc>
          <ns0:tcPr/>
          <ns0:p>
            <ns0:pPr>
              <ns0:pStyle ns0:val="Compact"/>
            </ns0:pPr>
            <ns0:r>
              <ns0:rPr>
                <ns0:b/>
                <ns0:bCs/>
              </ns0:rPr>
              <ns0:t xml:space="preserve">C</ns0:t>
            </ns0:r>
          </ns0:p>
        </ns0:tc>
        <ns0:tc>
          <ns0:tcPr/>
          <ns0:p>
            <ns0:pPr>
              <ns0:pStyle ns0:val="Compact"/>
            </ns0:pPr>
            <ns0:r>
              <ns0:t xml:space="preserve">_________ introduced tea to Japanese society.</ns0:t>
            </ns0:r>
          </ns0:p>
        </ns0:tc>
      </ns0:tr>
      <ns0:tr>
        <ns0:tc>
          <ns0:tcPr/>
          <ns0:p>
            <ns0:pPr>
              <ns0:pStyle ns0:val="Compact"/>
            </ns0:pPr>
            <ns0:r>
              <ns0:rPr>
                <ns0:b/>
                <ns0:bCs/>
              </ns0:rPr>
              <ns0:t xml:space="preserve">D</ns0:t>
            </ns0:r>
          </ns0:p>
        </ns0:tc>
        <ns0:tc>
          <ns0:tcPr/>
          <ns0:p>
            <ns0:pPr>
              <ns0:pStyle ns0:val="Compact"/>
            </ns0:pPr>
            <ns0:r>
              <ns0:t xml:space="preserve">_________ depicted the art of tea ceremony.</ns0:t>
            </ns0:r>
          </ns0:p>
        </ns0:tc>
      </ns0:tr>
      <ns0:tr>
        <ns0:tc>
          <ns0:tcPr/>
          <ns0:p>
            <ns0:pPr>
              <ns0:pStyle ns0:val="Compact"/>
            </ns0:pPr>
            <ns0:r>
              <ns0:rPr>
                <ns0:b/>
                <ns0:bCs/>
              </ns0:rPr>
              <ns0:t xml:space="preserve">E</ns0:t>
            </ns0:r>
          </ns0:p>
        </ns0:tc>
        <ns0:tc>
          <ns0:tcPr/>
          <ns0:p>
            <ns0:pPr>
              <ns0:pStyle ns0:val="Compact"/>
            </ns0:pPr>
            <ns0:r>
              <ns0:t xml:space="preserve">_________ elevated tea drinking to an art.</ns0:t>
            </ns0:r>
          </ns0:p>
        </ns0:tc>
      </ns0:tr>
      <ns0:tr>
        <ns0:tc>
          <ns0:tcPr/>
          <ns0:p>
            <ns0:pPr>
              <ns0:pStyle ns0:val="Compact"/>
            </ns0:pPr>
            <ns0:r>
              <ns0:rPr>
                <ns0:b/>
                <ns0:bCs/>
              </ns0:rPr>
              <ns0:t xml:space="preserve">F</ns0:t>
            </ns0:r>
          </ns0:p>
        </ns0:tc>
        <ns0:tc>
          <ns0:tcPr/>
          <ns0:p>
            <ns0:pPr>
              <ns0:pStyle ns0:val="Compact"/>
            </ns0:pPr>
            <ns0:r>
              <ns0:t xml:space="preserve">_________ realized the value of tea in strengthening religious intervention.</ns0:t>
            </ns0:r>
          </ns0:p>
        </ns0:tc>
      </ns0:tr>
      <ns0:tr>
        <ns0:tc>
          <ns0:tcPr/>
          <ns0:p>
            <ns0:pPr>
              <ns0:pStyle ns0:val="Compact"/>
            </ns0:pPr>
            <ns0:r>
              <ns0:rPr>
                <ns0:b/>
                <ns0:bCs/>
              </ns0:rPr>
              <ns0:t xml:space="preserve">G</ns0:t>
            </ns0:r>
          </ns0:p>
        </ns0:tc>
        <ns0:tc>
          <ns0:tcPr/>
          <ns0:p>
            <ns0:pPr>
              <ns0:pStyle ns0:val="Compact"/>
            </ns0:pPr>
            <ns0:r>
              <ns0:t xml:space="preserve">_________ wrote about tea and his country started the first tea trade with China.</ns0:t>
            </ns0:r>
          </ns0:p>
        </ns0:tc>
      </ns0:tr>
      <ns0:tr>
        <ns0:tc>
          <ns0:tcPr/>
          <ns0:p>
            <ns0:pPr>
              <ns0:pStyle ns0:val="Compact"/>
            </ns0:pPr>
            <ns0:r>
              <ns0:rPr>
                <ns0:b/>
                <ns0:bCs/>
              </ns0:rPr>
              <ns0:t xml:space="preserve">H</ns0:t>
            </ns0:r>
          </ns0:p>
        </ns0:tc>
        <ns0:tc>
          <ns0:tcPr/>
          <ns0:p>
            <ns0:pPr>
              <ns0:pStyle ns0:val="Compact"/>
            </ns0:pPr>
            <ns0:r>
              <ns0:t xml:space="preserve">_________ developed a trade route by shipping tea to Lisbon.</ns0:t>
            </ns0:r>
          </ns0:p>
        </ns0:tc>
      </ns0:tr>
      <ns0:tr>
        <ns0:tc>
          <ns0:tcPr/>
          <ns0:p>
            <ns0:pPr>
              <ns0:pStyle ns0:val="Compact"/>
            </ns0:pPr>
            <ns0:r>
              <ns0:rPr>
                <ns0:b/>
                <ns0:bCs/>
              </ns0:rPr>
              <ns0:t xml:space="preserve">I</ns0:t>
            </ns0:r>
          </ns0:p>
        </ns0:tc>
        <ns0:tc>
          <ns0:tcPr/>
          <ns0:p>
            <ns0:pPr>
              <ns0:pStyle ns0:val="Compact"/>
            </ns0:pPr>
            <ns0:r>
              <ns0:t xml:space="preserve">_________ first brought tea to America.</ns0:t>
            </ns0:r>
          </ns0:p>
        </ns0:tc>
      </ns0:tr>
      <ns0:tr>
        <ns0:tc>
          <ns0:tcPr/>
          <ns0:p>
            <ns0:pPr>
              <ns0:pStyle ns0:val="Compact"/>
            </ns0:pPr>
            <ns0:r>
              <ns0:rPr>
                <ns0:b/>
                <ns0:bCs/>
              </ns0:rPr>
              <ns0:t xml:space="preserve">J</ns0:t>
            </ns0:r>
          </ns0:p>
        </ns0:tc>
        <ns0:tc>
          <ns0:tcPr/>
          <ns0:p>
            <ns0:pPr>
              <ns0:pStyle ns0:val="Compact"/>
            </ns0:pPr>
            <ns0:r>
              <ns0:t xml:space="preserve">_________ brought the first tea to Americans in the Netherlands.</ns0:t>
            </ns0:r>
          </ns0:p>
        </ns0:tc>
      </ns0:tr>
    </ns0:tbl>
    <ns0:bookmarkEnd ns0:id="23"/>
    <ns0:bookmarkStart ns0:id="29" ns0:name="questions-27-31-matching-information"/>
    <ns0:p>
      <ns0:pPr>
        <ns0:pStyle ns0:val="Heading2"/>
      </ns0:pPr>
      <ns0:r>
        <ns0:t xml:space="preserve">Questions 27-31: Matching Information</ns0:t>
      </ns0:r>
    </ns0:p>
    <ns0:bookmarkStart ns0:id="24" ns0:name="coffee-took-the-place-of-tea."/>
    <ns0:p>
      <ns0:pPr>
        <ns0:pStyle ns0:val="Heading3"/>
      </ns0:pPr>
      <ns0:r>
        <ns0:t xml:space="preserve">27. Coffee took the place of tea.</ns0:t>
      </ns0:r>
    </ns0:p>
    <ns0:p>
      <ns0:pPr>
        <ns0:pStyle ns0:val="Compact"/>
        <ns0:numPr>
          <ns0:ilvl ns0:val="0"/>
          <ns0:numId ns0:val="1001"/>
        </ns0:numPr>
      </ns0:pPr>
      <ns0:r>
        <ns0:rPr>
          <ns0:b/>
          <ns0:bCs/>
        </ns0:rPr>
        <ns0:t xml:space="preserve">Từ khóa cần tìm:</ns0:t>
      </ns0:r>
      <ns0:r>
        <ns0:t xml:space="preserve"> </ns0:t>
      </ns0:r>
      <ns0:r>
        <ns0:t xml:space="preserve">Coffee, took the place of, tea.</ns0:t>
      </ns0:r>
    </ns0:p>
    <ns0:p>
      <ns0:pPr>
        <ns0:pStyle ns0:val="Compact"/>
        <ns0:numPr>
          <ns0:ilvl ns0:val="0"/>
          <ns0:numId ns0:val="1001"/>
        </ns0:numPr>
      </ns0:pPr>
      <ns0:r>
        <ns0:rPr>
          <ns0:b/>
          <ns0:bCs/>
        </ns0:rPr>
        <ns0:t xml:space="preserve">Dẫn chứng trong bài:</ns0:t>
      </ns0:r>
      <ns0:r>
        <ns0:t xml:space="preserve"> </ns0:t>
      </ns0:r>
      <ns0:r>
        <ns0:t xml:space="preserve">Đoạn H -</ns0:t>
      </ns0:r>
      <ns0:r>
        <ns0:t xml:space="preserve"> </ns0:t>
      </ns0:r>
      <ns0:r>
        <ns0:t xml:space="preserve">“…being replaced by a stronger preference for wine, chocolate, and exotic coffees.”</ns0:t>
      </ns0:r>
    </ns0:p>
    <ns0:p>
      <ns0:pPr>
        <ns0:pStyle ns0:val="Compact"/>
        <ns0:numPr>
          <ns0:ilvl ns0:val="0"/>
          <ns0:numId ns0:val="1001"/>
        </ns0:numPr>
      </ns0:pPr>
      <ns0:r>
        <ns0:rPr>
          <ns0:b/>
          <ns0:bCs/>
        </ns0:rPr>
        <ns0:t xml:space="preserve">Giải thích:</ns0:t>
      </ns0:r>
      <ns0:r>
        <ns0:t xml:space="preserve"> </ns0:t>
      </ns0:r>
      <ns0:r>
        <ns0:t xml:space="preserve">Dùng từ khóa Coffee (cà phê) và took the place of (thay thế) để quét. Đoạn H nhắc đến việc trà bị thay thế (</ns0:t>
      </ns0:r>
      <ns0:r>
        <ns0:t xml:space="preserve">“replaced by”</ns0:t>
      </ns0:r>
      <ns0:r>
        <ns0:t xml:space="preserve">) bởi sự ưa chuộng các loại cà phê (</ns0:t>
      </ns0:r>
      <ns0:r>
        <ns0:t xml:space="preserve">“coffees”</ns0:t>
      </ns0:r>
      <ns0:r>
        <ns0:t xml:space="preserve">).</ns0:t>
      </ns0:r>
    </ns0:p>
    <ns0:p>
      <ns0:pPr>
        <ns0:pStyle ns0:val="Compact"/>
        <ns0:numPr>
          <ns0:ilvl ns0:val="0"/>
          <ns0:numId ns0:val="1001"/>
        </ns0:numPr>
      </ns0:pPr>
      <ns0:r>
        <ns0:rPr>
          <ns0:b/>
          <ns0:bCs/>
        </ns0:rPr>
        <ns0:t xml:space="preserve">Đáp án:</ns0:t>
      </ns0:r>
      <ns0:r>
        <ns0:t xml:space="preserve"> </ns0:t>
      </ns0:r>
      <ns0:r>
        <ns0:t xml:space="preserve">H</ns0:t>
      </ns0:r>
    </ns0:p>
    <ns0:bookmarkEnd ns0:id="24"/>
    <ns0:bookmarkStart ns0:id="25" ns0:name="religious-implications-were-abandoned."/>
    <ns0:p>
      <ns0:pPr>
        <ns0:pStyle ns0:val="Heading3"/>
      </ns0:pPr>
      <ns0:r>
        <ns0:t xml:space="preserve">28. Religious implications were abandoned.</ns0:t>
      </ns0:r>
    </ns0:p>
    <ns0:p>
      <ns0:pPr>
        <ns0:pStyle ns0:val="Compact"/>
        <ns0:numPr>
          <ns0:ilvl ns0:val="0"/>
          <ns0:numId ns0:val="1002"/>
        </ns0:numPr>
      </ns0:pPr>
      <ns0:r>
        <ns0:rPr>
          <ns0:b/>
          <ns0:bCs/>
        </ns0:rPr>
        <ns0:t xml:space="preserve">Từ khóa cần tìm:</ns0:t>
      </ns0:r>
      <ns0:r>
        <ns0:t xml:space="preserve"> </ns0:t>
      </ns0:r>
      <ns0:r>
        <ns0:t xml:space="preserve">Religious implications, abandoned.</ns0:t>
      </ns0:r>
    </ns0:p>
    <ns0:p>
      <ns0:pPr>
        <ns0:pStyle ns0:val="Compact"/>
        <ns0:numPr>
          <ns0:ilvl ns0:val="0"/>
          <ns0:numId ns0:val="1002"/>
        </ns0:numPr>
      </ns0:pPr>
      <ns0:r>
        <ns0:rPr>
          <ns0:b/>
          <ns0:bCs/>
        </ns0:rPr>
        <ns0:t xml:space="preserve">Dẫn chứng trong bài:</ns0:t>
      </ns0:r>
      <ns0:r>
        <ns0:t xml:space="preserve"> </ns0:t>
      </ns0:r>
      <ns0:r>
        <ns0:t xml:space="preserve">Đoạn E -</ns0:t>
      </ns0:r>
      <ns0:r>
        <ns0:t xml:space="preserve"> </ns0:t>
      </ns0:r>
      <ns0:r>
        <ns0:t xml:space="preserve">“…the purity of the original Zen concept was lost. The tea ceremony became corrupted… totally alien to the original Zen attitude of the ceremony.”</ns0:t>
      </ns0:r>
    </ns0:p>
    <ns0:p>
      <ns0:pPr>
        <ns0:pStyle ns0:val="Compact"/>
        <ns0:numPr>
          <ns0:ilvl ns0:val="0"/>
          <ns0:numId ns0:val="1002"/>
        </ns0:numPr>
      </ns0:pPr>
      <ns0:r>
        <ns0:rPr>
          <ns0:b/>
          <ns0:bCs/>
        </ns0:rPr>
        <ns0:t xml:space="preserve">Giải thích:</ns0:t>
      </ns0:r>
      <ns0:r>
        <ns0:t xml:space="preserve"> </ns0:t>
      </ns0:r>
      <ns0:r>
        <ns0:t xml:space="preserve">Dùng từ khóa Religious implications (ý nghĩa tôn giáo) và abandoned (bị từ bỏ/đánh mất) để quét. Đoạn E nhắc đến việc khái niệm thiền gốc (</ns0:t>
      </ns0:r>
      <ns0:r>
        <ns0:t xml:space="preserve">“original Zen concept”</ns0:t>
      </ns0:r>
      <ns0:r>
        <ns0:t xml:space="preserve"> </ns0:t>
      </ns0:r>
      <ns0:r>
        <ns0:t xml:space="preserve">- tương đương yếu tố tôn giáo) đã bị đánh mất (</ns0:t>
      </ns0:r>
      <ns0:r>
        <ns0:t xml:space="preserve">“was lost”</ns0:t>
      </ns0:r>
      <ns0:r>
        <ns0:t xml:space="preserve">).</ns0:t>
      </ns0:r>
    </ns0:p>
    <ns0:p>
      <ns0:pPr>
        <ns0:pStyle ns0:val="Compact"/>
        <ns0:numPr>
          <ns0:ilvl ns0:val="0"/>
          <ns0:numId ns0:val="1002"/>
        </ns0:numPr>
      </ns0:pPr>
      <ns0:r>
        <ns0:rPr>
          <ns0:b/>
          <ns0:bCs/>
        </ns0:rPr>
        <ns0:t xml:space="preserve">Đáp án:</ns0:t>
      </ns0:r>
      <ns0:r>
        <ns0:t xml:space="preserve"> </ns0:t>
      </ns0:r>
      <ns0:r>
        <ns0:t xml:space="preserve">E</ns0:t>
      </ns0:r>
    </ns0:p>
    <ns0:bookmarkEnd ns0:id="25"/>
    <ns0:bookmarkStart ns0:id="26" ns0:name="tea-aroused-controversies-in-europe."/>
    <ns0:p>
      <ns0:pPr>
        <ns0:pStyle ns0:val="Heading3"/>
      </ns0:pPr>
      <ns0:r>
        <ns0:t xml:space="preserve">29. Tea aroused controversies in Europe.</ns0:t>
      </ns0:r>
    </ns0:p>
    <ns0:p>
      <ns0:pPr>
        <ns0:pStyle ns0:val="Compact"/>
        <ns0:numPr>
          <ns0:ilvl ns0:val="0"/>
          <ns0:numId ns0:val="1003"/>
        </ns0:numPr>
      </ns0:pPr>
      <ns0:r>
        <ns0:rPr>
          <ns0:b/>
          <ns0:bCs/>
        </ns0:rPr>
        <ns0:t xml:space="preserve">Từ khóa cần tìm:</ns0:t>
      </ns0:r>
      <ns0:r>
        <ns0:t xml:space="preserve"> </ns0:t>
      </ns0:r>
      <ns0:r>
        <ns0:t xml:space="preserve">Tea, aroused controversies, Europe.</ns0:t>
      </ns0:r>
    </ns0:p>
    <ns0:p>
      <ns0:pPr>
        <ns0:pStyle ns0:val="Compact"/>
        <ns0:numPr>
          <ns0:ilvl ns0:val="0"/>
          <ns0:numId ns0:val="1003"/>
        </ns0:numPr>
      </ns0:pPr>
      <ns0:r>
        <ns0:rPr>
          <ns0:b/>
          <ns0:bCs/>
        </ns0:rPr>
        <ns0:t xml:space="preserve">Dẫn chứng trong bài:</ns0:t>
      </ns0:r>
      <ns0:r>
        <ns0:t xml:space="preserve"> </ns0:t>
      </ns0:r>
      <ns0:r>
        <ns0:t xml:space="preserve">Đoạn G -</ns0:t>
      </ns0:r>
      <ns0:r>
        <ns0:t xml:space="preserve"> </ns0:t>
      </ns0:r>
      <ns0:r>
        <ns0:t xml:space="preserve">“…doctors and university authorities argued back and forth… the public largely ignored the scholarly debate and continued to enjoy their new beverage though the controversy lasted from 1635 to roughly 1657. Throughout this period France and Holland led Europe…”</ns0:t>
      </ns0:r>
    </ns0:p>
    <ns0:p>
      <ns0:pPr>
        <ns0:pStyle ns0:val="Compact"/>
        <ns0:numPr>
          <ns0:ilvl ns0:val="0"/>
          <ns0:numId ns0:val="1003"/>
        </ns0:numPr>
      </ns0:pPr>
      <ns0:r>
        <ns0:rPr>
          <ns0:b/>
          <ns0:bCs/>
        </ns0:rPr>
        <ns0:t xml:space="preserve">Giải thích:</ns0:t>
      </ns0:r>
      <ns0:r>
        <ns0:t xml:space="preserve"> </ns0:t>
      </ns0:r>
      <ns0:r>
        <ns0:t xml:space="preserve">Dùng từ khóa controversies (tranh cãi) và Europe (châu Âu) để quét. Đoạn G nhắc trực tiếp đến cuộc tranh cãi (</ns0:t>
      </ns0:r>
      <ns0:r>
        <ns0:t xml:space="preserve">“controversy”</ns0:t>
      </ns0:r>
      <ns0:r>
        <ns0:t xml:space="preserve">,</ns0:t>
      </ns0:r>
      <ns0:r>
        <ns0:t xml:space="preserve"> </ns0:t>
      </ns0:r>
      <ns0:r>
        <ns0:t xml:space="preserve">“debate”</ns0:t>
      </ns0:r>
      <ns0:r>
        <ns0:t xml:space="preserve">,</ns0:t>
      </ns0:r>
      <ns0:r>
        <ns0:t xml:space="preserve"> </ns0:t>
      </ns0:r>
      <ns0:r>
        <ns0:t xml:space="preserve">“argued”</ns0:t>
      </ns0:r>
      <ns0:r>
        <ns0:t xml:space="preserve">) về trà và khu vực châu Âu (</ns0:t>
      </ns0:r>
      <ns0:r>
        <ns0:t xml:space="preserve">“Europe”</ns0:t>
      </ns0:r>
      <ns0:r>
        <ns0:t xml:space="preserve">).</ns0:t>
      </ns0:r>
    </ns0:p>
    <ns0:p>
      <ns0:pPr>
        <ns0:pStyle ns0:val="Compact"/>
        <ns0:numPr>
          <ns0:ilvl ns0:val="0"/>
          <ns0:numId ns0:val="1003"/>
        </ns0:numPr>
      </ns0:pPr>
      <ns0:r>
        <ns0:rPr>
          <ns0:b/>
          <ns0:bCs/>
        </ns0:rPr>
        <ns0:t xml:space="preserve">Đáp án:</ns0:t>
      </ns0:r>
      <ns0:r>
        <ns0:t xml:space="preserve"> </ns0:t>
      </ns0:r>
      <ns0:r>
        <ns0:t xml:space="preserve">G</ns0:t>
      </ns0:r>
    </ns0:p>
    <ns0:bookmarkEnd ns0:id="26"/>
    <ns0:bookmarkStart ns0:id="27" ns0:name="X627e22fdf4eb3d46e1403f2bdcd804a9a7f1786"/>
    <ns0:p>
      <ns0:pPr>
        <ns0:pStyle ns0:val="Heading3"/>
      </ns0:pPr>
      <ns0:r>
        <ns0:t xml:space="preserve">30. Tea was once the symbol of the wealth in the Netherlands.</ns0:t>
      </ns0:r>
    </ns0:p>
    <ns0:p>
      <ns0:pPr>
        <ns0:pStyle ns0:val="Compact"/>
        <ns0:numPr>
          <ns0:ilvl ns0:val="0"/>
          <ns0:numId ns0:val="1004"/>
        </ns0:numPr>
      </ns0:pPr>
      <ns0:r>
        <ns0:rPr>
          <ns0:b/>
          <ns0:bCs/>
        </ns0:rPr>
        <ns0:t xml:space="preserve">Từ khóa cần tìm:</ns0:t>
      </ns0:r>
      <ns0:r>
        <ns0:t xml:space="preserve"> </ns0:t>
      </ns0:r>
      <ns0:r>
        <ns0:t xml:space="preserve">Tea, symbol of the wealth, Netherlands.</ns0:t>
      </ns0:r>
    </ns0:p>
    <ns0:p>
      <ns0:pPr>
        <ns0:pStyle ns0:val="Compact"/>
        <ns0:numPr>
          <ns0:ilvl ns0:val="0"/>
          <ns0:numId ns0:val="1004"/>
        </ns0:numPr>
      </ns0:pPr>
      <ns0:r>
        <ns0:rPr>
          <ns0:b/>
          <ns0:bCs/>
        </ns0:rPr>
        <ns0:t xml:space="preserve">Dẫn chứng trong bài:</ns0:t>
      </ns0:r>
      <ns0:r>
        <ns0:t xml:space="preserve"> </ns0:t>
      </ns0:r>
      <ns0:r>
        <ns0:t xml:space="preserve">Đoạn F -</ns0:t>
      </ns0:r>
      <ns0:r>
        <ns0:t xml:space="preserve"> </ns0:t>
      </ns0:r>
      <ns0:r>
        <ns0:t xml:space="preserve">“Because of the success of the Dutch navy… tea became very fashionable in the Dutch capital. This was due in part to the high cost of the tea… which immediately made it the domain of the wealthy.”</ns0:t>
      </ns0:r>
    </ns0:p>
    <ns0:p>
      <ns0:pPr>
        <ns0:pStyle ns0:val="Compact"/>
        <ns0:numPr>
          <ns0:ilvl ns0:val="0"/>
          <ns0:numId ns0:val="1004"/>
        </ns0:numPr>
      </ns0:pPr>
      <ns0:r>
        <ns0:rPr>
          <ns0:b/>
          <ns0:bCs/>
        </ns0:rPr>
        <ns0:t xml:space="preserve">Giải thích:</ns0:t>
      </ns0:r>
      <ns0:r>
        <ns0:t xml:space="preserve"> </ns0:t>
      </ns0:r>
      <ns0:r>
        <ns0:t xml:space="preserve">Dùng từ khóa wealth (sự giàu có) và Netherlands (Hà Lan - tương đương với Dutch) để quét. Đoạn F nhắc đến thủ đô Hà Lan (</ns0:t>
      </ns0:r>
      <ns0:r>
        <ns0:t xml:space="preserve">“Dutch capital”</ns0:t>
      </ns0:r>
      <ns0:r>
        <ns0:t xml:space="preserve">) và việc giá thành cao khiến trà trở thành lãnh địa của người giàu (</ns0:t>
      </ns0:r>
      <ns0:r>
        <ns0:t xml:space="preserve">“domain of the wealthy”</ns0:t>
      </ns0:r>
      <ns0:r>
        <ns0:t xml:space="preserve">).</ns0:t>
      </ns0:r>
    </ns0:p>
    <ns0:p>
      <ns0:pPr>
        <ns0:pStyle ns0:val="Compact"/>
        <ns0:numPr>
          <ns0:ilvl ns0:val="0"/>
          <ns0:numId ns0:val="1004"/>
        </ns0:numPr>
      </ns0:pPr>
      <ns0:r>
        <ns0:rPr>
          <ns0:b/>
          <ns0:bCs/>
        </ns0:rPr>
        <ns0:t xml:space="preserve">Đáp án:</ns0:t>
      </ns0:r>
      <ns0:r>
        <ns0:t xml:space="preserve"> </ns0:t>
      </ns0:r>
      <ns0:r>
        <ns0:t xml:space="preserve">F</ns0:t>
      </ns0:r>
    </ns0:p>
    <ns0:bookmarkEnd ns0:id="27"/>
    <ns0:bookmarkStart ns0:id="28" ns0:name="X3f5fed48dee810e355a6555a77b6f56f65d0781"/>
    <ns0:p>
      <ns0:pPr>
        <ns0:pStyle ns0:val="Heading3"/>
      </ns0:pPr>
      <ns0:r>
        <ns0:t xml:space="preserve">31. A kind of ceremonial art was born related to tea.</ns0:t>
      </ns0:r>
    </ns0:p>
    <ns0:p>
      <ns0:pPr>
        <ns0:pStyle ns0:val="Compact"/>
        <ns0:numPr>
          <ns0:ilvl ns0:val="0"/>
          <ns0:numId ns0:val="1005"/>
        </ns0:numPr>
      </ns0:pPr>
      <ns0:r>
        <ns0:rPr>
          <ns0:b/>
          <ns0:bCs/>
        </ns0:rPr>
        <ns0:t xml:space="preserve">Từ khóa cần tìm:</ns0:t>
      </ns0:r>
      <ns0:r>
        <ns0:t xml:space="preserve"> </ns0:t>
      </ns0:r>
      <ns0:r>
        <ns0:t xml:space="preserve">ceremonial art, born, tea.</ns0:t>
      </ns0:r>
    </ns0:p>
    <ns0:p>
      <ns0:pPr>
        <ns0:pStyle ns0:val="Compact"/>
        <ns0:numPr>
          <ns0:ilvl ns0:val="0"/>
          <ns0:numId ns0:val="1005"/>
        </ns0:numPr>
      </ns0:pPr>
      <ns0:r>
        <ns0:rPr>
          <ns0:b/>
          <ns0:bCs/>
        </ns0:rPr>
        <ns0:t xml:space="preserve">Dẫn chứng trong bài:</ns0:t>
      </ns0:r>
      <ns0:r>
        <ns0:t xml:space="preserve"> </ns0:t>
      </ns0:r>
      <ns0:r>
        <ns0:t xml:space="preserve">Đoạn D -</ns0:t>
      </ns0:r>
      <ns0:r>
        <ns0:t xml:space="preserve"> </ns0:t>
      </ns0:r>
      <ns0:r>
        <ns0:t xml:space="preserve">“Tea was elevated to an art form resulting in the creation of the Japanese Tea Ceremony.”</ns0:t>
      </ns0:r>
    </ns0:p>
    <ns0:p>
      <ns0:pPr>
        <ns0:pStyle ns0:val="Compact"/>
        <ns0:numPr>
          <ns0:ilvl ns0:val="0"/>
          <ns0:numId ns0:val="1005"/>
        </ns0:numPr>
      </ns0:pPr>
      <ns0:r>
        <ns0:rPr>
          <ns0:b/>
          <ns0:bCs/>
        </ns0:rPr>
        <ns0:t xml:space="preserve">Giải thích:</ns0:t>
      </ns0:r>
      <ns0:r>
        <ns0:t xml:space="preserve"> </ns0:t>
      </ns0:r>
      <ns0:r>
        <ns0:t xml:space="preserve">Dùng từ khóa ceremonial art (nghệ thuật nghi thức) và born (ra đời) để quét. Đoạn D nhắc đến việc tạo ra (</ns0:t>
      </ns0:r>
      <ns0:r>
        <ns0:t xml:space="preserve">“creation of”</ns0:t>
      </ns0:r>
      <ns0:r>
        <ns0:t xml:space="preserve"> </ns0:t>
      </ns0:r>
      <ns0:r>
        <ns0:t xml:space="preserve">- tương đương với born) Trà đạo Nhật Bản (</ns0:t>
      </ns0:r>
      <ns0:r>
        <ns0:t xml:space="preserve">“Tea Ceremony”</ns0:t>
      </ns0:r>
      <ns0:r>
        <ns0:t xml:space="preserve">) như một hình thức nghệ thuật (</ns0:t>
      </ns0:r>
      <ns0:r>
        <ns0:t xml:space="preserve">“art form”</ns0:t>
      </ns0:r>
      <ns0:r>
        <ns0:t xml:space="preserve">).</ns0:t>
      </ns0:r>
    </ns0:p>
    <ns0:p>
      <ns0:pPr>
        <ns0:pStyle ns0:val="Compact"/>
        <ns0:numPr>
          <ns0:ilvl ns0:val="0"/>
          <ns0:numId ns0:val="1005"/>
        </ns0:numPr>
      </ns0:pPr>
      <ns0:r>
        <ns0:rPr>
          <ns0:b/>
          <ns0:bCs/>
        </ns0:rPr>
        <ns0:t xml:space="preserve">Đáp án:</ns0:t>
      </ns0:r>
      <ns0:r>
        <ns0:t xml:space="preserve"> </ns0:t>
      </ns0:r>
      <ns0:r>
        <ns0:t xml:space="preserve">D</ns0:t>
      </ns0:r>
    </ns0:p>
    <ns0:bookmarkEnd ns0:id="28"/>
    <ns0:bookmarkEnd ns0:id="29"/>
    <ns0:bookmarkStart ns0:id="34" ns0:name="questions-32-35-truefalsenot-given"/>
    <ns0:p>
      <ns0:pPr>
        <ns0:pStyle ns0:val="Heading2"/>
      </ns0:pPr>
      <ns0:r>
        <ns0:t xml:space="preserve">Questions 32-35: TRUE/FALSE/NOT GIVEN</ns0:t>
      </ns0:r>
    </ns0:p>
    <ns0:bookmarkStart ns0:id="30" ns0:name="X00f72eec104bc5a56566b83418d5a32651bea4c"/>
    <ns0:p>
      <ns0:pPr>
        <ns0:pStyle ns0:val="Heading3"/>
      </ns0:pPr>
      <ns0:r>
        <ns0:t xml:space="preserve">32. The introduction of tea to imperial Japan originates from missionary purposes.</ns0:t>
      </ns0:r>
    </ns0:p>
    <ns0:p>
      <ns0:pPr>
        <ns0:pStyle ns0:val="Compact"/>
        <ns0:numPr>
          <ns0:ilvl ns0:val="0"/>
          <ns0:numId ns0:val="1006"/>
        </ns0:numPr>
      </ns0:pPr>
      <ns0:r>
        <ns0:rPr>
          <ns0:b/>
          <ns0:bCs/>
        </ns0:rPr>
        <ns0:t xml:space="preserve">Từ khóa cần tìm:</ns0:t>
      </ns0:r>
      <ns0:r>
        <ns0:t xml:space="preserve"> </ns0:t>
      </ns0:r>
      <ns0:r>
        <ns0:t xml:space="preserve">introduction of tea, imperial Japan, missionary purposes.</ns0:t>
      </ns0:r>
    </ns0:p>
    <ns0:p>
      <ns0:pPr>
        <ns0:pStyle ns0:val="Compact"/>
        <ns0:numPr>
          <ns0:ilvl ns0:val="0"/>
          <ns0:numId ns0:val="1006"/>
        </ns0:numPr>
      </ns0:pPr>
      <ns0:r>
        <ns0:rPr>
          <ns0:b/>
          <ns0:bCs/>
        </ns0:rPr>
        <ns0:t xml:space="preserve">Dẫn chứng trong bài:</ns0:t>
      </ns0:r>
      <ns0:r>
        <ns0:t xml:space="preserve"> </ns0:t>
      </ns0:r>
      <ns0:r>
        <ns0:t xml:space="preserve">Đoạn B -</ns0:t>
      </ns0:r>
      <ns0:r>
        <ns0:t xml:space="preserve"> </ns0:t>
      </ns0:r>
      <ns0:r>
        <ns0:t xml:space="preserve">“It was this form of tea service that Zen Buddhist missionaries would later introduce to imperial Japan.”</ns0:t>
      </ns0:r>
    </ns0:p>
    <ns0:p>
      <ns0:pPr>
        <ns0:pStyle ns0:val="Compact"/>
        <ns0:numPr>
          <ns0:ilvl ns0:val="0"/>
          <ns0:numId ns0:val="1006"/>
        </ns0:numPr>
      </ns0:pPr>
      <ns0:r>
        <ns0:rPr>
          <ns0:b/>
          <ns0:bCs/>
        </ns0:rPr>
        <ns0:t xml:space="preserve">Giải thích:</ns0:t>
      </ns0:r>
      <ns0:r>
        <ns0:t xml:space="preserve"> </ns0:t>
      </ns0:r>
      <ns0:r>
        <ns0:t xml:space="preserve">Dùng từ khóa introduction, imperial Japan và missionary purposes (mục đích truyền giáo) để quét. Đoạn B xác nhận rõ ràng rằng các nhà truyền giáo (</ns0:t>
      </ns0:r>
      <ns0:r>
        <ns0:t xml:space="preserve">“missionaries”</ns0:t>
      </ns0:r>
      <ns0:r>
        <ns0:t xml:space="preserve">) đã giới thiệu (</ns0:t>
      </ns0:r>
      <ns0:r>
        <ns0:t xml:space="preserve">“introduce”</ns0:t>
      </ns0:r>
      <ns0:r>
        <ns0:t xml:space="preserve">) trà vào Nhật Bản (</ns0:t>
      </ns0:r>
      <ns0:r>
        <ns0:t xml:space="preserve">“imperial Japan”</ns0:t>
      </ns0:r>
      <ns0:r>
        <ns0:t xml:space="preserve">).</ns0:t>
      </ns0:r>
    </ns0:p>
    <ns0:p>
      <ns0:pPr>
        <ns0:pStyle ns0:val="Compact"/>
        <ns0:numPr>
          <ns0:ilvl ns0:val="0"/>
          <ns0:numId ns0:val="1006"/>
        </ns0:numPr>
      </ns0:pPr>
      <ns0:r>
        <ns0:rPr>
          <ns0:b/>
          <ns0:bCs/>
        </ns0:rPr>
        <ns0:t xml:space="preserve">Đáp án:</ns0:t>
      </ns0:r>
      <ns0:r>
        <ns0:t xml:space="preserve"> </ns0:t>
      </ns0:r>
      <ns0:r>
        <ns0:t xml:space="preserve">TRUE</ns0:t>
      </ns0:r>
    </ns0:p>
    <ns0:bookmarkEnd ns0:id="30"/>
    <ns0:bookmarkStart ns0:id="31" ns0:name="Xd45d468e1aafbf3e7bae38bb278f500a670c8b0"/>
    <ns0:p>
      <ns0:pPr>
        <ns0:pStyle ns0:val="Heading3"/>
      </ns0:pPr>
      <ns0:r>
        <ns0:t xml:space="preserve">33. Tea had spread to all sections of Japanese society over a very long time.</ns0:t>
      </ns0:r>
    </ns0:p>
    <ns0:p>
      <ns0:pPr>
        <ns0:pStyle ns0:val="Compact"/>
        <ns0:numPr>
          <ns0:ilvl ns0:val="0"/>
          <ns0:numId ns0:val="1007"/>
        </ns0:numPr>
      </ns0:pPr>
      <ns0:r>
        <ns0:rPr>
          <ns0:b/>
          <ns0:bCs/>
        </ns0:rPr>
        <ns0:t xml:space="preserve">Từ khóa cần tìm:</ns0:t>
      </ns0:r>
      <ns0:r>
        <ns0:t xml:space="preserve"> </ns0:t>
      </ns0:r>
      <ns0:r>
        <ns0:t xml:space="preserve">spread, all sections, Japanese society, very long time.</ns0:t>
      </ns0:r>
    </ns0:p>
    <ns0:p>
      <ns0:pPr>
        <ns0:pStyle ns0:val="Compact"/>
        <ns0:numPr>
          <ns0:ilvl ns0:val="0"/>
          <ns0:numId ns0:val="1007"/>
        </ns0:numPr>
      </ns0:pPr>
      <ns0:r>
        <ns0:rPr>
          <ns0:b/>
          <ns0:bCs/>
        </ns0:rPr>
        <ns0:t xml:space="preserve">Dẫn chứng trong bài:</ns0:t>
      </ns0:r>
      <ns0:r>
        <ns0:t xml:space="preserve"> </ns0:t>
      </ns0:r>
      <ns0:r>
        <ns0:t xml:space="preserve">Đoạn C -</ns0:t>
      </ns0:r>
      <ns0:r>
        <ns0:t xml:space="preserve"> </ns0:t>
      </ns0:r>
      <ns0:r>
        <ns0:t xml:space="preserve">“Tea received almost instant imperial sponsorship and spread rapidly from the royal court and monasteries to the other sections of Japanese society.”</ns0:t>
      </ns0:r>
    </ns0:p>
    <ns0:p>
      <ns0:pPr>
        <ns0:pStyle ns0:val="Compact"/>
        <ns0:numPr>
          <ns0:ilvl ns0:val="0"/>
          <ns0:numId ns0:val="1007"/>
        </ns0:numPr>
      </ns0:pPr>
      <ns0:r>
        <ns0:rPr>
          <ns0:b/>
          <ns0:bCs/>
        </ns0:rPr>
        <ns0:t xml:space="preserve">Giải thích:</ns0:t>
      </ns0:r>
      <ns0:r>
        <ns0:t xml:space="preserve"> </ns0:t>
      </ns0:r>
      <ns0:r>
        <ns0:t xml:space="preserve">Dùng từ khóa spread, sections of Japanese society và very long time (thời gian rất dài) để quét. Đoạn C nói rằng trà lan truyền rất nhanh (</ns0:t>
      </ns0:r>
      <ns0:r>
        <ns0:t xml:space="preserve">“spread rapidly”</ns0:t>
      </ns0:r>
      <ns0:r>
        <ns0:t xml:space="preserve">) chứ không phải mất một thời gian rất dài. Thông tin trong bài ngược lại với câu hỏi.</ns0:t>
      </ns0:r>
    </ns0:p>
    <ns0:p>
      <ns0:pPr>
        <ns0:pStyle ns0:val="Compact"/>
        <ns0:numPr>
          <ns0:ilvl ns0:val="0"/>
          <ns0:numId ns0:val="1007"/>
        </ns0:numPr>
      </ns0:pPr>
      <ns0:r>
        <ns0:rPr>
          <ns0:b/>
          <ns0:bCs/>
        </ns0:rPr>
        <ns0:t xml:space="preserve">Đáp án:</ns0:t>
      </ns0:r>
      <ns0:r>
        <ns0:t xml:space="preserve"> </ns0:t>
      </ns0:r>
      <ns0:r>
        <ns0:t xml:space="preserve">FALSE</ns0:t>
      </ns0:r>
    </ns0:p>
    <ns0:bookmarkEnd ns0:id="31"/>
    <ns0:bookmarkStart ns0:id="32" ns0:name="X0b48151e5154b0a8956dd1cf8f5c18caaf2140f"/>
    <ns0:p>
      <ns0:pPr>
        <ns0:pStyle ns0:val="Heading3"/>
      </ns0:pPr>
      <ns0:r>
        <ns0:t xml:space="preserve">34. Drinking tea has significant health benefits.</ns0:t>
      </ns0:r>
    </ns0:p>
    <ns0:p>
      <ns0:pPr>
        <ns0:pStyle ns0:val="Compact"/>
        <ns0:numPr>
          <ns0:ilvl ns0:val="0"/>
          <ns0:numId ns0:val="1008"/>
        </ns0:numPr>
      </ns0:pPr>
      <ns0:r>
        <ns0:rPr>
          <ns0:b/>
          <ns0:bCs/>
        </ns0:rPr>
        <ns0:t xml:space="preserve">Từ khóa cần tìm:</ns0:t>
      </ns0:r>
      <ns0:r>
        <ns0:t xml:space="preserve"> </ns0:t>
      </ns0:r>
      <ns0:r>
        <ns0:t xml:space="preserve">Drinking tea, significant health benefits.</ns0:t>
      </ns0:r>
    </ns0:p>
    <ns0:p>
      <ns0:pPr>
        <ns0:pStyle ns0:val="Compact"/>
        <ns0:numPr>
          <ns0:ilvl ns0:val="0"/>
          <ns0:numId ns0:val="1008"/>
        </ns0:numPr>
      </ns0:pPr>
      <ns0:r>
        <ns0:rPr>
          <ns0:b/>
          <ns0:bCs/>
        </ns0:rPr>
        <ns0:t xml:space="preserve">Dẫn chứng trong bài:</ns0:t>
      </ns0:r>
      <ns0:r>
        <ns0:t xml:space="preserve"> </ns0:t>
      </ns0:r>
      <ns0:r>
        <ns0:t xml:space="preserve">Đoạn G -</ns0:t>
      </ns0:r>
      <ns0:r>
        <ns0:t xml:space="preserve"> </ns0:t>
      </ns0:r>
      <ns0:r>
        <ns0:t xml:space="preserve">“…doctors and university authorities argued back and forth as to the negative and/or positive benefits of tea.”</ns0:t>
      </ns0:r>
    </ns0:p>
    <ns0:p>
      <ns0:pPr>
        <ns0:pStyle ns0:val="Compact"/>
        <ns0:numPr>
          <ns0:ilvl ns0:val="0"/>
          <ns0:numId ns0:val="1008"/>
        </ns0:numPr>
      </ns0:pPr>
      <ns0:r>
        <ns0:rPr>
          <ns0:b/>
          <ns0:bCs/>
        </ns0:rPr>
        <ns0:t xml:space="preserve">Giải thích:</ns0:t>
      </ns0:r>
      <ns0:r>
        <ns0:t xml:space="preserve"> </ns0:t>
      </ns0:r>
      <ns0:r>
        <ns0:t xml:space="preserve">Dùng từ khóa health benefits (lợi ích sức khỏe) để quét. Bài đọc chỉ nhắc đến việc có những cuộc tranh cãi về lợi ích tích cực và tiêu cực của trà, nhưng không có thông tin nào khẳng định chắc chắn rằng uống trà có lợi ích sức khỏe đáng kể.</ns0:t>
      </ns0:r>
    </ns0:p>
    <ns0:p>
      <ns0:pPr>
        <ns0:pStyle ns0:val="Compact"/>
        <ns0:numPr>
          <ns0:ilvl ns0:val="0"/>
          <ns0:numId ns0:val="1008"/>
        </ns0:numPr>
      </ns0:pPr>
      <ns0:r>
        <ns0:rPr>
          <ns0:b/>
          <ns0:bCs/>
        </ns0:rPr>
        <ns0:t xml:space="preserve">Đáp án:</ns0:t>
      </ns0:r>
      <ns0:r>
        <ns0:t xml:space="preserve"> </ns0:t>
      </ns0:r>
      <ns0:r>
        <ns0:t xml:space="preserve">NOT GIVEN</ns0:t>
      </ns0:r>
    </ns0:p>
    <ns0:bookmarkEnd ns0:id="32"/>
    <ns0:bookmarkStart ns0:id="33" ns0:name="X6fa74edbb958e7c3df61334a5935c06d2e56f39"/>
    <ns0:p>
      <ns0:pPr>
        <ns0:pStyle ns0:val="Heading3"/>
      </ns0:pPr>
      <ns0:r>
        <ns0:t xml:space="preserve">35. Dutchmen preferred to add milk to their tea.</ns0:t>
      </ns0:r>
    </ns0:p>
    <ns0:p>
      <ns0:pPr>
        <ns0:pStyle ns0:val="Compact"/>
        <ns0:numPr>
          <ns0:ilvl ns0:val="0"/>
          <ns0:numId ns0:val="1009"/>
        </ns0:numPr>
      </ns0:pPr>
      <ns0:r>
        <ns0:rPr>
          <ns0:b/>
          <ns0:bCs/>
        </ns0:rPr>
        <ns0:t xml:space="preserve">Từ khóa cần tìm:</ns0:t>
      </ns0:r>
      <ns0:r>
        <ns0:t xml:space="preserve"> </ns0:t>
      </ns0:r>
      <ns0:r>
        <ns0:t xml:space="preserve">Dutchmen, preferred, add milk.</ns0:t>
      </ns0:r>
    </ns0:p>
    <ns0:p>
      <ns0:pPr>
        <ns0:pStyle ns0:val="Compact"/>
        <ns0:numPr>
          <ns0:ilvl ns0:val="0"/>
          <ns0:numId ns0:val="1009"/>
        </ns0:numPr>
      </ns0:pPr>
      <ns0:r>
        <ns0:rPr>
          <ns0:b/>
          <ns0:bCs/>
        </ns0:rPr>
        <ns0:t xml:space="preserve">Dẫn chứng trong bài:</ns0:t>
      </ns0:r>
      <ns0:r>
        <ns0:t xml:space="preserve"> </ns0:t>
      </ns0:r>
      <ns0:r>
        <ns0:t xml:space="preserve">Đoạn H -</ns0:t>
      </ns0:r>
      <ns0:r>
        <ns0:t xml:space="preserve"> </ns0:t>
      </ns0:r>
      <ns0:r>
        <ns0:t xml:space="preserve">“The social critic Marie de Rabutin made the first mention in 1680 of adding milk to tea. During the same period, Dutch inns provided the first restaurant service of tea… The independent Dutchman would then prepare tea for himself…”</ns0:t>
      </ns0:r>
    </ns0:p>
    <ns0:p>
      <ns0:pPr>
        <ns0:pStyle ns0:val="Compact"/>
        <ns0:numPr>
          <ns0:ilvl ns0:val="0"/>
          <ns0:numId ns0:val="1009"/>
        </ns0:numPr>
      </ns0:pPr>
      <ns0:r>
        <ns0:rPr>
          <ns0:b/>
          <ns0:bCs/>
        </ns0:rPr>
        <ns0:t xml:space="preserve">Giải thích:</ns0:t>
      </ns0:r>
      <ns0:r>
        <ns0:t xml:space="preserve"> </ns0:t>
      </ns0:r>
      <ns0:r>
        <ns0:t xml:space="preserve">Dùng từ khóa Dutchmen (người Hà Lan) và add milk (thêm sữa) để quét. Đoạn H có nhắc đến việc thêm sữa vào trà (bởi Marie de Rabutin) và có nhắc đến người Hà Lan uống trà, nhưng không có bất kỳ thông tin nào nói rằng người Hà Lan thích (</ns0:t>
      </ns0:r>
      <ns0:r>
        <ns0:t xml:space="preserve">“preferred”</ns0:t>
      </ns0:r>
      <ns0:r>
        <ns0:t xml:space="preserve">) thêm sữa vào trà của họ.</ns0:t>
      </ns0:r>
    </ns0:p>
    <ns0:p>
      <ns0:pPr>
        <ns0:pStyle ns0:val="Compact"/>
        <ns0:numPr>
          <ns0:ilvl ns0:val="0"/>
          <ns0:numId ns0:val="1009"/>
        </ns0:numPr>
      </ns0:pPr>
      <ns0:r>
        <ns0:rPr>
          <ns0:b/>
          <ns0:bCs/>
        </ns0:rPr>
        <ns0:t xml:space="preserve">Đáp án:</ns0:t>
      </ns0:r>
      <ns0:r>
        <ns0:t xml:space="preserve"> </ns0:t>
      </ns0:r>
      <ns0:r>
        <ns0:t xml:space="preserve">NOT GIVEN</ns0:t>
      </ns0:r>
    </ns0:p>
    <ns0:bookmarkEnd ns0:id="33"/>
    <ns0:bookmarkEnd ns0:id="34"/>
    <ns0:bookmarkStart ns0:id="40" ns0:name="questions-36-40-matching-features"/>
    <ns0:p>
      <ns0:pPr>
        <ns0:pStyle ns0:val="Heading2"/>
      </ns0:pPr>
      <ns0:r>
        <ns0:t xml:space="preserve">Questions 36-40: Matching Features</ns0:t>
      </ns0:r>
    </ns0:p>
    <ns0:bookmarkStart ns0:id="35" ns0:name="jasper-de-cruz"/>
    <ns0:p>
      <ns0:pPr>
        <ns0:pStyle ns0:val="Heading3"/>
      </ns0:pPr>
      <ns0:r>
        <ns0:t xml:space="preserve">36. Jasper de Cruz</ns0:t>
      </ns0:r>
    </ns0:p>
    <ns0:p>
      <ns0:pPr>
        <ns0:pStyle ns0:val="Compact"/>
        <ns0:numPr>
          <ns0:ilvl ns0:val="0"/>
          <ns0:numId ns0:val="1010"/>
        </ns0:numPr>
      </ns0:pPr>
      <ns0:r>
        <ns0:rPr>
          <ns0:b/>
          <ns0:bCs/>
        </ns0:rPr>
        <ns0:t xml:space="preserve">Từ khóa cần tìm:</ns0:t>
      </ns0:r>
      <ns0:r>
        <ns0:t xml:space="preserve"> </ns0:t>
      </ns0:r>
      <ns0:r>
        <ns0:t xml:space="preserve">Jasper de Cruz.</ns0:t>
      </ns0:r>
    </ns0:p>
    <ns0:p>
      <ns0:pPr>
        <ns0:pStyle ns0:val="Compact"/>
        <ns0:numPr>
          <ns0:ilvl ns0:val="0"/>
          <ns0:numId ns0:val="1010"/>
        </ns0:numPr>
      </ns0:pPr>
      <ns0:r>
        <ns0:rPr>
          <ns0:b/>
          <ns0:bCs/>
        </ns0:rPr>
        <ns0:t xml:space="preserve">Dẫn chứng trong bài:</ns0:t>
      </ns0:r>
      <ns0:r>
        <ns0:t xml:space="preserve"> </ns0:t>
      </ns0:r>
      <ns0:r>
        <ns0:t xml:space="preserve">Đoạn F -</ns0:t>
      </ns0:r>
      <ns0:r>
        <ns0:t xml:space="preserve"> </ns0:t>
      </ns0:r>
      <ns0:r>
        <ns0:t xml:space="preserve">“The first European to personally encounter tea and write about it was the Portuguese Jesuit Father Jasper de Cruz in 1560. Portugal… had been successful in gaining the first right of trade with China.”</ns0:t>
      </ns0:r>
    </ns0:p>
    <ns0:p>
      <ns0:pPr>
        <ns0:pStyle ns0:val="Compact"/>
        <ns0:numPr>
          <ns0:ilvl ns0:val="0"/>
          <ns0:numId ns0:val="1010"/>
        </ns0:numPr>
      </ns0:pPr>
      <ns0:r>
        <ns0:rPr>
          <ns0:b/>
          <ns0:bCs/>
        </ns0:rPr>
        <ns0:t xml:space="preserve">Giải thích:</ns0:t>
      </ns0:r>
      <ns0:r>
        <ns0:t xml:space="preserve"> </ns0:t>
      </ns0:r>
      <ns0:r>
        <ns0:t xml:space="preserve">Dùng từ khóa tên riêng Jasper de Cruz để quét. Đoạn F mô tả ông là người đã viết về trà (</ns0:t>
      </ns0:r>
      <ns0:r>
        <ns0:t xml:space="preserve">“write about it”</ns0:t>
      </ns0:r>
      <ns0:r>
        <ns0:t xml:space="preserve">) và quốc gia của ông bắt đầu giao thương trà đầu tiên với Trung Quốc (</ns0:t>
      </ns0:r>
      <ns0:r>
        <ns0:t xml:space="preserve">“first right of trade with China”</ns0:t>
      </ns0:r>
      <ns0:r>
        <ns0:t xml:space="preserve">). Khớp với nhận định G.</ns0:t>
      </ns0:r>
    </ns0:p>
    <ns0:p>
      <ns0:pPr>
        <ns0:pStyle ns0:val="Compact"/>
        <ns0:numPr>
          <ns0:ilvl ns0:val="0"/>
          <ns0:numId ns0:val="1010"/>
        </ns0:numPr>
      </ns0:pPr>
      <ns0:r>
        <ns0:rPr>
          <ns0:b/>
          <ns0:bCs/>
        </ns0:rPr>
        <ns0:t xml:space="preserve">Đáp án:</ns0:t>
      </ns0:r>
      <ns0:r>
        <ns0:t xml:space="preserve"> </ns0:t>
      </ns0:r>
      <ns0:r>
        <ns0:t xml:space="preserve">G</ns0:t>
      </ns0:r>
    </ns0:p>
    <ns0:bookmarkEnd ns0:id="35"/>
    <ns0:bookmarkStart ns0:id="36" ns0:name="peter-stuyvesant"/>
    <ns0:p>
      <ns0:pPr>
        <ns0:pStyle ns0:val="Heading3"/>
      </ns0:pPr>
      <ns0:r>
        <ns0:t xml:space="preserve">37. Peter Stuyvesant</ns0:t>
      </ns0:r>
    </ns0:p>
    <ns0:p>
      <ns0:pPr>
        <ns0:pStyle ns0:val="Compact"/>
        <ns0:numPr>
          <ns0:ilvl ns0:val="0"/>
          <ns0:numId ns0:val="1011"/>
        </ns0:numPr>
      </ns0:pPr>
      <ns0:r>
        <ns0:rPr>
          <ns0:b/>
          <ns0:bCs/>
        </ns0:rPr>
        <ns0:t xml:space="preserve">Từ khóa cần tìm:</ns0:t>
      </ns0:r>
      <ns0:r>
        <ns0:t xml:space="preserve"> </ns0:t>
      </ns0:r>
      <ns0:r>
        <ns0:t xml:space="preserve">Peter Stuyvesant.</ns0:t>
      </ns0:r>
    </ns0:p>
    <ns0:p>
      <ns0:pPr>
        <ns0:pStyle ns0:val="Compact"/>
        <ns0:numPr>
          <ns0:ilvl ns0:val="0"/>
          <ns0:numId ns0:val="1011"/>
        </ns0:numPr>
      </ns0:pPr>
      <ns0:r>
        <ns0:rPr>
          <ns0:b/>
          <ns0:bCs/>
        </ns0:rPr>
        <ns0:t xml:space="preserve">Dẫn chứng trong bài:</ns0:t>
      </ns0:r>
      <ns0:r>
        <ns0:t xml:space="preserve"> </ns0:t>
      </ns0:r>
      <ns0:r>
        <ns0:t xml:space="preserve">Đoạn I -</ns0:t>
      </ns0:r>
      <ns0:r>
        <ns0:t xml:space="preserve"> </ns0:t>
      </ns0:r>
      <ns0:r>
        <ns0:t xml:space="preserve">“Peter Stuyvesant brought the first tea to America to the colonists in the Dutch settlement…”</ns0:t>
      </ns0:r>
    </ns0:p>
    <ns0:p>
      <ns0:pPr>
        <ns0:pStyle ns0:val="Compact"/>
        <ns0:numPr>
          <ns0:ilvl ns0:val="0"/>
          <ns0:numId ns0:val="1011"/>
        </ns0:numPr>
      </ns0:pPr>
      <ns0:r>
        <ns0:rPr>
          <ns0:b/>
          <ns0:bCs/>
        </ns0:rPr>
        <ns0:t xml:space="preserve">Giải thích:</ns0:t>
      </ns0:r>
      <ns0:r>
        <ns0:t xml:space="preserve"> </ns0:t>
      </ns0:r>
      <ns0:r>
        <ns0:t xml:space="preserve">Dùng từ khóa tên riêng Peter Stuyvesant để quét. Đoạn I nói rõ ông là người đã mang trà đầu tiên đến Mỹ (</ns0:t>
      </ns0:r>
      <ns0:r>
        <ns0:t xml:space="preserve">“brought the first tea to America”</ns0:t>
      </ns0:r>
      <ns0:r>
        <ns0:t xml:space="preserve">). Khớp với nhận định I.</ns0:t>
      </ns0:r>
    </ns0:p>
    <ns0:p>
      <ns0:pPr>
        <ns0:pStyle ns0:val="Compact"/>
        <ns0:numPr>
          <ns0:ilvl ns0:val="0"/>
          <ns0:numId ns0:val="1011"/>
        </ns0:numPr>
      </ns0:pPr>
      <ns0:r>
        <ns0:rPr>
          <ns0:b/>
          <ns0:bCs/>
        </ns0:rPr>
        <ns0:t xml:space="preserve">Đáp án:</ns0:t>
      </ns0:r>
      <ns0:r>
        <ns0:t xml:space="preserve"> </ns0:t>
      </ns0:r>
      <ns0:r>
        <ns0:t xml:space="preserve">I</ns0:t>
      </ns0:r>
    </ns0:p>
    <ns0:bookmarkEnd ns0:id="36"/>
    <ns0:bookmarkStart ns0:id="37" ns0:name="lu-yu"/>
    <ns0:p>
      <ns0:pPr>
        <ns0:pStyle ns0:val="Heading3"/>
      </ns0:pPr>
      <ns0:r>
        <ns0:t xml:space="preserve">38. Lu Yu</ns0:t>
      </ns0:r>
    </ns0:p>
    <ns0:p>
      <ns0:pPr>
        <ns0:pStyle ns0:val="Compact"/>
        <ns0:numPr>
          <ns0:ilvl ns0:val="0"/>
          <ns0:numId ns0:val="1012"/>
        </ns0:numPr>
      </ns0:pPr>
      <ns0:r>
        <ns0:rPr>
          <ns0:b/>
          <ns0:bCs/>
        </ns0:rPr>
        <ns0:t xml:space="preserve">Từ khóa cần tìm:</ns0:t>
      </ns0:r>
      <ns0:r>
        <ns0:t xml:space="preserve"> </ns0:t>
      </ns0:r>
      <ns0:r>
        <ns0:t xml:space="preserve">Lu Yu.</ns0:t>
      </ns0:r>
    </ns0:p>
    <ns0:p>
      <ns0:pPr>
        <ns0:pStyle ns0:val="Compact"/>
        <ns0:numPr>
          <ns0:ilvl ns0:val="0"/>
          <ns0:numId ns0:val="1012"/>
        </ns0:numPr>
      </ns0:pPr>
      <ns0:r>
        <ns0:rPr>
          <ns0:b/>
          <ns0:bCs/>
        </ns0:rPr>
        <ns0:t xml:space="preserve">Dẫn chứng trong bài:</ns0:t>
      </ns0:r>
      <ns0:r>
        <ns0:t xml:space="preserve"> </ns0:t>
      </ns0:r>
      <ns0:r>
        <ns0:t xml:space="preserve">Đoạn B -</ns0:t>
      </ns0:r>
      <ns0:r>
        <ns0:t xml:space="preserve"> </ns0:t>
      </ns0:r>
      <ns0:r>
        <ns0:t xml:space="preserve">“In 800 A.D. Lu Yu wrote the first definitive book on tea, the Ch’a Ching. His work clearly showed the Zen Buddhist philosophy…”</ns0:t>
      </ns0:r>
    </ns0:p>
    <ns0:p>
      <ns0:pPr>
        <ns0:pStyle ns0:val="Compact"/>
        <ns0:numPr>
          <ns0:ilvl ns0:val="0"/>
          <ns0:numId ns0:val="1012"/>
        </ns0:numPr>
      </ns0:pPr>
      <ns0:r>
        <ns0:rPr>
          <ns0:b/>
          <ns0:bCs/>
        </ns0:rPr>
        <ns0:t xml:space="preserve">Giải thích:</ns0:t>
      </ns0:r>
      <ns0:r>
        <ns0:t xml:space="preserve"> </ns0:t>
      </ns0:r>
      <ns0:r>
        <ns0:t xml:space="preserve">Dùng từ khóa tên riêng Lu Yu để quét. Đoạn B cho biết ông đã xuất bản một cuốn sách về trà (</ns0:t>
      </ns0:r>
      <ns0:r>
        <ns0:t xml:space="preserve">“wrote the first definitive book on tea”</ns0:t>
      </ns0:r>
      <ns0:r>
        <ns0:t xml:space="preserve">) và triết lý Phật giáo (</ns0:t>
      </ns0:r>
      <ns0:r>
        <ns0:t xml:space="preserve">“Zen Buddhist philosophy”</ns0:t>
      </ns0:r>
      <ns0:r>
        <ns0:t xml:space="preserve">). Khớp với nhận định B.</ns0:t>
      </ns0:r>
    </ns0:p>
    <ns0:p>
      <ns0:pPr>
        <ns0:pStyle ns0:val="Compact"/>
        <ns0:numPr>
          <ns0:ilvl ns0:val="0"/>
          <ns0:numId ns0:val="1012"/>
        </ns0:numPr>
      </ns0:pPr>
      <ns0:r>
        <ns0:rPr>
          <ns0:b/>
          <ns0:bCs/>
        </ns0:rPr>
        <ns0:t xml:space="preserve">Đáp án:</ns0:t>
      </ns0:r>
      <ns0:r>
        <ns0:t xml:space="preserve"> </ns0:t>
      </ns0:r>
      <ns0:r>
        <ns0:t xml:space="preserve">B</ns0:t>
      </ns0:r>
    </ns0:p>
    <ns0:bookmarkEnd ns0:id="37"/>
    <ns0:bookmarkStart ns0:id="38" ns0:name="lafcadio-hearn"/>
    <ns0:p>
      <ns0:pPr>
        <ns0:pStyle ns0:val="Heading3"/>
      </ns0:pPr>
      <ns0:r>
        <ns0:t xml:space="preserve">39. Lafcadio Hearn</ns0:t>
      </ns0:r>
    </ns0:p>
    <ns0:p>
      <ns0:pPr>
        <ns0:pStyle ns0:val="Compact"/>
        <ns0:numPr>
          <ns0:ilvl ns0:val="0"/>
          <ns0:numId ns0:val="1013"/>
        </ns0:numPr>
      </ns0:pPr>
      <ns0:r>
        <ns0:rPr>
          <ns0:b/>
          <ns0:bCs/>
        </ns0:rPr>
        <ns0:t xml:space="preserve">Từ khóa cần tìm:</ns0:t>
      </ns0:r>
      <ns0:r>
        <ns0:t xml:space="preserve"> </ns0:t>
      </ns0:r>
      <ns0:r>
        <ns0:t xml:space="preserve">Lafcadio Hearn.</ns0:t>
      </ns0:r>
    </ns0:p>
    <ns0:p>
      <ns0:pPr>
        <ns0:pStyle ns0:val="Compact"/>
        <ns0:numPr>
          <ns0:ilvl ns0:val="0"/>
          <ns0:numId ns0:val="1013"/>
        </ns0:numPr>
      </ns0:pPr>
      <ns0:r>
        <ns0:rPr>
          <ns0:b/>
          <ns0:bCs/>
        </ns0:rPr>
        <ns0:t xml:space="preserve">Dẫn chứng trong bài:</ns0:t>
      </ns0:r>
      <ns0:r>
        <ns0:t xml:space="preserve"> </ns0:t>
      </ns0:r>
      <ns0:r>
        <ns0:t xml:space="preserve">Đoạn D -</ns0:t>
      </ns0:r>
      <ns0:r>
        <ns0:t xml:space="preserve"> </ns0:t>
      </ns0:r>
      <ns0:r>
        <ns0:t xml:space="preserve">“The best description of this complex art form was probably written by the Irish-Greek journalist- historian Lafcadio Hearn… He wrote from personal observation, “The Tea ceremony requires years of training…”</ns0:t>
      </ns0:r>
    </ns0:p>
    <ns0:p>
      <ns0:pPr>
        <ns0:pStyle ns0:val="Compact"/>
        <ns0:numPr>
          <ns0:ilvl ns0:val="0"/>
          <ns0:numId ns0:val="1013"/>
        </ns0:numPr>
      </ns0:pPr>
      <ns0:r>
        <ns0:rPr>
          <ns0:b/>
          <ns0:bCs/>
        </ns0:rPr>
        <ns0:t xml:space="preserve">Giải thích:</ns0:t>
      </ns0:r>
      <ns0:r>
        <ns0:t xml:space="preserve"> </ns0:t>
      </ns0:r>
      <ns0:r>
        <ns0:t xml:space="preserve">Dùng từ khóa tên riêng Lafcadio Hearn để quét. Đoạn D cho biết ông đã viết mô tả (</ns0:t>
      </ns0:r>
      <ns0:r>
        <ns0:t xml:space="preserve">“description”</ns0:t>
      </ns0:r>
      <ns0:r>
        <ns0:t xml:space="preserve"> </ns0:t>
      </ns0:r>
      <ns0:r>
        <ns0:t xml:space="preserve">- tương đương với depicted) về nghệ thuật Trà đạo (</ns0:t>
      </ns0:r>
      <ns0:r>
        <ns0:t xml:space="preserve">“art form”</ns0:t>
      </ns0:r>
      <ns0:r>
        <ns0:t xml:space="preserve">,</ns0:t>
      </ns0:r>
      <ns0:r>
        <ns0:t xml:space="preserve"> </ns0:t>
      </ns0:r>
      <ns0:r>
        <ns0:t xml:space="preserve">“Tea ceremony”</ns0:t>
      </ns0:r>
      <ns0:r>
        <ns0:t xml:space="preserve">). Khớp với nhận định D.</ns0:t>
      </ns0:r>
    </ns0:p>
    <ns0:p>
      <ns0:pPr>
        <ns0:pStyle ns0:val="Compact"/>
        <ns0:numPr>
          <ns0:ilvl ns0:val="0"/>
          <ns0:numId ns0:val="1013"/>
        </ns0:numPr>
      </ns0:pPr>
      <ns0:r>
        <ns0:rPr>
          <ns0:b/>
          <ns0:bCs/>
        </ns0:rPr>
        <ns0:t xml:space="preserve">Đáp án:</ns0:t>
      </ns0:r>
      <ns0:r>
        <ns0:t xml:space="preserve"> </ns0:t>
      </ns0:r>
      <ns0:r>
        <ns0:t xml:space="preserve">D</ns0:t>
      </ns0:r>
    </ns0:p>
    <ns0:bookmarkEnd ns0:id="38"/>
    <ns0:bookmarkStart ns0:id="39" ns0:name="shen-nung"/>
    <ns0:p>
      <ns0:pPr>
        <ns0:pStyle ns0:val="Heading3"/>
      </ns0:pPr>
      <ns0:r>
        <ns0:t xml:space="preserve">40. Shen Nung</ns0:t>
      </ns0:r>
    </ns0:p>
    <ns0:p>
      <ns0:pPr>
        <ns0:pStyle ns0:val="Compact"/>
        <ns0:numPr>
          <ns0:ilvl ns0:val="0"/>
          <ns0:numId ns0:val="1014"/>
        </ns0:numPr>
      </ns0:pPr>
      <ns0:r>
        <ns0:rPr>
          <ns0:b/>
          <ns0:bCs/>
        </ns0:rPr>
        <ns0:t xml:space="preserve">Từ khóa cần tìm:</ns0:t>
      </ns0:r>
      <ns0:r>
        <ns0:t xml:space="preserve"> </ns0:t>
      </ns0:r>
      <ns0:r>
        <ns0:t xml:space="preserve">Shen Nung.</ns0:t>
      </ns0:r>
    </ns0:p>
    <ns0:p>
      <ns0:pPr>
        <ns0:pStyle ns0:val="Compact"/>
        <ns0:numPr>
          <ns0:ilvl ns0:val="0"/>
          <ns0:numId ns0:val="1014"/>
        </ns0:numPr>
      </ns0:pPr>
      <ns0:r>
        <ns0:rPr>
          <ns0:b/>
          <ns0:bCs/>
        </ns0:rPr>
        <ns0:t xml:space="preserve">Dẫn chứng trong bài:</ns0:t>
      </ns0:r>
      <ns0:r>
        <ns0:t xml:space="preserve"> </ns0:t>
      </ns0:r>
      <ns0:r>
        <ns0:t xml:space="preserve">Đoạn A -</ns0:t>
      </ns0:r>
      <ns0:r>
        <ns0:t xml:space="preserve"> </ns0:t>
      </ns0:r>
      <ns0:r>
        <ns0:t xml:space="preserve">“…Shen Nung… As a scientist, the Emperor was interested in the new liquid, drank some, and found it very refreshing.”</ns0:t>
      </ns0:r>
    </ns0:p>
    <ns0:p>
      <ns0:pPr>
        <ns0:pStyle ns0:val="Compact"/>
        <ns0:numPr>
          <ns0:ilvl ns0:val="0"/>
          <ns0:numId ns0:val="1014"/>
        </ns0:numPr>
      </ns0:pPr>
      <ns0:r>
        <ns0:rPr>
          <ns0:b/>
          <ns0:bCs/>
        </ns0:rPr>
        <ns0:t xml:space="preserve">Giải thích:</ns0:t>
      </ns0:r>
      <ns0:r>
        <ns0:t xml:space="preserve"> </ns0:t>
      </ns0:r>
      <ns0:r>
        <ns0:t xml:space="preserve">Dùng từ khóa tên riêng Shen Nung để quét. Đoạn A mô tả ông đã uống thử và phát hiện ra chất lỏng này rất sảng khoái (</ns0:t>
      </ns0:r>
      <ns0:r>
        <ns0:t xml:space="preserve">“found it very refreshing”</ns0:t>
      </ns0:r>
      <ns0:r>
        <ns0:t xml:space="preserve">). Khớp với nhận định A.</ns0:t>
      </ns0:r>
    </ns0:p>
    <ns0:p>
      <ns0:pPr>
        <ns0:pStyle ns0:val="Compact"/>
        <ns0:numPr>
          <ns0:ilvl ns0:val="0"/>
          <ns0:numId ns0:val="1014"/>
        </ns0:numPr>
      </ns0:pPr>
      <ns0:r>
        <ns0:rPr>
          <ns0:b/>
          <ns0:bCs/>
        </ns0:rPr>
        <ns0:t xml:space="preserve">Đáp án:</ns0:t>
      </ns0:r>
      <ns0:r>
        <ns0:t xml:space="preserve"> </ns0:t>
      </ns0:r>
      <ns0:r>
        <ns0:t xml:space="preserve">A</ns0:t>
      </ns0:r>
    </ns0:p>
    <ns0:bookmarkEnd ns0:id="39"/>
    <ns0:bookmarkEnd ns0:id="40"/>
    <ns0:bookmarkStart ns0:id="41" ns0:name="bảng-đáp-án-tổng-hợp"/>
    <ns0:p>
      <ns0:pPr>
        <ns0:pStyle ns0:val="Heading2"/>
      </ns0:pPr>
      <ns0:r>
        <ns0:t xml:space="preserve">Bảng đáp án tổng hợp</ns0:t>
      </ns0:r>
    </ns0:p>
    <ns0:tbl>
      <ns0:tblPr>
        <ns0:tblStyle ns0:val="CDAnswerKeyTable"/>
        <ns0:tblW ns0:type="dxa" ns0:w="9732"/>
        <ns0:tblLayout ns0:type="autofit"/>
        <ns0:tblLook ns0:firstRow="1" ns0:lastRow="0" ns0:firstColumn="0" ns0:lastColumn="0" ns0:noHBand="0" ns0:noVBand="0" ns0:val="0020"/>
        <ns0:tblInd ns0:type="dxa" ns0:w="240"/>
      </ns0:tblPr>
      <ns0:tblGrid>
        <ns0:gridCol ns0:w="1751"/>
        <ns0:gridCol ns0:w="7981"/>
      </ns0:tblGrid>
      <ns0:tr>
        <ns0:trPr>
          <ns0:tblHeader ns0:val="on"/>
        </ns0:trPr>
        <ns0:tc>
          <ns0:tcPr/>
          <ns0:p>
            <ns0:pPr>
              <ns0:pStyle ns0:val="Compact"/>
            </ns0:pPr>
            <ns0:r>
              <ns0:t xml:space="preserve">Câu</ns0:t>
            </ns0:r>
          </ns0:p>
        </ns0:tc>
        <ns0:tc>
          <ns0:tcPr/>
          <ns0:p>
            <ns0:pPr>
              <ns0:pStyle ns0:val="Compact"/>
            </ns0:pPr>
            <ns0:r>
              <ns0:t xml:space="preserve">Đáp án</ns0:t>
            </ns0:r>
          </ns0:p>
        </ns0:tc>
      </ns0:tr>
      <ns0:tr>
        <ns0:tc>
          <ns0:tcPr/>
          <ns0:p>
            <ns0:pPr>
              <ns0:pStyle ns0:val="Compact"/>
            </ns0:pPr>
            <ns0:r>
              <ns0:rPr>
                <ns0:b/>
                <ns0:bCs/>
              </ns0:rPr>
              <ns0:t xml:space="preserve">27</ns0:t>
            </ns0:r>
          </ns0:p>
        </ns0:tc>
        <ns0:tc>
          <ns0:tcPr/>
          <ns0:p>
            <ns0:pPr>
              <ns0:pStyle ns0:val="Compact"/>
            </ns0:pPr>
            <ns0:r>
              <ns0:rPr>
                <ns0:b/>
                <ns0:bCs/>
              </ns0:rPr>
              <ns0:t xml:space="preserve">H</ns0:t>
            </ns0:r>
          </ns0:p>
        </ns0:tc>
      </ns0:tr>
      <ns0:tr>
        <ns0:tc>
          <ns0:tcPr/>
          <ns0:p>
            <ns0:pPr>
              <ns0:pStyle ns0:val="Compact"/>
            </ns0:pPr>
            <ns0:r>
              <ns0:rPr>
                <ns0:b/>
                <ns0:bCs/>
              </ns0:rPr>
              <ns0:t xml:space="preserve">28</ns0:t>
            </ns0:r>
          </ns0:p>
        </ns0:tc>
        <ns0:tc>
          <ns0:tcPr/>
          <ns0:p>
            <ns0:pPr>
              <ns0:pStyle ns0:val="Compact"/>
            </ns0:pPr>
            <ns0:r>
              <ns0:rPr>
                <ns0:b/>
                <ns0:bCs/>
              </ns0:rPr>
              <ns0:t xml:space="preserve">E</ns0:t>
            </ns0:r>
          </ns0:p>
        </ns0:tc>
      </ns0:tr>
      <ns0:tr>
        <ns0:tc>
          <ns0:tcPr/>
          <ns0:p>
            <ns0:pPr>
              <ns0:pStyle ns0:val="Compact"/>
            </ns0:pPr>
            <ns0:r>
              <ns0:rPr>
                <ns0:b/>
                <ns0:bCs/>
              </ns0:rPr>
              <ns0:t xml:space="preserve">29</ns0:t>
            </ns0:r>
          </ns0:p>
        </ns0:tc>
        <ns0:tc>
          <ns0:tcPr/>
          <ns0:p>
            <ns0:pPr>
              <ns0:pStyle ns0:val="Compact"/>
            </ns0:pPr>
            <ns0:r>
              <ns0:rPr>
                <ns0:b/>
                <ns0:bCs/>
              </ns0:rPr>
              <ns0:t xml:space="preserve">G</ns0:t>
            </ns0:r>
          </ns0:p>
        </ns0:tc>
      </ns0:tr>
      <ns0:tr>
        <ns0:tc>
          <ns0:tcPr/>
          <ns0:p>
            <ns0:pPr>
              <ns0:pStyle ns0:val="Compact"/>
            </ns0:pPr>
            <ns0:r>
              <ns0:rPr>
                <ns0:b/>
                <ns0:bCs/>
              </ns0:rPr>
              <ns0:t xml:space="preserve">30</ns0:t>
            </ns0:r>
          </ns0:p>
        </ns0:tc>
        <ns0:tc>
          <ns0:tcPr/>
          <ns0:p>
            <ns0:pPr>
              <ns0:pStyle ns0:val="Compact"/>
            </ns0:pPr>
            <ns0:r>
              <ns0:rPr>
                <ns0:b/>
                <ns0:bCs/>
              </ns0:rPr>
              <ns0:t xml:space="preserve">F</ns0:t>
            </ns0:r>
          </ns0:p>
        </ns0:tc>
      </ns0:tr>
      <ns0:tr>
        <ns0:tc>
          <ns0:tcPr/>
          <ns0:p>
            <ns0:pPr>
              <ns0:pStyle ns0:val="Compact"/>
            </ns0:pPr>
            <ns0:r>
              <ns0:rPr>
                <ns0:b/>
                <ns0:bCs/>
              </ns0:rPr>
              <ns0:t xml:space="preserve">31</ns0:t>
            </ns0:r>
          </ns0:p>
        </ns0:tc>
        <ns0:tc>
          <ns0:tcPr/>
          <ns0:p>
            <ns0:pPr>
              <ns0:pStyle ns0:val="Compact"/>
            </ns0:pPr>
            <ns0:r>
              <ns0:rPr>
                <ns0:b/>
                <ns0:bCs/>
              </ns0:rPr>
              <ns0:t xml:space="preserve">D</ns0:t>
            </ns0:r>
          </ns0:p>
        </ns0:tc>
      </ns0:tr>
      <ns0:tr>
        <ns0:tc>
          <ns0:tcPr/>
          <ns0:p>
            <ns0:pPr>
              <ns0:pStyle ns0:val="Compact"/>
            </ns0:pPr>
            <ns0:r>
              <ns0:rPr>
                <ns0:b/>
                <ns0:bCs/>
              </ns0:rPr>
              <ns0:t xml:space="preserve">32</ns0:t>
            </ns0:r>
          </ns0:p>
        </ns0:tc>
        <ns0:tc>
          <ns0:tcPr/>
          <ns0:p>
            <ns0:pPr>
              <ns0:pStyle ns0:val="Compact"/>
            </ns0:pPr>
            <ns0:r>
              <ns0:rPr>
                <ns0:b/>
                <ns0:bCs/>
              </ns0:rPr>
              <ns0:t xml:space="preserve">TRUE</ns0:t>
            </ns0:r>
          </ns0:p>
        </ns0:tc>
      </ns0:tr>
      <ns0:tr>
        <ns0:tc>
          <ns0:tcPr/>
          <ns0:p>
            <ns0:pPr>
              <ns0:pStyle ns0:val="Compact"/>
            </ns0:pPr>
            <ns0:r>
              <ns0:rPr>
                <ns0:b/>
                <ns0:bCs/>
              </ns0:rPr>
              <ns0:t xml:space="preserve">33</ns0:t>
            </ns0:r>
          </ns0:p>
        </ns0:tc>
        <ns0:tc>
          <ns0:tcPr/>
          <ns0:p>
            <ns0:pPr>
              <ns0:pStyle ns0:val="Compact"/>
            </ns0:pPr>
            <ns0:r>
              <ns0:rPr>
                <ns0:b/>
                <ns0:bCs/>
              </ns0:rPr>
              <ns0:t xml:space="preserve">FALSE</ns0:t>
            </ns0:r>
          </ns0:p>
        </ns0:tc>
      </ns0:tr>
      <ns0:tr>
        <ns0:tc>
          <ns0:tcPr/>
          <ns0:p>
            <ns0:pPr>
              <ns0:pStyle ns0:val="Compact"/>
            </ns0:pPr>
            <ns0:r>
              <ns0:rPr>
                <ns0:b/>
                <ns0:bCs/>
              </ns0:rPr>
              <ns0:t xml:space="preserve">34</ns0:t>
            </ns0:r>
          </ns0:p>
        </ns0:tc>
        <ns0:tc>
          <ns0:tcPr/>
          <ns0:p>
            <ns0:pPr>
              <ns0:pStyle ns0:val="Compact"/>
            </ns0:pPr>
            <ns0:r>
              <ns0:rPr>
                <ns0:b/>
                <ns0:bCs/>
              </ns0:rPr>
              <ns0:t xml:space="preserve">NOT GIVEN</ns0:t>
            </ns0:r>
          </ns0:p>
        </ns0:tc>
      </ns0:tr>
      <ns0:tr>
        <ns0:tc>
          <ns0:tcPr/>
          <ns0:p>
            <ns0:pPr>
              <ns0:pStyle ns0:val="Compact"/>
            </ns0:pPr>
            <ns0:r>
              <ns0:rPr>
                <ns0:b/>
                <ns0:bCs/>
              </ns0:rPr>
              <ns0:t xml:space="preserve">35</ns0:t>
            </ns0:r>
          </ns0:p>
        </ns0:tc>
        <ns0:tc>
          <ns0:tcPr/>
          <ns0:p>
            <ns0:pPr>
              <ns0:pStyle ns0:val="Compact"/>
            </ns0:pPr>
            <ns0:r>
              <ns0:rPr>
                <ns0:b/>
                <ns0:bCs/>
              </ns0:rPr>
              <ns0:t xml:space="preserve">NOT GIVEN</ns0:t>
            </ns0:r>
          </ns0:p>
        </ns0:tc>
      </ns0:tr>
      <ns0:tr>
        <ns0:tc>
          <ns0:tcPr/>
          <ns0:p>
            <ns0:pPr>
              <ns0:pStyle ns0:val="Compact"/>
            </ns0:pPr>
            <ns0:r>
              <ns0:rPr>
                <ns0:b/>
                <ns0:bCs/>
              </ns0:rPr>
              <ns0:t xml:space="preserve">36</ns0:t>
            </ns0:r>
          </ns0:p>
        </ns0:tc>
        <ns0:tc>
          <ns0:tcPr/>
          <ns0:p>
            <ns0:pPr>
              <ns0:pStyle ns0:val="Compact"/>
            </ns0:pPr>
            <ns0:r>
              <ns0:rPr>
                <ns0:b/>
                <ns0:bCs/>
              </ns0:rPr>
              <ns0:t xml:space="preserve">G</ns0:t>
            </ns0:r>
          </ns0:p>
        </ns0:tc>
      </ns0:tr>
      <ns0:tr>
        <ns0:tc>
          <ns0:tcPr/>
          <ns0:p>
            <ns0:pPr>
              <ns0:pStyle ns0:val="Compact"/>
            </ns0:pPr>
            <ns0:r>
              <ns0:rPr>
                <ns0:b/>
                <ns0:bCs/>
              </ns0:rPr>
              <ns0:t xml:space="preserve">37</ns0:t>
            </ns0:r>
          </ns0:p>
        </ns0:tc>
        <ns0:tc>
          <ns0:tcPr/>
          <ns0:p>
            <ns0:pPr>
              <ns0:pStyle ns0:val="Compact"/>
            </ns0:pPr>
            <ns0:r>
              <ns0:rPr>
                <ns0:b/>
                <ns0:bCs/>
              </ns0:rPr>
              <ns0:t xml:space="preserve">I</ns0:t>
            </ns0:r>
          </ns0:p>
        </ns0:tc>
      </ns0:tr>
      <ns0:tr>
        <ns0:tc>
          <ns0:tcPr/>
          <ns0:p>
            <ns0:pPr>
              <ns0:pStyle ns0:val="Compact"/>
            </ns0:pPr>
            <ns0:r>
              <ns0:rPr>
                <ns0:b/>
                <ns0:bCs/>
              </ns0:rPr>
              <ns0:t xml:space="preserve">38</ns0:t>
            </ns0:r>
          </ns0:p>
        </ns0:tc>
        <ns0:tc>
          <ns0:tcPr/>
          <ns0:p>
            <ns0:pPr>
              <ns0:pStyle ns0:val="Compact"/>
            </ns0:pPr>
            <ns0:r>
              <ns0:rPr>
                <ns0:b/>
                <ns0:bCs/>
              </ns0:rPr>
              <ns0:t xml:space="preserve">B</ns0:t>
            </ns0:r>
          </ns0:p>
        </ns0:tc>
      </ns0:tr>
      <ns0:tr>
        <ns0:tc>
          <ns0:tcPr/>
          <ns0:p>
            <ns0:pPr>
              <ns0:pStyle ns0:val="Compact"/>
            </ns0:pPr>
            <ns0:r>
              <ns0:rPr>
                <ns0:b/>
                <ns0:bCs/>
              </ns0:rPr>
              <ns0:t xml:space="preserve">39</ns0:t>
            </ns0:r>
          </ns0:p>
        </ns0:tc>
        <ns0:tc>
          <ns0:tcPr/>
          <ns0:p>
            <ns0:pPr>
              <ns0:pStyle ns0:val="Compact"/>
            </ns0:pPr>
            <ns0:r>
              <ns0:rPr>
                <ns0:b/>
                <ns0:bCs/>
              </ns0:rPr>
              <ns0:t xml:space="preserve">D</ns0:t>
            </ns0:r>
          </ns0:p>
        </ns0:tc>
      </ns0:tr>
      <ns0:tr>
        <ns0:tc>
          <ns0:tcPr/>
          <ns0:p>
            <ns0:pPr>
              <ns0:pStyle ns0:val="Compact"/>
            </ns0:pPr>
            <ns0:r>
              <ns0:rPr>
                <ns0:b/>
                <ns0:bCs/>
              </ns0:rPr>
              <ns0:t xml:space="preserve">40</ns0:t>
            </ns0:r>
          </ns0:p>
        </ns0:tc>
        <ns0:tc>
          <ns0:tcPr/>
          <ns0:p>
            <ns0:pPr>
              <ns0:pStyle ns0:val="Compact"/>
            </ns0:pPr>
            <ns0:r>
              <ns0:rPr>
                <ns0:b/>
                <ns0:bCs/>
              </ns0:rPr>
              <ns0:t xml:space="preserve">A</ns0:t>
            </ns0:r>
          </ns0:p>
        </ns0:tc>
      </ns0:tr>
    </ns0:tbl>
    <ns0:bookmarkEnd ns0:id="41"/>
    <ns0:bookmarkStart ns0:id="42" ns0:name="tổng-hợp-từ-vựng"/>
    <ns0:p>
      <ns0:pPr>
        <ns0:pStyle ns0:val="Heading2"/>
      </ns0:pPr>
      <ns0:r>
        <ns0:t xml:space="preserve">Tổng hợp từ vựng</ns0:t>
      </ns0:r>
    </ns0:p>
    <ns0:tbl>
      <ns0:tblPr>
        <ns0:tblStyle ns0:val="CDReadingVocabTable"/>
        <ns0:tblW ns0:type="dxa" ns0:w="9732"/>
        <ns0:tblLayout ns0:type="autofit"/>
        <ns0:tblLook ns0:firstRow="1" ns0:lastRow="0" ns0:firstColumn="0" ns0:lastColumn="0" ns0:noHBand="0" ns0:noVBand="0" ns0:val="0020"/>
        <ns0:tblInd ns0:type="dxa" ns0:w="240"/>
      </ns0:tblPr>
      <ns0:tblGrid>
        <ns0:gridCol ns0:w="2335"/>
        <ns0:gridCol ns0:w="1362"/>
        <ns0:gridCol ns0:w="3894"/>
        <ns0:gridCol ns0:w="2141"/>
      </ns0:tblGrid>
      <ns0:tr>
        <ns0:trPr>
          <ns0:tblHeader ns0:val="on"/>
        </ns0:trPr>
        <ns0:tc>
          <ns0:tcPr/>
          <ns0:p>
            <ns0:pPr>
              <ns0:pStyle ns0:val="Compact"/>
            </ns0:pPr>
            <ns0:r>
              <ns0:t xml:space="preserve">Từ vựng (Từ loại)</ns0:t>
            </ns0:r>
          </ns0:p>
        </ns0:tc>
        <ns0:tc>
          <ns0:tcPr/>
          <ns0:p>
            <ns0:pPr>
              <ns0:pStyle ns0:val="Compact"/>
            </ns0:pPr>
            <ns0:r>
              <ns0:t xml:space="preserve">Phiên âm</ns0:t>
            </ns0:r>
          </ns0:p>
        </ns0:tc>
        <ns0:tc>
          <ns0:tcPr/>
          <ns0:p>
            <ns0:pPr>
              <ns0:pStyle ns0:val="Compact"/>
            </ns0:pPr>
            <ns0:r>
              <ns0:t xml:space="preserve">Nghĩa tiếng Anh (Giải thích chi tiết nghĩa tiếng Việt)</ns0:t>
            </ns0:r>
          </ns0:p>
        </ns0:tc>
        <ns0:tc>
          <ns0:tcPr/>
          <ns0:p>
            <ns0:pPr>
              <ns0:pStyle ns0:val="Compact"/>
            </ns0:pPr>
            <ns0:r>
              <ns0:t xml:space="preserve">Ví dụ minh họa</ns0:t>
            </ns0:r>
          </ns0:p>
        </ns0:tc>
      </ns0:tr>
      <ns0:tr>
        <ns0:tc>
          <ns0:tcPr/>
          <ns0:p>
            <ns0:pPr>
              <ns0:pStyle ns0:val="Compact"/>
            </ns0:pPr>
            <ns0:r>
              <ns0:rPr>
                <ns0:b/>
                <ns0:bCs/>
              </ns0:rPr>
              <ns0:t xml:space="preserve">hygienic</ns0:t>
            </ns0:r>
            <ns0:r>
              <ns0:t xml:space="preserve"> </ns0:t>
            </ns0:r>
            <ns0:r>
              <ns0:t xml:space="preserve">(adj)</ns0:t>
            </ns0:r>
          </ns0:p>
        </ns0:tc>
        <ns0:tc>
          <ns0:tcPr/>
          <ns0:p>
            <ns0:pPr>
              <ns0:pStyle ns0:val="Compact"/>
            </ns0:pPr>
            <ns0:r>
              <ns0:t xml:space="preserve">/haɪˈdʒiːn.ɪk/</ns0:t>
            </ns0:r>
          </ns0:p>
        </ns0:tc>
        <ns0:tc>
          <ns0:tcPr/>
          <ns0:p>
            <ns0:pPr>
              <ns0:pStyle ns0:val="Compact"/>
            </ns0:pPr>
            <ns0:r>
              <ns0:t xml:space="preserve">conducive to maintaining health and preventing disease (vệ sinh, sạch sẽ)</ns0:t>
            </ns0:r>
          </ns0:p>
        </ns0:tc>
        <ns0:tc>
          <ns0:tcPr/>
          <ns0:p>
            <ns0:pPr>
              <ns0:pStyle ns0:val="Compact"/>
            </ns0:pPr>
            <ns0:r>
              <ns0:t xml:space="preserve">His edicts required that all drinking water be boiled as a hygienic precaution.</ns0:t>
            </ns0:r>
          </ns0:p>
        </ns0:tc>
      </ns0:tr>
      <ns0:tr>
        <ns0:tc>
          <ns0:tcPr/>
          <ns0:p>
            <ns0:pPr>
              <ns0:pStyle ns0:val="Compact"/>
            </ns0:pPr>
            <ns0:r>
              <ns0:rPr>
                <ns0:b/>
                <ns0:bCs/>
              </ns0:rPr>
              <ns0:t xml:space="preserve">infuse</ns0:t>
            </ns0:r>
            <ns0:r>
              <ns0:t xml:space="preserve"> </ns0:t>
            </ns0:r>
            <ns0:r>
              <ns0:t xml:space="preserve">(v)</ns0:t>
            </ns0:r>
          </ns0:p>
        </ns0:tc>
        <ns0:tc>
          <ns0:tcPr/>
          <ns0:p>
            <ns0:pPr>
              <ns0:pStyle ns0:val="Compact"/>
            </ns0:pPr>
            <ns0:r>
              <ns0:t xml:space="preserve">/ɪnˈfjuːz/</ns0:t>
            </ns0:r>
          </ns0:p>
        </ns0:tc>
        <ns0:tc>
          <ns0:tcPr/>
          <ns0:p>
            <ns0:pPr>
              <ns0:pStyle ns0:val="Compact"/>
            </ns0:pPr>
            <ns0:r>
              <ns0:t xml:space="preserve">to soak a substance in liquid to extract flavour (ngâm, rót nước sôi vào)</ns0:t>
            </ns0:r>
          </ns0:p>
        </ns0:tc>
        <ns0:tc>
          <ns0:tcPr/>
          <ns0:p>
            <ns0:pPr>
              <ns0:pStyle ns0:val="Compact"/>
            </ns0:pPr>
            <ns0:r>
              <ns0:t xml:space="preserve">Dried leaves fell into the boiling water and were infused into it.</ns0:t>
            </ns0:r>
          </ns0:p>
        </ns0:tc>
      </ns0:tr>
      <ns0:tr>
        <ns0:tc>
          <ns0:tcPr/>
          <ns0:p>
            <ns0:pPr>
              <ns0:pStyle ns0:val="Compact"/>
            </ns0:pPr>
            <ns0:r>
              <ns0:rPr>
                <ns0:b/>
                <ns0:bCs/>
              </ns0:rPr>
              <ns0:t xml:space="preserve">mediation</ns0:t>
            </ns0:r>
            <ns0:r>
              <ns0:t xml:space="preserve"> </ns0:t>
            </ns0:r>
            <ns0:r>
              <ns0:t xml:space="preserve">(n)</ns0:t>
            </ns0:r>
          </ns0:p>
        </ns0:tc>
        <ns0:tc>
          <ns0:tcPr/>
          <ns0:p>
            <ns0:pPr>
              <ns0:pStyle ns0:val="Compact"/>
            </ns0:pPr>
            <ns0:r>
              <ns0:t xml:space="preserve">/ˌmiː.diˈeɪ.ʃən/</ns0:t>
            </ns0:r>
          </ns0:p>
        </ns0:tc>
        <ns0:tc>
          <ns0:tcPr/>
          <ns0:p>
            <ns0:pPr>
              <ns0:pStyle ns0:val="Compact"/>
            </ns0:pPr>
            <ns0:r>
              <ns0:t xml:space="preserve">the action of meditating; focused contemplation (sự thiền định)</ns0:t>
            </ns0:r>
          </ns0:p>
        </ns0:tc>
        <ns0:tc>
          <ns0:tcPr/>
          <ns0:p>
            <ns0:pPr>
              <ns0:pStyle ns0:val="Compact"/>
            </ns0:pPr>
            <ns0:r>
              <ns0:t xml:space="preserve">Tea was seen as enhancing religious mediation in China.</ns0:t>
            </ns0:r>
          </ns0:p>
        </ns0:tc>
      </ns0:tr>
      <ns0:tr>
        <ns0:tc>
          <ns0:tcPr/>
          <ns0:p>
            <ns0:pPr>
              <ns0:pStyle ns0:val="Compact"/>
            </ns0:pPr>
            <ns0:r>
              <ns0:rPr>
                <ns0:b/>
                <ns0:bCs/>
              </ns0:rPr>
              <ns0:t xml:space="preserve">patronage</ns0:t>
            </ns0:r>
            <ns0:r>
              <ns0:t xml:space="preserve"> </ns0:t>
            </ns0:r>
            <ns0:r>
              <ns0:t xml:space="preserve">(n)</ns0:t>
            </ns0:r>
          </ns0:p>
        </ns0:tc>
        <ns0:tc>
          <ns0:tcPr/>
          <ns0:p>
            <ns0:pPr>
              <ns0:pStyle ns0:val="Compact"/>
            </ns0:pPr>
            <ns0:r>
              <ns0:t xml:space="preserve">/ˈpeɪ.trə.nɪdʒ/</ns0:t>
            </ns0:r>
          </ns0:p>
        </ns0:tc>
        <ns0:tc>
          <ns0:tcPr/>
          <ns0:p>
            <ns0:pPr>
              <ns0:pStyle ns0:val="Compact"/>
            </ns0:pPr>
            <ns0:r>
              <ns0:t xml:space="preserve">the support given by a patron; sponsorship (sự bảo trợ, sNự ủng hộ)</ns0:t>
            </ns0:r>
          </ns0:p>
        </ns0:tc>
        <ns0:tc>
          <ns0:tcPr/>
          <ns0:p>
            <ns0:pPr>
              <ns0:pStyle ns0:val="Compact"/>
            </ns0:pPr>
            <ns0:r>
              <ns0:t xml:space="preserve">Tea received almost instant imperial sponsorship in Japan.</ns0:t>
            </ns0:r>
          </ns0:p>
        </ns0:tc>
      </ns0:tr>
      <ns0:tr>
        <ns0:tc>
          <ns0:tcPr/>
          <ns0:p>
            <ns0:pPr>
              <ns0:pStyle ns0:val="Compact"/>
            </ns0:pPr>
            <ns0:r>
              <ns0:rPr>
                <ns0:b/>
                <ns0:bCs/>
              </ns0:rPr>
              <ns0:t xml:space="preserve">monk</ns0:t>
            </ns0:r>
            <ns0:r>
              <ns0:t xml:space="preserve"> </ns0:t>
            </ns0:r>
            <ns0:r>
              <ns0:t xml:space="preserve">(n)</ns0:t>
            </ns0:r>
          </ns0:p>
        </ns0:tc>
        <ns0:tc>
          <ns0:tcPr/>
          <ns0:p>
            <ns0:pPr>
              <ns0:pStyle ns0:val="Compact"/>
            </ns0:pPr>
            <ns0:r>
              <ns0:t xml:space="preserve">/mʌŋk/</ns0:t>
            </ns0:r>
          </ns0:p>
        </ns0:tc>
        <ns0:tc>
          <ns0:tcPr/>
          <ns0:p>
            <ns0:pPr>
              <ns0:pStyle ns0:val="Compact"/>
            </ns0:pPr>
            <ns0:r>
              <ns0:t xml:space="preserve">a member of a religious community of monks (tu sĩ)</ns0:t>
            </ns0:r>
          </ns0:p>
        </ns0:tc>
        <ns0:tc>
          <ns0:tcPr/>
          <ns0:p>
            <ns0:pPr>
              <ns0:pStyle ns0:val="Compact"/>
            </ns0:pPr>
            <ns0:r>
              <ns0:t xml:space="preserve">Tea spread from the royal court and monasteries to society.</ns0:t>
            </ns0:r>
          </ns0:p>
        </ns0:tc>
      </ns0:tr>
      <ns0:tr>
        <ns0:tc>
          <ns0:tcPr/>
          <ns0:p>
            <ns0:pPr>
              <ns0:pStyle ns0:val="Compact"/>
            </ns0:pPr>
            <ns0:r>
              <ns0:rPr>
                <ns0:b/>
                <ns0:bCs/>
              </ns0:rPr>
              <ns0:t xml:space="preserve">boisterous</ns0:t>
            </ns0:r>
            <ns0:r>
              <ns0:t xml:space="preserve"> </ns0:t>
            </ns0:r>
            <ns0:r>
              <ns0:t xml:space="preserve">(adj)</ns0:t>
            </ns0:r>
          </ns0:p>
        </ns0:tc>
        <ns0:tc>
          <ns0:tcPr/>
          <ns0:p>
            <ns0:pPr>
              <ns0:pStyle ns0:val="Compact"/>
            </ns0:pPr>
            <ns0:r>
              <ns0:t xml:space="preserve">/ˈbɔɪs.tər.əs/</ns0:t>
            </ns0:r>
          </ns0:p>
        </ns0:tc>
        <ns0:tc>
          <ns0:tcPr/>
          <ns0:p>
            <ns0:pPr>
              <ns0:pStyle ns0:val="Compact"/>
            </ns0:pPr>
            <ns0:r>
              <ns0:t xml:space="preserve">noisy, energetic, and cheerful; rough (ồn ào, rộn ràng, huynh hướng)</ns0:t>
            </ns0:r>
          </ns0:p>
        </ns0:tc>
        <ns0:tc>
          <ns0:tcPr/>
          <ns0:p>
            <ns0:pPr>
              <ns0:pStyle ns0:val="Compact"/>
            </ns0:pPr>
            <ns0:r>
              <ns0:t xml:space="preserve">The tea ceremony became corrupted, boisterous and highly embellished.</ns0:t>
            </ns0:r>
          </ns0:p>
        </ns0:tc>
      </ns0:tr>
      <ns0:tr>
        <ns0:tc>
          <ns0:tcPr/>
          <ns0:p>
            <ns0:pPr>
              <ns0:pStyle ns0:val="Compact"/>
            </ns0:pPr>
            <ns0:r>
              <ns0:rPr>
                <ns0:b/>
                <ns0:bCs/>
              </ns0:rPr>
              <ns0:t xml:space="preserve">embellish</ns0:t>
            </ns0:r>
            <ns0:r>
              <ns0:t xml:space="preserve"> </ns0:t>
            </ns0:r>
            <ns0:r>
              <ns0:t xml:space="preserve">(v)</ns0:t>
            </ns0:r>
          </ns0:p>
        </ns0:tc>
        <ns0:tc>
          <ns0:tcPr/>
          <ns0:p>
            <ns0:pPr>
              <ns0:pStyle ns0:val="Compact"/>
            </ns0:pPr>
            <ns0:r>
              <ns0:t xml:space="preserve">/ɪmˈbel.ɪʃ/</ns0:t>
            </ns0:r>
          </ns0:p>
        </ns0:tc>
        <ns0:tc>
          <ns0:tcPr/>
          <ns0:p>
            <ns0:pPr>
              <ns0:pStyle ns0:val="Compact"/>
            </ns0:pPr>
            <ns0:r>
              <ns0:t xml:space="preserve">to make something more attractive by adding extra features (trang trí, thêm thắt)</ns0:t>
            </ns0:r>
          </ns0:p>
        </ns0:tc>
        <ns0:tc>
          <ns0:tcPr/>
          <ns0:p>
            <ns0:pPr>
              <ns0:pStyle ns0:val="Compact"/>
            </ns0:pPr>
            <ns0:r>
              <ns0:t xml:space="preserve">The tea ceremony was highly embellished with prizes and competitions.</ns0:t>
            </ns0:r>
          </ns0:p>
        </ns0:tc>
      </ns0:tr>
      <ns0:tr>
        <ns0:tc>
          <ns0:tcPr/>
          <ns0:p>
            <ns0:pPr>
              <ns0:pStyle ns0:val="Compact"/>
            </ns0:pPr>
            <ns0:r>
              <ns0:rPr>
                <ns0:b/>
                <ns0:bCs/>
              </ns0:rPr>
              <ns0:t xml:space="preserve">domain</ns0:t>
            </ns0:r>
            <ns0:r>
              <ns0:t xml:space="preserve"> </ns0:t>
            </ns0:r>
            <ns0:r>
              <ns0:t xml:space="preserve">(n)</ns0:t>
            </ns0:r>
          </ns0:p>
        </ns0:tc>
        <ns0:tc>
          <ns0:tcPr/>
          <ns0:p>
            <ns0:pPr>
              <ns0:pStyle ns0:val="Compact"/>
            </ns0:pPr>
            <ns0:r>
              <ns0:t xml:space="preserve">/dəˈmeɪn/</ns0:t>
            </ns0:r>
          </ns0:p>
        </ns0:tc>
        <ns0:tc>
          <ns0:tcPr/>
          <ns0:p>
            <ns0:pPr>
              <ns0:pStyle ns0:val="Compact"/>
            </ns0:pPr>
            <ns0:r>
              <ns0:t xml:space="preserve">an area of territory owned or controlled by someone (phạm vi, lãnh địa)</ns0:t>
            </ns0:r>
          </ns0:p>
        </ns0:tc>
        <ns0:tc>
          <ns0:tcPr/>
          <ns0:p>
            <ns0:pPr>
              <ns0:pStyle ns0:val="Compact"/>
            </ns0:pPr>
            <ns0:r>
              <ns0:t xml:space="preserve">The high cost immediately made tea the domain of the wealthy.</ns0:t>
            </ns0:r>
          </ns0:p>
        </ns0:tc>
      </ns0:tr>
      <ns0:tr>
        <ns0:tc>
          <ns0:tcPr/>
          <ns0:p>
            <ns0:pPr>
              <ns0:pStyle ns0:val="Compact"/>
            </ns0:pPr>
            <ns0:r>
              <ns0:rPr>
                <ns0:b/>
                <ns0:bCs/>
              </ns0:rPr>
              <ns0:t xml:space="preserve">tavern</ns0:t>
            </ns0:r>
            <ns0:r>
              <ns0:t xml:space="preserve"> </ns0:t>
            </ns0:r>
            <ns0:r>
              <ns0:t xml:space="preserve">(n)</ns0:t>
            </ns0:r>
          </ns0:p>
        </ns0:tc>
        <ns0:tc>
          <ns0:tcPr/>
          <ns0:p>
            <ns0:pPr>
              <ns0:pStyle ns0:val="Compact"/>
            </ns0:pPr>
            <ns0:r>
              <ns0:t xml:space="preserve">/ˈtæv.ən/</ns0:t>
            </ns0:r>
          </ns0:p>
        </ns0:tc>
        <ns0:tc>
          <ns0:tcPr/>
          <ns0:p>
            <ns0:pPr>
              <ns0:pStyle ns0:val="Compact"/>
            </ns0:pPr>
            <ns0:r>
              <ns0:t xml:space="preserve">a pub or inn (quán rượu, quán trọ)</ns0:t>
            </ns0:r>
          </ns0:p>
        </ns0:tc>
        <ns0:tc>
          <ns0:tcPr/>
          <ns0:p>
            <ns0:pPr>
              <ns0:pStyle ns0:val="Compact"/>
            </ns0:pPr>
            <ns0:r>
              <ns0:t xml:space="preserve">Dutch tavern owners provided the first restaurant service of tea.</ns0:t>
            </ns0:r>
          </ns0:p>
        </ns0:tc>
      </ns0:tr>
      <ns0:tr>
        <ns0:tc>
          <ns0:tcPr/>
          <ns0:p>
            <ns0:pPr>
              <ns0:pStyle ns0:val="Compact"/>
            </ns0:pPr>
            <ns0:r>
              <ns0:rPr>
                <ns0:b/>
                <ns0:bCs/>
              </ns0:rPr>
              <ns0:t xml:space="preserve">colonist</ns0:t>
            </ns0:r>
            <ns0:r>
              <ns0:t xml:space="preserve"> </ns0:t>
            </ns0:r>
            <ns0:r>
              <ns0:t xml:space="preserve">(n)</ns0:t>
            </ns0:r>
          </ns0:p>
        </ns0:tc>
        <ns0:tc>
          <ns0:tcPr/>
          <ns0:p>
            <ns0:pPr>
              <ns0:pStyle ns0:val="Compact"/>
            </ns0:pPr>
            <ns0:r>
              <ns0:t xml:space="preserve">/ˈkɒl.ə.nɪst/</ns0:t>
            </ns0:r>
          </ns0:p>
        </ns0:tc>
        <ns0:tc>
          <ns0:tcPr/>
          <ns0:p>
            <ns0:pPr>
              <ns0:pStyle ns0:val="Compact"/>
            </ns0:pPr>
            <ns0:r>
              <ns0:t xml:space="preserve">a person who lives in or helps establish a colony (người dân thực địa)</ns0:t>
            </ns0:r>
          </ns0:p>
        </ns0:tc>
        <ns0:tc>
          <ns0:tcPr/>
          <ns0:p>
            <ns0:pPr>
              <ns0:pStyle ns0:val="Compact"/>
            </ns0:pPr>
            <ns0:r>
              <ns0:t xml:space="preserve">Peter Stuyvesant brought tea to the colonists in New Amsterdam.</ns0:t>
            </ns0:r>
          </ns0:p>
        </ns0:tc>
      </ns0:tr>
      <ns0:tr>
        <ns0:tc>
          <ns0:tcPr/>
          <ns0:p>
            <ns0:pPr>
              <ns0:pStyle ns0:val="Compact"/>
            </ns0:pPr>
            <ns0:r>
              <ns0:rPr>
                <ns0:b/>
                <ns0:bCs/>
              </ns0:rPr>
              <ns0:t xml:space="preserve">sea-faring</ns0:t>
            </ns0:r>
            <ns0:r>
              <ns0:t xml:space="preserve"> </ns0:t>
            </ns0:r>
            <ns0:r>
              <ns0:t xml:space="preserve">(adj)</ns0:t>
            </ns0:r>
          </ns0:p>
        </ns0:tc>
        <ns0:tc>
          <ns0:tcPr/>
          <ns0:p>
            <ns0:pPr>
              <ns0:pStyle ns0:val="Compact"/>
            </ns0:pPr>
            <ns0:r>
              <ns0:t xml:space="preserve">/ˈsiːˌfeər.ɪŋ/</ns0:t>
            </ns0:r>
          </ns0:p>
        </ns0:tc>
        <ns0:tc>
          <ns0:tcPr/>
          <ns0:p>
            <ns0:pPr>
              <ns0:pStyle ns0:val="Compact"/>
            </ns0:pPr>
            <ns0:r>
              <ns0:t xml:space="preserve">travelling or working on the sea (thượng suốt, có truyền thống hoạt động trên biển)</ns0:t>
            </ns0:r>
          </ns0:p>
        </ns0:tc>
        <ns0:tc>
          <ns0:tcPr/>
          <ns0:p>
            <ns0:pPr>
              <ns0:pStyle ns0:val="Compact"/>
            </ns0:pPr>
            <ns0:r>
              <ns0:t xml:space="preserve">Britain was the last of the great sea-faring nations to trade with China.</ns0:t>
            </ns0:r>
          </ns0:p>
        </ns0:tc>
      </ns0:tr>
      <ns0:tr>
        <ns0:tc>
          <ns0:tcPr/>
          <ns0:p>
            <ns0:pPr>
              <ns0:pStyle ns0:val="Compact"/>
            </ns0:pPr>
            <ns0:r>
              <ns0:rPr>
                <ns0:b/>
                <ns0:bCs/>
              </ns0:rPr>
              <ns0:t xml:space="preserve">mania</ns0:t>
            </ns0:r>
            <ns0:r>
              <ns0:t xml:space="preserve"> </ns0:t>
            </ns0:r>
            <ns0:r>
              <ns0:t xml:space="preserve">(n)</ns0:t>
            </ns0:r>
          </ns0:p>
        </ns0:tc>
        <ns0:tc>
          <ns0:tcPr/>
          <ns0:p>
            <ns0:pPr>
              <ns0:pStyle ns0:val="Compact"/>
            </ns0:pPr>
            <ns0:r>
              <ns0:t xml:space="preserve">/ˈmeɪ.ni.ə/</ns0:t>
            </ns0:r>
          </ns0:p>
        </ns0:tc>
        <ns0:tc>
          <ns0:tcPr/>
          <ns0:p>
            <ns0:pPr>
              <ns0:pStyle ns0:val="Compact"/>
            </ns0:pPr>
            <ns0:r>
              <ns0:t xml:space="preserve">extreme enthusiasm or obsession (cơn sốt, sự đam mê cực độ)</ns0:t>
            </ns0:r>
          </ns0:p>
        </ns0:tc>
        <ns0:tc>
          <ns0:tcPr/>
          <ns0:p>
            <ns0:pPr>
              <ns0:pStyle ns0:val="Compact"/>
            </ns0:pPr>
            <ns0:r>
              <ns0:t xml:space="preserve">Tea mania swept across England as it had done through Holland.</ns0:t>
            </ns0:r>
          </ns0:p>
        </ns0:tc>
      </ns0:tr>
      <ns0:tr>
        <ns0:tc>
          <ns0:tcPr/>
          <ns0:p>
            <ns0:pPr>
              <ns0:pStyle ns0:val="Compact"/>
            </ns0:pPr>
            <ns0:r>
              <ns0:rPr>
                <ns0:b/>
                <ns0:bCs/>
              </ns0:rPr>
              <ns0:t xml:space="preserve">fashionable</ns0:t>
            </ns0:r>
            <ns0:r>
              <ns0:t xml:space="preserve"> </ns0:t>
            </ns0:r>
            <ns0:r>
              <ns0:t xml:space="preserve">(adj)</ns0:t>
            </ns0:r>
          </ns0:p>
        </ns0:tc>
        <ns0:tc>
          <ns0:tcPr/>
          <ns0:p>
            <ns0:pPr>
              <ns0:pStyle ns0:val="Compact"/>
            </ns0:pPr>
            <ns0:r>
              <ns0:t xml:space="preserve">/ˈfæʃ.ən.ə.bəl/</ns0:t>
            </ns0:r>
          </ns0:p>
        </ns0:tc>
        <ns0:tc>
          <ns0:tcPr/>
          <ns0:p>
            <ns0:pPr>
              <ns0:pStyle ns0:val="Compact"/>
            </ns0:pPr>
            <ns0:r>
              <ns0:t xml:space="preserve">characteristic of or influenced by current trends (hợp mốt, thời thượng)</ns0:t>
            </ns0:r>
          </ns0:p>
        </ns0:tc>
        <ns0:tc>
          <ns0:tcPr/>
          <ns0:p>
            <ns0:pPr>
              <ns0:pStyle ns0:val="Compact"/>
            </ns0:pPr>
            <ns0:r>
              <ns0:t xml:space="preserve">Tea became very fashionable in the Dutch capital.</ns0:t>
            </ns0:r>
          </ns0:p>
        </ns0:tc>
      </ns0:tr>
      <ns0:tr>
        <ns0:tc>
          <ns0:tcPr/>
          <ns0:p>
            <ns0:pPr>
              <ns0:pStyle ns0:val="Compact"/>
            </ns0:pPr>
            <ns0:r>
              <ns0:rPr>
                <ns0:b/>
                <ns0:bCs/>
              </ns0:rPr>
              <ns0:t xml:space="preserve">Zen Buddhism</ns0:t>
            </ns0:r>
            <ns0:r>
              <ns0:t xml:space="preserve"> </ns0:t>
            </ns0:r>
            <ns0:r>
              <ns0:t xml:space="preserve">(n)</ns0:t>
            </ns0:r>
          </ns0:p>
        </ns0:tc>
        <ns0:tc>
          <ns0:tcPr/>
          <ns0:p>
            <ns0:pPr>
              <ns0:pStyle ns0:val="Compact"/>
            </ns0:pPr>
            <ns0:r>
              <ns0:t xml:space="preserve">/zen ˈbuː.dɪ.zəm/</ns0:t>
            </ns0:r>
          </ns0:p>
        </ns0:tc>
        <ns0:tc>
          <ns0:tcPr/>
          <ns0:p>
            <ns0:pPr>
              <ns0:pStyle ns0:val="Compact"/>
            </ns0:pPr>
            <ns0:r>
              <ns0:t xml:space="preserve">a type of Buddhism emphasizing meditation (Thiền Tông Phật giáo)</ns0:t>
            </ns0:r>
          </ns0:p>
        </ns0:tc>
        <ns0:tc>
          <ns0:tcPr/>
          <ns0:p>
            <ns0:pPr>
              <ns0:pStyle ns0:val="Compact"/>
            </ns0:pPr>
            <ns0:r>
              <ns0:t xml:space="preserve">Lu Yu’s work clearly showed the Zen Buddhist philosophy.</ns0:t>
            </ns0:r>
          </ns0:p>
        </ns0:tc>
      </ns0:tr>
    </ns0:tbl>
    <ns0:bookmarkEnd ns0:id="42"/>
    <ns0:sectPr>
      <ns0:headerReference ns1:id="rId1" ns0:type="default"/>
      <ns0:headerReference ns1:id="rId2" ns0:type="first"/>
      <ns0:footerReference ns1:id="rId3" ns0:type="first"/>
      <ns0:footerReference ns1:id="rId3" ns0:type="default"/>
      <ns0:titlePg/>
      <ns0:pgSz ns0:h="15840" ns0:w="12240"/>
      <ns0:pgMar ns0:bottom="0" ns0:footer="0" ns0:gutter="0" ns0:header="0" ns0:left="1134" ns0:right="1134" ns0:top="0"/>
    </ns0:sectPr>
  </ns0:body>
</ns0: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tbl>
    <w:tblPr>
      <w:tblW w:w="12240" w:type="dxa"/>
      <w:tblInd w:w="-1134" w:type="dxa"/>
      <w:tblLayout w:type="fixed"/>
      <w:tblBorders>
        <w:top w:val="nil"/>
        <w:left w:val="nil"/>
        <w:bottom w:val="nil"/>
        <w:right w:val="nil"/>
        <w:insideH w:val="nil"/>
        <w:insideV w:val="nil"/>
      </w:tblBorders>
    </w:tblPr>
    <w:tblGrid>
      <w:gridCol w:w="12240"/>
    </w:tblGrid>
    <w:tr>
      <w:trPr>
        <w:trHeight w:val="560" w:hRule="exact"/>
      </w:trPr>
      <w:tc>
        <w:tcPr>
          <w:vAlign w:val="bottom"/>
          <w:shd w:val="clear" w:color="auto" w:fill="FFFFFF"/>
          <w:tcMar>
            <w:bottom w:w="240" w:type="dxa"/>
          </w:tcMar>
        </w:tcPr>
        <w:p>
          <w:pPr>
            <w:jc w:val="center"/>
            <w:spacing w:before="0" w:after="0"/>
          </w:pPr>
          <w:r>
            <w:rPr>
              <w:rFonts w:ascii="Latin Modern Sans" w:hAnsi="Latin Modern Sans" w:cs="Latin Modern Sans"/>
              <w:color w:val="E52B20"/>
              <w:b/>
              <w:sz w:val="28"/>
            </w:rPr>
            <w:fldChar w:fldCharType="begin"/>
          </w:r>
          <w:r>
            <w:rPr>
              <w:rFonts w:ascii="Latin Modern Sans" w:hAnsi="Latin Modern Sans" w:cs="Latin Modern Sans"/>
              <w:color w:val="E52B20"/>
              <w:b/>
              <w:sz w:val="28"/>
            </w:rPr>
            <w:instrText xml:space="preserve"> PAGE </w:instrText>
          </w:r>
          <w:r>
            <w:rPr>
              <w:rFonts w:ascii="Latin Modern Sans" w:hAnsi="Latin Modern Sans" w:cs="Latin Modern Sans"/>
              <w:color w:val="E52B20"/>
              <w:b/>
              <w:sz w:val="28"/>
            </w:rPr>
            <w:fldChar w:fldCharType="separate"/>
          </w:r>
          <w:r>
            <w:rPr>
              <w:rFonts w:ascii="Latin Modern Sans" w:hAnsi="Latin Modern Sans" w:cs="Latin Modern Sans"/>
              <w:color w:val="E52B20"/>
              <w:b/>
              <w:sz w:val="28"/>
            </w:rPr>
            <w:t>1</w:t>
          </w:r>
          <w:r>
            <w:rPr>
              <w:rFonts w:ascii="Latin Modern Sans" w:hAnsi="Latin Modern Sans" w:cs="Latin Modern Sans"/>
              <w:color w:val="E52B20"/>
              <w:b/>
              <w:sz w:val="28"/>
            </w:rPr>
            <w:fldChar w:fldCharType="end"/>
          </w:r>
        </w:p>
      </w:tc>
    </w:tr>
    <w:tr>
      <w:trPr>
        <w:trHeight w:val="100" w:hRule="exact"/>
      </w:trPr>
      <w:tc>
        <w:tcPr>
          <w:shd w:val="clear" w:color="auto" w:fill="E52B20"/>
        </w:tcPr>
        <w:p/>
      </w:tc>
    </w:tr>
  </w:tbl>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v="urn:schemas-microsoft-com:vml" xmlns:o="urn:schemas-microsoft-com:office:office">
  <w:tbl>
    <w:tblPr>
      <w:tblW w:w="12240" w:type="dxa"/>
      <w:tblInd w:w="-1134" w:type="dxa"/>
      <w:tblLayout w:type="fixed"/>
      <w:tblBorders>
        <w:top w:val="nil"/>
        <w:left w:val="nil"/>
        <w:bottom w:val="nil"/>
        <w:right w:val="nil"/>
        <w:insideH w:val="nil"/>
        <w:insideV w:val="nil"/>
      </w:tblBorders>
    </w:tblPr>
    <w:tblGrid>
      <w:gridCol w:w="12240"/>
    </w:tblGrid>
    <w:tr>
      <w:trPr>
        <w:trHeight w:val="120" w:hRule="exact"/>
      </w:trPr>
      <w:tc>
        <w:tcPr>
          <w:shd w:val="clear" w:color="auto" w:fill="E52B20"/>
        </w:tcPr>
        <w:p/>
      </w:tc>
    </w:tr>
    <w:tr>
      <w:trPr>
        <w:trHeight w:val="360" w:hRule="exact"/>
      </w:trPr>
      <w:tc>
        <w:tcPr>
          <w:shd w:val="clear" w:color="auto" w:fill="FFFFFF"/>
        </w:tcPr>
        <w:tbl>
          <w:tblPr>
            <w:tblW w:w="3000" w:type="dxa"/>
            <w:jc w:val="center"/>
            <w:tblBorders>
              <w:top w:val="nil"/>
              <w:left w:val="nil"/>
              <w:bottom w:val="nil"/>
              <w:right w:val="nil"/>
              <w:insideH w:val="nil"/>
              <w:insideV w:val="nil"/>
            </w:tblBorders>
          </w:tblPr>
          <w:tblGrid>
            <w:gridCol w:w="3000"/>
          </w:tblGrid>
          <w:tr>
            <w:tc>
              <w:tcPr>
                <w:shd w:val="clear" w:color="auto" w:fill="E52B20"/>
                <w:tcMar>
                  <w:top w:w="80" w:type="dxa"/>
                  <w:bottom w:w="80" w:type="dxa"/>
                  <w:left w:w="120" w:type="dxa"/>
                  <w:right w:w="120" w:type="dxa"/>
                </w:tcMar>
              </w:tcPr>
              <w:p>
                <w:pPr>
                  <w:jc w:val="center"/>
                </w:pPr>
                <w:r>
                  <w:rPr>
                    <w:rFonts w:ascii="Latin Modern Sans" w:hAnsi="Latin Modern Sans" w:cs="Latin Modern Sans"/>
                    <w:color w:val="FFFFFF"/>
                    <w:b/>
                    <w:sz w:val="20"/>
                  </w:rPr>
                  <w:t>Self-study IELTS Material</w:t>
                </w:r>
              </w:p>
            </w:tc>
          </w:tr>
        </w:tbl>
      </w:tc>
    </w:tr>
  </w:tbl>
  <w:p>
    <w:r>
      <w:pict>
        <v:shapetype id="_x0000_t75" coordsize="21600,21600" o:spt="75" o:preferrelative="t" path="m@4@5l@4@11@9@11@9@5xe" filled="t"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atermarkLogo" o:spid="_x0000_s2049" type="#_x0000_t75" style="position:absolute;margin-left:0;margin-top:0;width:450pt;height:450pt;z-index:-251654144;                       mso-position-horizontal:center;mso-position-horizontal-relative:page;                       mso-position-vertical:center;mso-position-vertical-relative:page;                       opacity:.03" o:allowincell="f" stroked="f">
          <v:fill opacity=".03" o:opacity2=".03"/>
          <v:imagedata r:id="rId1" o:title="logoTF" gain="19661f" blacklevel="22938f"/>
        </v:shape>
      </w:pict>
    </w:r>
  </w:p>
</w:hdr>
</file>

<file path=word/header2.xml><?xml version="1.0" encoding="utf-8"?>
<w:hdr xmlns:w="http://schemas.openxmlformats.org/wordprocessingml/2006/main" xmlns:r="http://schemas.openxmlformats.org/officeDocument/2006/relationships" xmlns:v="urn:schemas-microsoft-com:vml" xmlns:o="urn:schemas-microsoft-com:office:office">
  <w:tbl>
    <w:tblPr>
      <w:tblW w:w="12240" w:type="dxa"/>
      <w:tblInd w:w="-1134" w:type="dxa"/>
      <w:tblLayout w:type="fixed"/>
      <w:tblBorders>
        <w:top w:val="nil"/>
        <w:left w:val="nil"/>
        <w:bottom w:val="nil"/>
        <w:right w:val="nil"/>
        <w:insideH w:val="nil"/>
        <w:insideV w:val="nil"/>
      </w:tblBorders>
    </w:tblPr>
    <w:tblGrid>
      <w:gridCol w:w="12240"/>
    </w:tblGrid>
    <w:tr>
      <w:trPr>
        <w:trHeight w:val="1446" w:hRule="exact"/>
      </w:trPr>
      <w:tc>
        <w:tcPr>
          <w:shd w:val="clear" w:color="auto" w:fill="E52B20"/>
        </w:tcPr>
        <w:p>
          <w:pPr>
            <w:jc w:val="center"/>
            <w:spacing w:before="0" w:after="0"/>
          </w:pPr>
          <w:r>
            <w:rPr>
              <w:rFonts w:ascii="Impact" w:hAnsi="Impact" w:cs="Impact"/>
              <w:color w:val="FFFFFF"/>
              <w:sz w:val="144"/>
              <w:b/>
            </w:rPr>
            <w:t>IELTS WORKSHOP</w:t>
          </w:r>
        </w:p>
      </w:tc>
    </w:tr>
    <w:tr>
      <w:trPr>
        <w:trHeight w:val="91" w:hRule="exact"/>
      </w:trPr>
      <w:tc>
        <w:tcPr>
          <w:shd w:val="clear" w:color="auto" w:fill="FFFFFF"/>
        </w:tcPr>
        <w:p/>
      </w:tc>
    </w:tr>
    <w:tr>
      <w:trPr>
        <w:trHeight w:val="425" w:hRule="exact"/>
      </w:trPr>
      <w:tc>
        <w:tcPr>
          <w:shd w:val="clear" w:color="auto" w:fill="E52B20"/>
        </w:tcPr>
        <w:tbl>
          <w:tblPr>
            <w:tblW w:w="12240" w:type="dxa"/>
            <w:tblLayout w:type="fixed"/>
            <w:tblBorders>
              <w:top w:val="nil"/>
              <w:left w:val="nil"/>
              <w:bottom w:val="nil"/>
              <w:right w:val="nil"/>
              <w:insideH w:val="nil"/>
              <w:insideV w:val="nil"/>
            </w:tblBorders>
          </w:tblPr>
          <w:tblGrid>
            <w:gridCol w:w="6120"/>
            <w:gridCol w:w="6120"/>
          </w:tblGrid>
          <w:tr>
            <w:tc>
              <w:tcPr>
                <w:shd w:val="clear" w:color="auto" w:fill="E52B20"/>
                <w:tcMar>
                  <w:left w:w="1134" w:type="dxa"/>
                  <w:right w:w="240" w:type="dxa"/>
                </w:tcMar>
              </w:tcPr>
              <w:p>
                <w:pPr>
                  <w:jc w:val="left"/>
                </w:pPr>
                <w:r>
                  <w:rPr>
                    <w:rFonts w:ascii="Latin Modern Sans" w:hAnsi="Latin Modern Sans" w:cs="Latin Modern Sans"/>
                    <w:color w:val="FFFFFF"/>
                    <w:b/>
                    <w:sz w:val="20"/>
                  </w:rPr>
                  <w:t>THE FORUM CENTER - NGUYỄN HOÀNG HUY</w:t>
                </w:r>
              </w:p>
            </w:tc>
            <w:tc>
              <w:tcPr>
                <w:shd w:val="clear" w:color="auto" w:fill="E52B20"/>
                <w:tcMar>
                  <w:left w:w="240" w:type="dxa"/>
                  <w:right w:w="1134" w:type="dxa"/>
                </w:tcMar>
              </w:tcPr>
              <w:p>
                <w:pPr>
                  <w:jc w:val="right"/>
                </w:pPr>
                <w:r>
                  <w:rPr>
                    <w:rFonts w:ascii="Latin Modern Sans" w:hAnsi="Latin Modern Sans" w:cs="Latin Modern Sans"/>
                    <w:color w:val="FFFFFF"/>
                    <w:b/>
                    <w:sz w:val="20"/>
                  </w:rPr>
                  <w:t>TÀI LIỆU CHUYÊN ĐỀ READING</w:t>
                </w:r>
              </w:p>
            </w:tc>
          </w:tr>
        </w:tbl>
      </w:tc>
    </w:tr>
  </w:tbl>
  <w:p>
    <w:r>
      <w:pict>
        <v:shapetype id="_x0000_t75" coordsize="21600,21600" o:spt="75" o:preferrelative="t" path="m@4@5l@4@11@9@11@9@5xe" filled="t"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atermarkLogo" o:spid="_x0000_s2049" type="#_x0000_t75" style="position:absolute;margin-left:0;margin-top:0;width:450pt;height:450pt;z-index:-251654144;                       mso-position-horizontal:center;mso-position-horizontal-relative:page;                       mso-position-vertical:center;mso-position-vertical-relative:page;                       opacity:.03" o:allowincell="f" stroked="f">
          <v:fill opacity=".03" o:opacity2=".03"/>
          <v:imagedata r:id="rId1" o:title="logoTF" gain="19661f" blacklevel="22938f"/>
        </v:shape>
      </w:pic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Georgia" w:cs="Georgia" w:hAnsi="Georgia"/>
        <w:sz w:val="24"/>
      </w:rPr>
    </w:rPrDefault>
    <w:pPrDefault>
      <w:pPr>
        <w:spacing w:after="60"/>
      </w:pPr>
    </w:pPrDefault>
  </w:docDefaults>
  <w:style w:default="1" w:styleId="Normal" w:type="paragraph">
    <w:name w:val="Normal"/>
    <w:qFormat/>
    <w:pPr>
      <w:spacing w:after="60"/>
    </w:pPr>
    <w:rPr>
      <w:rFonts w:ascii="Georgia" w:cs="Georgia" w:hAnsi="Georgia"/>
      <w:sz w:val="24"/>
    </w:rPr>
  </w:style>
  <w:style w:styleId="Heading1" w:type="paragraph">
    <w:name w:val="heading 1"/>
    <w:basedOn w:val="Normal"/>
    <w:uiPriority w:val="9"/>
    <w:qFormat/>
    <w:pPr>
      <w:spacing w:after="80" w:before="200"/>
    </w:pPr>
    <w:rPr>
      <w:rFonts w:ascii="Latin Modern Sans" w:cs="Latin Modern Sans" w:hAnsi="Latin Modern Sans"/>
      <w:b/>
      <w:sz w:val="32"/>
      <w:color w:val="E52B20"/>
    </w:rPr>
  </w:style>
  <w:style w:styleId="Heading2" w:type="paragraph">
    <w:name w:val="heading 2"/>
    <w:basedOn w:val="Normal"/>
    <w:uiPriority w:val="9"/>
    <w:qFormat/>
    <w:pPr>
      <w:spacing w:after="80" w:before="160"/>
    </w:pPr>
    <w:rPr>
      <w:rFonts w:ascii="Latin Modern Sans" w:cs="Latin Modern Sans" w:hAnsi="Latin Modern Sans"/>
      <w:b/>
      <w:sz w:val="28"/>
      <w:color w:val="1F4E79"/>
    </w:rPr>
  </w:style>
  <w:style w:styleId="CDCollectionTitle" w:type="paragraph">
    <w:name w:val="CD Collection Title"/>
    <w:basedOn w:val="Normal"/>
    <w:qFormat/>
    <w:pPr>
      <w:jc w:val="center"/>
      <w:spacing w:after="120" w:before="80"/>
    </w:pPr>
    <w:rPr>
      <w:rFonts w:ascii="Latin Modern Sans" w:cs="Latin Modern Sans" w:hAnsi="Latin Modern Sans"/>
      <w:b/>
      <w:sz w:val="24"/>
      <w:color w:val="E52B20"/>
    </w:rPr>
  </w:style>
  <w:style w:styleId="CDRed" w:type="character">
    <w:name w:val="CD Red"/>
    <w:rPr>
      <w:color w:val="E52B20"/>
    </w:rPr>
  </w:style>
  <w:style w:styleId="CDBlue" w:type="character">
    <w:name w:val="CD Blue"/>
    <w:rPr>
      <w:color w:val="1F4E79"/>
    </w:rPr>
  </w:style>
  <w:style w:styleId="CDGreen" w:type="character">
    <w:name w:val="CD Green"/>
    <w:rPr>
      <w:color w:val="5AA244"/>
    </w:rPr>
  </w:style>
  <w:style w:styleId="CDPurple" w:type="character">
    <w:name w:val="CD Purple"/>
    <w:rPr>
      <w:color w:val="7A1FA2"/>
    </w:rPr>
  </w:style>
  <w:style w:styleId="CDPrompt" w:type="paragraph">
    <w:name w:val="CD Prompt"/>
    <w:basedOn w:val="Normal"/>
    <w:qFormat/>
    <w:pPr>
      <w:spacing w:after="120" w:before="100"/>
      <w:pBdr>
        <w:top w:color="E52B20" w:space="2" w:sz="8" w:val="single"/>
        <w:left w:color="E52B20" w:space="2" w:sz="8" w:val="single"/>
        <w:bottom w:color="E52B20" w:space="2" w:sz="8" w:val="single"/>
        <w:right w:color="E52B20" w:space="2" w:sz="8" w:val="single"/>
      </w:pBdr>
      <w:shd w:color="auto" w:fill="FDECEC" w:val="clear"/>
      <w:ind w:left="200" w:right="200"/>
    </w:pPr>
    <w:rPr>
      <w:rFonts w:ascii="Latin Modern Sans" w:cs="Latin Modern Sans" w:hAnsi="Latin Modern Sans"/>
      <w:i/>
    </w:rPr>
  </w:style>
  <w:style w:styleId="CDListeningSection" w:type="paragraph">
    <w:name w:val="CD Listening Section"/>
    <w:basedOn w:val="Normal"/>
    <w:qFormat/>
    <w:pPr>
      <w:spacing w:after="120" w:before="100"/>
      <w:pBdr>
        <w:top w:color="1F4E79" w:space="3" w:sz="12" w:val="single"/>
        <w:left w:color="1F4E79" w:space="3" w:sz="12" w:val="single"/>
        <w:bottom w:color="1F4E79" w:space="3" w:sz="12" w:val="single"/>
        <w:right w:color="1F4E79" w:space="3" w:sz="12" w:val="single"/>
      </w:pBdr>
      <w:shd w:color="auto" w:fill="EBF3FA" w:val="clear"/>
      <w:ind w:left="240" w:right="240"/>
    </w:pPr>
    <w:rPr>
      <w:rFonts w:ascii="Georgia" w:cs="Georgia" w:hAnsi="Georgia"/>
    </w:rPr>
  </w:style>
  <w:style w:styleId="CDSection" w:type="paragraph">
    <w:name w:val="CD Section"/>
    <w:basedOn w:val="Normal"/>
    <w:qFormat/>
    <w:pPr>
      <w:spacing w:after="80" w:before="100"/>
      <w:pBdr>
        <w:left w:color="E52B20" w:space="2" w:sz="24" w:val="single"/>
      </w:pBdr>
      <w:shd w:color="auto" w:fill="F2F2F2" w:val="clear"/>
      <w:ind w:left="240"/>
    </w:pPr>
    <w:rPr>
      <w:rFonts w:ascii="Latin Modern Sans" w:cs="Latin Modern Sans" w:hAnsi="Latin Modern Sans"/>
      <w:b/>
      <w:color w:val="E52B20"/>
      <w:sz w:val="26"/>
    </w:rPr>
  </w:style>
  <w:style w:styleId="CDStep" w:type="paragraph">
    <w:name w:val="CD Step"/>
    <w:basedOn w:val="Normal"/>
    <w:qFormat/>
    <w:pPr>
      <w:spacing w:after="80" w:before="120"/>
      <w:pBdr>
        <w:left w:color="1F4E79" w:space="2" w:sz="24" w:val="single"/>
      </w:pBdr>
      <w:shd w:color="auto" w:fill="EAF2FB" w:val="clear"/>
      <w:ind w:left="240"/>
    </w:pPr>
    <w:rPr>
      <w:rFonts w:ascii="Latin Modern Sans" w:cs="Latin Modern Sans" w:hAnsi="Latin Modern Sans"/>
      <w:b/>
      <w:color w:val="1F4E79"/>
      <w:sz w:val="24"/>
    </w:rPr>
  </w:style>
  <w:style w:styleId="CDGreenHeading" w:type="paragraph">
    <w:name w:val="CD Green Heading"/>
    <w:basedOn w:val="Normal"/>
    <w:qFormat/>
    <w:pPr>
      <w:spacing w:after="60" w:before="80"/>
      <w:pBdr>
        <w:left w:color="5AA244" w:space="2" w:sz="24" w:val="single"/>
      </w:pBdr>
      <w:shd w:color="auto" w:fill="F1F8EE" w:val="clear"/>
      <w:ind w:left="240"/>
    </w:pPr>
    <w:rPr>
      <w:rFonts w:ascii="Latin Modern Sans" w:cs="Latin Modern Sans" w:hAnsi="Latin Modern Sans"/>
      <w:b/>
      <w:color w:val="5AA244"/>
      <w:sz w:val="24"/>
    </w:rPr>
  </w:style>
  <w:style w:styleId="CDNote" w:type="paragraph">
    <w:name w:val="CD Note"/>
    <w:basedOn w:val="Normal"/>
    <w:qFormat/>
    <w:pPr>
      <w:spacing w:after="80" w:before="80" w:line="276" w:lineRule="auto"/>
      <w:pBdr>
        <w:left w:color="7A1FA2" w:space="6" w:sz="24" w:val="single"/>
      </w:pBdr>
      <w:shd w:color="auto" w:fill="F6F0FA" w:val="clear"/>
      <w:ind w:left="360" w:right="240"/>
    </w:pPr>
    <w:rPr>
      <w:rFonts w:ascii="Latin Modern Sans" w:cs="Latin Modern Sans" w:hAnsi="Latin Modern Sans"/>
      <w:b/>
      <w:color w:val="7A1FA2"/>
      <w:sz w:val="24"/>
    </w:rPr>
  </w:style>
  <w:style w:styleId="CDQuestion" w:type="paragraph">
    <w:name w:val="CDQuestion"/>
    <w:basedOn w:val="Normal"/>
    <w:qFormat/>
    <w:pPr>
      <w:spacing w:after="0" w:before="0"/>
    </w:pPr>
    <w:rPr>
      <w:rFonts w:ascii="Georgia" w:cs="Georgia" w:hAnsi="Georgia"/>
    </w:rPr>
  </w:style>
  <w:style w:styleId="CDVocabTable" w:type="table">
    <w:name w:val="CDVocab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OptionTable" w:type="table">
    <w:name w:val="CDOptionTable"/>
    <w:basedOn w:val="TableNormal"/>
    <w:tblPr>
      <w:tblW w:type="pct" w:w="3200"/>
      <w:jc w:val="center"/>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Column">
      <w:rPr>
        <w:rFonts w:ascii="Latin Modern Sans" w:cs="Latin Modern Sans" w:hAnsi="Latin Modern Sans"/>
        <w:b/>
        <w:color w:val="1F4E79"/>
      </w:rPr>
    </w:tblStylePr>
  </w:style>
  <w:style w:styleId="CDChoiceTable" w:type="table">
    <w:name w:val="CDChoiceTable"/>
    <w:basedOn w:val="TableNormal"/>
    <w:tblPr>
      <w:tblW w:type="pct" w:w="5000"/>
      <w:tblInd w:type="dxa" w:w="240"/>
      <w:tblLayout w:type="autofit"/>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Column">
      <w:rPr>
        <w:rFonts w:ascii="Latin Modern Sans" w:cs="Latin Modern Sans" w:hAnsi="Latin Modern Sans"/>
        <w:b/>
        <w:color w:val="1F4E79"/>
      </w:rPr>
    </w:tblStylePr>
    <w:tblStylePr w:type="firstRow">
      <w:rPr>
        <w:rFonts w:ascii="Latin Modern Sans" w:cs="Latin Modern Sans" w:hAnsi="Latin Modern Sans"/>
        <w:b/>
      </w:rPr>
    </w:tblStylePr>
  </w:style>
  <w:style w:styleId="CDAnswerKeyTable" w:type="table">
    <w:name w:val="CDAnswerKeyTable"/>
    <w:basedOn w:val="TableNormal"/>
    <w:tblPr>
      <w:tblW w:type="pct" w:w="5000"/>
      <w:tblInd w:type="dxa" w:w="240"/>
      <w:tblLayout w:type="autofit"/>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tblStylePr w:type="firstColumn">
      <w:rPr>
        <w:rFonts w:ascii="Latin Modern Sans" w:cs="Latin Modern Sans" w:hAnsi="Latin Modern Sans"/>
        <w:b/>
        <w:color w:val="1F4E79"/>
      </w:rPr>
    </w:tblStylePr>
  </w:style>
  <w:style w:styleId="CDReadingVocabTable" w:type="table">
    <w:name w:val="CDReadingVocab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AnswerTable" w:type="table">
    <w:name w:val="CDAnswer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TranscriptTable" w:type="table">
    <w:name w:val="CDTranscriptTable"/>
    <w:basedOn w:val="TableNormal"/>
    <w:tblPr>
      <w:tblW w:type="pct" w:w="5000"/>
      <w:tblInd w:type="dxa" w:w="240"/>
      <w:tblLayout w:type="fixed"/>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tblStylePr w:type="band1Horz">
      <w:tcPr>
        <w:shd w:color="auto" w:fill="F5F5F5" w:val="clear"/>
      </w:tcPr>
    </w:tblStylePr>
  </w:style>
  <w:style w:styleId="CDListeningSectionContainer" w:type="table">
    <w:name w:val="CDListeningSectionContainer"/>
    <w:basedOn w:val="TableNormal"/>
    <w:tblPr>
      <w:tblW w:type="pct" w:w="5000"/>
      <w:tblLayout w:type="autofit"/>
      <w:tblBorders>
        <w:top w:color="E52B20" w:shadow="1" w:space="0" w:sz="12" w:val="single"/>
        <w:left w:color="E52B20" w:shadow="1" w:space="0" w:sz="12" w:val="single"/>
        <w:bottom w:color="E52B20" w:shadow="1" w:space="0" w:sz="16" w:val="double"/>
        <w:right w:color="E52B20" w:shadow="1" w:space="0" w:sz="12" w:val="single"/>
      </w:tblBorders>
      <w:shd w:color="auto" w:fill="D6E9F8" w:val="clear"/>
      <w:tblCellMar>
        <w:top w:type="dxa" w:w="280"/>
        <w:left w:type="dxa" w:w="280"/>
        <w:bottom w:type="dxa" w:w="280"/>
        <w:right w:type="dxa" w:w="280"/>
      </w:tblCellMar>
    </w:tblPr>
  </w:style>
  <w:style w:styleId="CDListeningSectionHeader" w:type="paragraph">
    <w:name w:val="CD Listening Section Header"/>
    <w:basedOn w:val="Heading1"/>
    <w:qFormat/>
    <w:pPr>
      <w:spacing w:after="120" w:before="240"/>
      <w:jc w:val="center"/>
    </w:pPr>
    <w:rPr>
      <w:rFonts w:ascii="Latin Modern Sans" w:cs="Latin Modern Sans" w:hAnsi="Latin Modern Sans"/>
      <w:b/>
      <w:color w:val="1F4E79"/>
      <w:sz w:val="28"/>
    </w:rPr>
  </w:style>
  <w:style w:styleId="CDTranscriptSection" w:type="paragraph">
    <w:name w:val="CD Transcript Section"/>
    <w:basedOn w:val="Normal"/>
    <w:qFormat/>
    <w:pPr>
      <w:spacing w:after="80" w:before="160"/>
    </w:pPr>
    <w:rPr>
      <w:rFonts w:ascii="Latin Modern Sans" w:cs="Latin Modern Sans" w:hAnsi="Latin Modern Sans"/>
      <w:color w:val="1F4E79"/>
      <w:sz w:val="24"/>
    </w:rPr>
  </w:style>
  <w:style w:styleId="CDTranscriptContent" w:type="paragraph">
    <w:name w:val="CD Transcript Content"/>
    <w:basedOn w:val="Normal"/>
    <w:qFormat/>
    <w:pPr>
      <w:spacing w:after="120" w:before="0"/>
    </w:pPr>
    <w:rPr>
      <w:rFonts w:ascii="Georgia" w:cs="Georgia" w:hAnsi="Georgia"/>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1" Target="numbering.xml" /><Relationship Type="http://schemas.openxmlformats.org/officeDocument/2006/relationships/styles" Id="rId10" Target="styles.xml" /><Relationship Type="http://schemas.openxmlformats.org/officeDocument/2006/relationships/settings" Id="rId9" Target="settings.xml" /><Relationship Type="http://schemas.openxmlformats.org/officeDocument/2006/relationships/webSettings" Id="rId8" Target="webSettings.xml" /><Relationship Type="http://schemas.openxmlformats.org/officeDocument/2006/relationships/fontTable" Id="rId7" Target="fontTable.xml" /><Relationship Type="http://schemas.openxmlformats.org/officeDocument/2006/relationships/theme" Id="rId6" Target="theme/theme1.xml" /><Relationship Type="http://schemas.openxmlformats.org/officeDocument/2006/relationships/footnotes" Id="rId5" Target="footnotes.xml" /><Relationship Type="http://schemas.openxmlformats.org/officeDocument/2006/relationships/comments" Id="rId4" Target="comments.xml" /><Relationship Id="rId1" Target="header1.xml" Type="http://schemas.openxmlformats.org/officeDocument/2006/relationships/header" /><Relationship Id="rId2" Target="header2.xml" Type="http://schemas.openxmlformats.org/officeDocument/2006/relationships/header" /><Relationship Id="rId3" Target="footer1.xml" Type="http://schemas.openxmlformats.org/officeDocument/2006/relationships/foot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
  <Relationship Id="rId1" Type="http://schemas.openxmlformats.org/officeDocument/2006/relationships/image" Target="media/logoTF.png"/>
</Relationships>

</file>

<file path=word/_rels/header2.xml.rels><?xml version="1.0" encoding="UTF-8" standalone="yes"?>
<Relationships xmlns="http://schemas.openxmlformats.org/package/2006/relationships">
  <Relationship Id="rId1" Type="http://schemas.openxmlformats.org/officeDocument/2006/relationships/image" Target="media/logoTF.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E79"/>
      </a:dk2>
      <a:lt2>
        <a:srgbClr val="E52B20"/>
      </a:lt2>
      <a:accent1>
        <a:srgbClr val="E52B20"/>
      </a:accent1>
      <a:accent2>
        <a:srgbClr val="1F4E79"/>
      </a:accent2>
      <a:accent3>
        <a:srgbClr val="5AA244"/>
      </a:accent3>
      <a:accent4>
        <a:srgbClr val="7A1FA2"/>
      </a:accent4>
      <a:accent5>
        <a:srgbClr val="666666"/>
      </a:accent5>
      <a:accent6>
        <a:srgbClr val="999999"/>
      </a:accent6>
      <a:hlink>
        <a:srgbClr val="1F4E79"/>
      </a:hlink>
      <a:folHlink>
        <a:srgbClr val="7A1FA2"/>
      </a:folHlink>
    </a:clrScheme>
    <a:fontScheme name="Office">
      <a:majorFont>
        <a:latin typeface="Latin Modern Sans"/>
      </a:majorFont>
      <a:minorFont>
        <a:latin typeface="Georgia"/>
      </a:minorFont>
    </a:fontScheme>
    <a:fmtScheme name="Office"/>
  </a:themeElements>
</a:theme>
</file>

<file path=docProps/app.xml><?xml version="1.0" encoding="utf-8"?>
<Properties xmlns="http://schemas.openxmlformats.org/officeDocument/2006/extended-properties" xmlns:vt="http://schemas.openxmlformats.org/officeDocument/2006/docPropsVTypes">
  <Application>Codex CLI</Application>
  <DocSecurity>0</DocSecurity>
  <ScaleCrop>false</ScaleCrop>
  <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CHUYÊN ĐỀ READING</dc:title>
  <dc:creator/>
  <cp:keywords/>
  <dcterms:created xsi:type="dcterms:W3CDTF">2026-03-12T13:04:53Z</dcterms:created>
  <dcterms:modified xsi:type="dcterms:W3CDTF">2026-03-12T13:04:53Z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s">
    <vt:lpwstr>Mar 30-Apr 5</vt:lpwstr>
  </property>
  <property fmtid="{D5CDD505-2E9C-101B-9397-08002B2CF9AE}" pid="3" name="level">
    <vt:lpwstr>3</vt:lpwstr>
  </property>
  <property fmtid="{D5CDD505-2E9C-101B-9397-08002B2CF9AE}" pid="4" name="skill">
    <vt:lpwstr>Reading</vt:lpwstr>
  </property>
  <property fmtid="{D5CDD505-2E9C-101B-9397-08002B2CF9AE}" pid="5" name="week">
    <vt:lpwstr>12</vt:lpwstr>
  </property>
</Properties>
</file>