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tl w:val="0"/>
        </w:rPr>
        <w:t xml:space="preserve">Answer : </w:t>
      </w:r>
      <w:r w:rsidDel="00000000" w:rsidR="00000000" w:rsidRPr="00000000">
        <w:rPr>
          <w:rFonts w:ascii="Arial" w:cs="Arial" w:eastAsia="Arial" w:hAnsi="Arial"/>
          <w:color w:val="111111"/>
          <w:sz w:val="27"/>
          <w:szCs w:val="27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2c40d0"/>
            <w:sz w:val="17"/>
            <w:szCs w:val="17"/>
            <w:highlight w:val="white"/>
            <w:u w:val="single"/>
            <w:rtl w:val="0"/>
          </w:rPr>
          <w:t xml:space="preserve">probability distribution</w:t>
        </w:r>
      </w:hyperlink>
      <w:r w:rsidDel="00000000" w:rsidR="00000000" w:rsidRPr="00000000">
        <w:rPr>
          <w:rFonts w:ascii="Arial" w:cs="Arial" w:eastAsia="Arial" w:hAnsi="Arial"/>
          <w:color w:val="111111"/>
          <w:sz w:val="17"/>
          <w:szCs w:val="17"/>
          <w:highlight w:val="white"/>
          <w:rtl w:val="0"/>
        </w:rPr>
        <w:t xml:space="preserve"> that is used to show how many times an event is likely to occur over a specified period.</w:t>
      </w:r>
      <w:r w:rsidDel="00000000" w:rsidR="00000000" w:rsidRPr="00000000">
        <w:rPr>
          <w:rFonts w:ascii="Arial" w:cs="Arial" w:eastAsia="Arial" w:hAnsi="Arial"/>
          <w:i w:val="1"/>
          <w:color w:val="111111"/>
          <w:sz w:val="17"/>
          <w:szCs w:val="17"/>
          <w:highlight w:val="white"/>
          <w:rtl w:val="0"/>
        </w:rPr>
        <w:t xml:space="preserve">it is a count distribution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1"/>
          <w:color w:val="111111"/>
          <w:sz w:val="17"/>
          <w:szCs w:val="17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17"/>
          <w:szCs w:val="17"/>
          <w:highlight w:val="white"/>
          <w:rtl w:val="0"/>
        </w:rPr>
        <w:t xml:space="preserve">here independent events that occur at a constant rate within a given interval of time</w:t>
      </w:r>
    </w:p>
    <w:p w:rsidR="00000000" w:rsidDel="00000000" w:rsidP="00000000" w:rsidRDefault="00000000" w:rsidRPr="00000000" w14:paraId="00000004">
      <w:pPr>
        <w:shd w:fill="ffffff" w:val="clear"/>
        <w:spacing w:after="480" w:lineRule="auto"/>
        <w:ind w:left="720" w:firstLine="0"/>
        <w:rPr>
          <w:rFonts w:ascii="Times New Roman" w:cs="Times New Roman" w:eastAsia="Times New Roman" w:hAnsi="Times New Roman"/>
          <w:color w:val="2125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20 drops per 5 inches /min = 100 drops</w:t>
      </w:r>
    </w:p>
    <w:p w:rsidR="00000000" w:rsidDel="00000000" w:rsidP="00000000" w:rsidRDefault="00000000" w:rsidRPr="00000000" w14:paraId="00000005">
      <w:pPr>
        <w:shd w:fill="ffffff" w:val="clear"/>
        <w:spacing w:after="480" w:lineRule="auto"/>
        <w:ind w:left="720" w:firstLine="0"/>
        <w:rPr>
          <w:rFonts w:ascii="Times New Roman" w:cs="Times New Roman" w:eastAsia="Times New Roman" w:hAnsi="Times New Roman"/>
          <w:color w:val="2125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Rate at event occur λ=np= 1</w:t>
      </w:r>
    </w:p>
    <w:p w:rsidR="00000000" w:rsidDel="00000000" w:rsidP="00000000" w:rsidRDefault="00000000" w:rsidRPr="00000000" w14:paraId="00000006">
      <w:pPr>
        <w:shd w:fill="ffffff" w:val="clear"/>
        <w:spacing w:after="480" w:lineRule="auto"/>
        <w:ind w:left="720" w:firstLine="0"/>
        <w:rPr>
          <w:rFonts w:ascii="Times New Roman" w:cs="Times New Roman" w:eastAsia="Times New Roman" w:hAnsi="Times New Roman"/>
          <w:color w:val="212529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length of time = t= 1/60*3 =.05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80" w:lineRule="auto"/>
        <w:ind w:left="720" w:firstLine="0"/>
        <w:rPr>
          <w:rFonts w:ascii="Times New Roman" w:cs="Times New Roman" w:eastAsia="Times New Roman" w:hAnsi="Times New Roman"/>
          <w:color w:val="2125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no of event =x =1 </w:t>
      </w:r>
    </w:p>
    <w:p w:rsidR="00000000" w:rsidDel="00000000" w:rsidP="00000000" w:rsidRDefault="00000000" w:rsidRPr="00000000" w14:paraId="00000008">
      <w:pPr>
        <w:shd w:fill="ffffff" w:val="clear"/>
        <w:spacing w:after="480" w:lineRule="auto"/>
        <w:ind w:left="720" w:firstLine="0"/>
        <w:rPr>
          <w:rFonts w:ascii="Times New Roman" w:cs="Times New Roman" w:eastAsia="Times New Roman" w:hAnsi="Times New Roman"/>
          <w:color w:val="21252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P(X=1) = 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vertAlign w:val="superscript"/>
          <w:rtl w:val="0"/>
        </w:rPr>
        <w:t xml:space="preserve">-𝛌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𝛌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/x! = 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0"/>
          <w:szCs w:val="20"/>
          <w:rtl w:val="0"/>
        </w:rPr>
        <w:t xml:space="preserve">/1! = e=2.71</w:t>
      </w:r>
    </w:p>
    <w:p w:rsidR="00000000" w:rsidDel="00000000" w:rsidP="00000000" w:rsidRDefault="00000000" w:rsidRPr="00000000" w14:paraId="00000009">
      <w:pPr>
        <w:shd w:fill="ffffff" w:val="clear"/>
        <w:spacing w:after="48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:rsidR="00000000" w:rsidDel="00000000" w:rsidP="00000000" w:rsidRDefault="00000000" w:rsidRPr="00000000" w14:paraId="0000000A">
      <w:pPr>
        <w:shd w:fill="ffffff" w:val="clear"/>
        <w:spacing w:after="480" w:lineRule="auto"/>
        <w:ind w:left="720" w:firstLine="0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tl w:val="0"/>
        </w:rPr>
        <w:t xml:space="preserve">Anser: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X    Y    P(X)     P(Y)</w:t>
      </w:r>
    </w:p>
    <w:p w:rsidR="00000000" w:rsidDel="00000000" w:rsidP="00000000" w:rsidRDefault="00000000" w:rsidRPr="00000000" w14:paraId="0000000B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1     2    1/7     1/7</w:t>
      </w:r>
    </w:p>
    <w:p w:rsidR="00000000" w:rsidDel="00000000" w:rsidP="00000000" w:rsidRDefault="00000000" w:rsidRPr="00000000" w14:paraId="0000000C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2     3    1/7     1/7 </w:t>
      </w:r>
    </w:p>
    <w:p w:rsidR="00000000" w:rsidDel="00000000" w:rsidP="00000000" w:rsidRDefault="00000000" w:rsidRPr="00000000" w14:paraId="0000000D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3    4    1/7      1/7</w:t>
      </w:r>
    </w:p>
    <w:p w:rsidR="00000000" w:rsidDel="00000000" w:rsidP="00000000" w:rsidRDefault="00000000" w:rsidRPr="00000000" w14:paraId="0000000E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4    5    1/7      1/7</w:t>
      </w:r>
    </w:p>
    <w:p w:rsidR="00000000" w:rsidDel="00000000" w:rsidP="00000000" w:rsidRDefault="00000000" w:rsidRPr="00000000" w14:paraId="0000000F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5    6    1/7     1/7</w:t>
      </w:r>
    </w:p>
    <w:p w:rsidR="00000000" w:rsidDel="00000000" w:rsidP="00000000" w:rsidRDefault="00000000" w:rsidRPr="00000000" w14:paraId="00000010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6   7    1/7      1/7</w:t>
      </w:r>
    </w:p>
    <w:p w:rsidR="00000000" w:rsidDel="00000000" w:rsidP="00000000" w:rsidRDefault="00000000" w:rsidRPr="00000000" w14:paraId="00000011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Follow same distribution as X and Y are having similar data distribution or you can say same probabilities</w:t>
      </w:r>
    </w:p>
    <w:p w:rsidR="00000000" w:rsidDel="00000000" w:rsidP="00000000" w:rsidRDefault="00000000" w:rsidRPr="00000000" w14:paraId="00000012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0"/>
          <w:szCs w:val="30"/>
          <w:rtl w:val="0"/>
        </w:rPr>
        <w:t xml:space="preserve">Here, P(X&lt;Y) = 1/7+1/7+1/7+1/7+1/7+1/7 = 6/7</w:t>
      </w:r>
    </w:p>
    <w:p w:rsidR="00000000" w:rsidDel="00000000" w:rsidP="00000000" w:rsidRDefault="00000000" w:rsidRPr="00000000" w14:paraId="00000013">
      <w:pPr>
        <w:shd w:fill="ffffff" w:val="clear"/>
        <w:spacing w:after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54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vestopedia.com/terms/p/probabilitydistribu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NptJot39z7KmkGvquezPseObLA==">AMUW2mUbt2jTrV87GPBl6lm9itAK34Rpyr6DtQCAuN9FO0YIzotjfMALUc0KQp0tDcT5L7J6INDpJ+3tVQ2Ow7mekoNwbWxEgf4iqtMf9jbelQ7gmtJxbPU=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2021-03-26T14:03:00Z</dcterms:created>
  <dc:creator>snv vaibhav</dc:creator>
</cp:coreProperties>
</file>