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7F" w:rsidRPr="000540F3" w:rsidRDefault="007B327F" w:rsidP="007B327F">
      <w:pPr>
        <w:pStyle w:val="Ttulo3"/>
        <w:spacing w:before="0"/>
        <w:rPr>
          <w:rFonts w:ascii="Arial" w:hAnsi="Arial" w:cs="Arial"/>
          <w:color w:val="auto"/>
          <w:szCs w:val="24"/>
        </w:rPr>
      </w:pPr>
      <w:r w:rsidRPr="000540F3">
        <w:rPr>
          <w:rFonts w:ascii="Arial" w:hAnsi="Arial" w:cs="Arial"/>
          <w:color w:val="auto"/>
          <w:szCs w:val="24"/>
        </w:rPr>
        <w:t>José León Carrión</w:t>
      </w:r>
    </w:p>
    <w:p w:rsidR="007B327F" w:rsidRPr="0037030A" w:rsidRDefault="007B327F" w:rsidP="007B327F">
      <w:pPr>
        <w:pStyle w:val="Standard"/>
        <w:autoSpaceDE w:val="0"/>
        <w:jc w:val="both"/>
        <w:textAlignment w:val="aut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Profesor Titular de Universidad</w:t>
      </w:r>
      <w:r w:rsidR="009F3C14">
        <w:rPr>
          <w:rFonts w:ascii="Arial" w:hAnsi="Arial" w:cs="Arial"/>
          <w:sz w:val="18"/>
          <w:szCs w:val="18"/>
        </w:rPr>
        <w:t xml:space="preserve"> (Catedrático Acreditado)</w:t>
      </w:r>
    </w:p>
    <w:p w:rsidR="007B327F" w:rsidRPr="0037030A" w:rsidRDefault="007B327F" w:rsidP="007B327F">
      <w:pPr>
        <w:pStyle w:val="Standard"/>
        <w:autoSpaceDE w:val="0"/>
        <w:jc w:val="both"/>
        <w:textAlignment w:val="aut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Experimental</w:t>
      </w:r>
    </w:p>
    <w:p w:rsidR="007B327F" w:rsidRPr="0037030A" w:rsidRDefault="007B327F" w:rsidP="007B327F">
      <w:pPr>
        <w:pStyle w:val="Standard"/>
        <w:autoSpaceDE w:val="0"/>
        <w:jc w:val="both"/>
        <w:textAlignment w:val="aut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Responsable del Grupo del Plan Andaluz de Investigación “Daño Cerebral y Neuropsicología”</w:t>
      </w:r>
    </w:p>
    <w:p w:rsidR="007B327F" w:rsidRPr="0037030A" w:rsidRDefault="007B327F" w:rsidP="007B327F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Tramos de investigación concedidos: 3</w:t>
      </w:r>
    </w:p>
    <w:p w:rsidR="007B327F" w:rsidRDefault="007B327F" w:rsidP="007B327F">
      <w:pPr>
        <w:pStyle w:val="Standard"/>
        <w:autoSpaceDE w:val="0"/>
        <w:jc w:val="both"/>
        <w:textAlignment w:val="auto"/>
        <w:rPr>
          <w:rFonts w:ascii="Arial" w:hAnsi="Arial" w:cs="Arial"/>
          <w:sz w:val="18"/>
          <w:szCs w:val="18"/>
          <w:lang w:val="es-ES_tradnl"/>
        </w:rPr>
      </w:pPr>
    </w:p>
    <w:p w:rsidR="00B25627" w:rsidRDefault="0061192C" w:rsidP="007B327F">
      <w:pPr>
        <w:pStyle w:val="Standard"/>
        <w:autoSpaceDE w:val="0"/>
        <w:jc w:val="both"/>
        <w:textAlignment w:val="aut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hyperlink r:id="rId7" w:history="1">
        <w:r w:rsidR="00B25627" w:rsidRPr="001837BE">
          <w:rPr>
            <w:rStyle w:val="Hipervnculo"/>
            <w:rFonts w:ascii="Arial" w:hAnsi="Arial" w:cs="Arial"/>
            <w:sz w:val="17"/>
            <w:szCs w:val="17"/>
            <w:shd w:val="clear" w:color="auto" w:fill="FFFFFF"/>
          </w:rPr>
          <w:t>leoncarrion@us.es</w:t>
        </w:r>
      </w:hyperlink>
    </w:p>
    <w:p w:rsidR="00B25627" w:rsidRPr="0037030A" w:rsidRDefault="00B25627" w:rsidP="007B327F">
      <w:pPr>
        <w:pStyle w:val="Standard"/>
        <w:autoSpaceDE w:val="0"/>
        <w:jc w:val="both"/>
        <w:textAlignment w:val="auto"/>
        <w:rPr>
          <w:rFonts w:ascii="Arial" w:hAnsi="Arial" w:cs="Arial"/>
          <w:sz w:val="18"/>
          <w:szCs w:val="18"/>
          <w:lang w:val="es-ES_tradnl"/>
        </w:rPr>
      </w:pPr>
    </w:p>
    <w:p w:rsidR="007B327F" w:rsidRPr="000540F3" w:rsidRDefault="007B327F" w:rsidP="000540F3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0540F3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Tres principales publicaciones en los últimos cinco años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León-Carrión, J., </w:t>
      </w:r>
      <w:proofErr w:type="spellStart"/>
      <w:r w:rsidRPr="0037030A">
        <w:rPr>
          <w:rFonts w:ascii="Arial" w:hAnsi="Arial" w:cs="Arial"/>
          <w:sz w:val="18"/>
          <w:szCs w:val="18"/>
        </w:rPr>
        <w:t>Atutxa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A. M., Mangas, M. A., Soto-Moreno, A., Pumar, A., </w:t>
      </w:r>
      <w:proofErr w:type="spellStart"/>
      <w:r w:rsidRPr="0037030A">
        <w:rPr>
          <w:rFonts w:ascii="Arial" w:hAnsi="Arial" w:cs="Arial"/>
          <w:sz w:val="18"/>
          <w:szCs w:val="18"/>
        </w:rPr>
        <w:t>Leon-Justel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A., Leal-Cerro, A. (2009). </w:t>
      </w:r>
      <w:proofErr w:type="gramStart"/>
      <w:r w:rsidRPr="0037030A">
        <w:rPr>
          <w:rFonts w:ascii="Arial" w:hAnsi="Arial" w:cs="Arial"/>
          <w:sz w:val="18"/>
          <w:szCs w:val="18"/>
          <w:lang w:val="en-US"/>
        </w:rPr>
        <w:t xml:space="preserve">A clinical profile of memory impairment in humans due to endogenous glucocorticoid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excess.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Clinical</w:t>
      </w:r>
      <w:proofErr w:type="spellEnd"/>
      <w:r w:rsidR="000540F3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Endocrinology, 70</w:t>
      </w:r>
      <w:r w:rsidRPr="0037030A">
        <w:rPr>
          <w:rFonts w:ascii="Arial" w:hAnsi="Arial" w:cs="Arial"/>
          <w:sz w:val="18"/>
          <w:szCs w:val="18"/>
          <w:lang w:val="en-US"/>
        </w:rPr>
        <w:t>(2), 192-200.</w:t>
      </w:r>
      <w:proofErr w:type="gramEnd"/>
      <w:r w:rsidRPr="0037030A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>León-</w:t>
      </w:r>
      <w:proofErr w:type="spellStart"/>
      <w:r w:rsidRPr="0037030A">
        <w:rPr>
          <w:rFonts w:ascii="Arial" w:hAnsi="Arial" w:cs="Arial"/>
          <w:sz w:val="18"/>
          <w:szCs w:val="18"/>
        </w:rPr>
        <w:t>Carrion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J., Damas-López, J., Martín-Rodríguez, J. F., Domínguez-Roldán, J. M., Murillo-Cabezas, F., Barroso y Martin, J. M., &amp; Domínguez-Morales, M. R. (2008).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The hemodynamics of cognitive control: The level of concentration of oxygenated hemoglobin in the superior prefrontal cortex varies as a function of performance in a modified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stroop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task.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Behavioural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 Brain Research, 193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(2), 248-256. 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eastAsia="Times New Roman" w:hAnsi="Arial" w:cs="Arial"/>
          <w:kern w:val="0"/>
          <w:sz w:val="18"/>
          <w:szCs w:val="18"/>
          <w:lang w:val="en-US" w:eastAsia="es-ES" w:bidi="ar-SA"/>
        </w:rPr>
      </w:pPr>
      <w:proofErr w:type="spellStart"/>
      <w:r w:rsidRPr="0037030A">
        <w:rPr>
          <w:rFonts w:ascii="Arial" w:hAnsi="Arial" w:cs="Arial"/>
          <w:sz w:val="18"/>
          <w:szCs w:val="18"/>
        </w:rPr>
        <w:t>Leon-Carrion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J., </w:t>
      </w:r>
      <w:proofErr w:type="spellStart"/>
      <w:r w:rsidRPr="0037030A">
        <w:rPr>
          <w:rFonts w:ascii="Arial" w:hAnsi="Arial" w:cs="Arial"/>
          <w:sz w:val="18"/>
          <w:szCs w:val="18"/>
        </w:rPr>
        <w:t>Leon-Dominguez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U., </w:t>
      </w:r>
      <w:proofErr w:type="spellStart"/>
      <w:r w:rsidRPr="0037030A">
        <w:rPr>
          <w:rFonts w:ascii="Arial" w:hAnsi="Arial" w:cs="Arial"/>
          <w:sz w:val="18"/>
          <w:szCs w:val="18"/>
        </w:rPr>
        <w:t>Pollonini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L., </w:t>
      </w:r>
      <w:proofErr w:type="spellStart"/>
      <w:r w:rsidRPr="0037030A">
        <w:rPr>
          <w:rFonts w:ascii="Arial" w:hAnsi="Arial" w:cs="Arial"/>
          <w:sz w:val="18"/>
          <w:szCs w:val="18"/>
        </w:rPr>
        <w:t>Wu</w:t>
      </w:r>
      <w:proofErr w:type="spellEnd"/>
      <w:r w:rsidRPr="0037030A">
        <w:rPr>
          <w:rFonts w:ascii="Arial" w:hAnsi="Arial" w:cs="Arial"/>
          <w:sz w:val="18"/>
          <w:szCs w:val="18"/>
        </w:rPr>
        <w:t>, M. -</w:t>
      </w:r>
      <w:proofErr w:type="gramStart"/>
      <w:r w:rsidRPr="0037030A">
        <w:rPr>
          <w:rFonts w:ascii="Arial" w:hAnsi="Arial" w:cs="Arial"/>
          <w:sz w:val="18"/>
          <w:szCs w:val="18"/>
        </w:rPr>
        <w:t>.,</w:t>
      </w:r>
      <w:proofErr w:type="spellStart"/>
      <w:proofErr w:type="gramEnd"/>
      <w:r w:rsidRPr="0037030A">
        <w:rPr>
          <w:rFonts w:ascii="Arial" w:hAnsi="Arial" w:cs="Arial"/>
          <w:sz w:val="18"/>
          <w:szCs w:val="18"/>
        </w:rPr>
        <w:t>Frye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R. E., </w:t>
      </w:r>
      <w:proofErr w:type="spellStart"/>
      <w:r w:rsidRPr="0037030A">
        <w:rPr>
          <w:rFonts w:ascii="Arial" w:hAnsi="Arial" w:cs="Arial"/>
          <w:sz w:val="18"/>
          <w:szCs w:val="18"/>
        </w:rPr>
        <w:t>Dominguez</w:t>
      </w:r>
      <w:proofErr w:type="spellEnd"/>
      <w:r w:rsidRPr="0037030A">
        <w:rPr>
          <w:rFonts w:ascii="Arial" w:hAnsi="Arial" w:cs="Arial"/>
          <w:sz w:val="18"/>
          <w:szCs w:val="18"/>
        </w:rPr>
        <w:t>-Morales, M. R., &amp;</w:t>
      </w:r>
      <w:proofErr w:type="spellStart"/>
      <w:r w:rsidRPr="0037030A">
        <w:rPr>
          <w:rFonts w:ascii="Arial" w:hAnsi="Arial" w:cs="Arial"/>
          <w:sz w:val="18"/>
          <w:szCs w:val="18"/>
        </w:rPr>
        <w:t>Zouridakis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G. (2012). </w:t>
      </w:r>
      <w:r w:rsidRPr="0037030A">
        <w:rPr>
          <w:rFonts w:ascii="Arial" w:hAnsi="Arial" w:cs="Arial"/>
          <w:sz w:val="18"/>
          <w:szCs w:val="18"/>
          <w:lang w:val="en-US"/>
        </w:rPr>
        <w:t>Synchronization between the anterior and posterior cortex determines consciousness level in patients with traumatic brain injury (TBI).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  <w:lang w:val="en-US"/>
        </w:rPr>
        <w:t>BrainResearch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n-US"/>
        </w:rPr>
        <w:t>, 1476</w:t>
      </w:r>
      <w:r w:rsidRPr="0037030A">
        <w:rPr>
          <w:rFonts w:ascii="Arial" w:hAnsi="Arial" w:cs="Arial"/>
          <w:sz w:val="18"/>
          <w:szCs w:val="18"/>
          <w:lang w:val="en-US"/>
        </w:rPr>
        <w:t>, 22-30.</w:t>
      </w:r>
    </w:p>
    <w:p w:rsidR="007B327F" w:rsidRPr="000540F3" w:rsidRDefault="007B327F" w:rsidP="000540F3">
      <w:pPr>
        <w:pStyle w:val="Ttulo4"/>
        <w:spacing w:before="12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0540F3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Otras  publicaciones en los últimos cinco años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>Egea-Guerrero, J. J., Revuelto-Rey, J., Murillo-Cabezas, F., Muñoz-Sánchez, M. A., Vilches-Arenas</w:t>
      </w:r>
      <w:r w:rsidR="00B25627">
        <w:rPr>
          <w:rFonts w:ascii="Arial" w:hAnsi="Arial" w:cs="Arial"/>
          <w:sz w:val="18"/>
          <w:szCs w:val="18"/>
        </w:rPr>
        <w:t>, A., Sánchez-Linares, P.,</w:t>
      </w:r>
      <w:r w:rsidRPr="0037030A">
        <w:rPr>
          <w:rFonts w:ascii="Arial" w:hAnsi="Arial" w:cs="Arial"/>
          <w:sz w:val="18"/>
          <w:szCs w:val="18"/>
        </w:rPr>
        <w:t xml:space="preserve"> </w:t>
      </w:r>
      <w:r w:rsidRPr="00B25627">
        <w:rPr>
          <w:rFonts w:ascii="Arial" w:hAnsi="Arial" w:cs="Arial"/>
          <w:sz w:val="18"/>
          <w:szCs w:val="18"/>
        </w:rPr>
        <w:t xml:space="preserve">León-Carrión, J. (2012).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Accuracy of the S100β protein as a marker of brain damage in traumatic brain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injury.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BrainInjury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n-US"/>
        </w:rPr>
        <w:t>, 26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(1), 76-82. 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proofErr w:type="spellStart"/>
      <w:r w:rsidRPr="0037030A">
        <w:rPr>
          <w:rFonts w:ascii="Arial" w:hAnsi="Arial" w:cs="Arial"/>
          <w:sz w:val="18"/>
          <w:szCs w:val="18"/>
        </w:rPr>
        <w:t>Laureys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S., </w:t>
      </w:r>
      <w:proofErr w:type="spellStart"/>
      <w:r w:rsidRPr="0037030A">
        <w:rPr>
          <w:rFonts w:ascii="Arial" w:hAnsi="Arial" w:cs="Arial"/>
          <w:sz w:val="18"/>
          <w:szCs w:val="18"/>
        </w:rPr>
        <w:t>Celesia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G. G., </w:t>
      </w:r>
      <w:proofErr w:type="spellStart"/>
      <w:r w:rsidRPr="0037030A">
        <w:rPr>
          <w:rFonts w:ascii="Arial" w:hAnsi="Arial" w:cs="Arial"/>
          <w:sz w:val="18"/>
          <w:szCs w:val="18"/>
        </w:rPr>
        <w:t>Cohadon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F., </w:t>
      </w:r>
      <w:proofErr w:type="spellStart"/>
      <w:r w:rsidRPr="0037030A">
        <w:rPr>
          <w:rFonts w:ascii="Arial" w:hAnsi="Arial" w:cs="Arial"/>
          <w:sz w:val="18"/>
          <w:szCs w:val="18"/>
        </w:rPr>
        <w:t>Lavrijsen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J., León-Carrión, J., </w:t>
      </w:r>
      <w:proofErr w:type="spellStart"/>
      <w:r w:rsidRPr="0037030A">
        <w:rPr>
          <w:rFonts w:ascii="Arial" w:hAnsi="Arial" w:cs="Arial"/>
          <w:sz w:val="18"/>
          <w:szCs w:val="18"/>
        </w:rPr>
        <w:t>Sannita</w:t>
      </w:r>
      <w:proofErr w:type="spellEnd"/>
      <w:r w:rsidRPr="0037030A">
        <w:rPr>
          <w:rFonts w:ascii="Arial" w:hAnsi="Arial" w:cs="Arial"/>
          <w:sz w:val="18"/>
          <w:szCs w:val="18"/>
        </w:rPr>
        <w:t>, W. G.</w:t>
      </w:r>
      <w:proofErr w:type="gramStart"/>
      <w:r w:rsidRPr="0037030A">
        <w:rPr>
          <w:rFonts w:ascii="Arial" w:hAnsi="Arial" w:cs="Arial"/>
          <w:sz w:val="18"/>
          <w:szCs w:val="18"/>
        </w:rPr>
        <w:t>, .</w:t>
      </w:r>
      <w:proofErr w:type="gramEnd"/>
      <w:r w:rsidRPr="0037030A">
        <w:rPr>
          <w:rFonts w:ascii="Arial" w:hAnsi="Arial" w:cs="Arial"/>
          <w:sz w:val="18"/>
          <w:szCs w:val="18"/>
        </w:rPr>
        <w:t xml:space="preserve"> . 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Dolce, G. (2010). Unresponsive wakefulness syndrome: A new name for the vegetative state or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apallic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syndrome.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BMC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 Medicine, </w:t>
      </w:r>
      <w:proofErr w:type="gramStart"/>
      <w:r w:rsidRPr="0037030A">
        <w:rPr>
          <w:rFonts w:ascii="Arial" w:hAnsi="Arial" w:cs="Arial"/>
          <w:i/>
          <w:iCs/>
          <w:sz w:val="18"/>
          <w:szCs w:val="18"/>
          <w:lang w:val="en-US"/>
        </w:rPr>
        <w:t>8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 .</w:t>
      </w:r>
      <w:proofErr w:type="gramEnd"/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León-Carrión, J., Domínguez-Morales, M. R., Barroso Y Martín, J. M., &amp;</w:t>
      </w:r>
      <w:proofErr w:type="spellStart"/>
      <w:r w:rsidRPr="0037030A">
        <w:rPr>
          <w:rFonts w:ascii="Arial" w:hAnsi="Arial" w:cs="Arial"/>
          <w:sz w:val="18"/>
          <w:szCs w:val="18"/>
        </w:rPr>
        <w:t>Leon-Dominguez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U. (2012). </w:t>
      </w:r>
      <w:r w:rsidRPr="0037030A">
        <w:rPr>
          <w:rFonts w:ascii="Arial" w:hAnsi="Arial" w:cs="Arial"/>
          <w:sz w:val="18"/>
          <w:szCs w:val="18"/>
          <w:lang w:val="en-US"/>
        </w:rPr>
        <w:t>Recovery of cognitive function during comprehensive rehabilitation after severe traumatic brain injury.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</w:rPr>
        <w:t>Journal</w:t>
      </w:r>
      <w:proofErr w:type="spellEnd"/>
      <w:r w:rsidRPr="0037030A">
        <w:rPr>
          <w:rFonts w:ascii="Arial" w:hAnsi="Arial" w:cs="Arial"/>
          <w:i/>
          <w:iCs/>
          <w:sz w:val="18"/>
          <w:szCs w:val="18"/>
        </w:rPr>
        <w:t xml:space="preserve"> of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</w:rPr>
        <w:t>Rehabilitation</w:t>
      </w:r>
      <w:proofErr w:type="spellEnd"/>
      <w:r w:rsidRPr="0037030A">
        <w:rPr>
          <w:rFonts w:ascii="Arial" w:hAnsi="Arial" w:cs="Arial"/>
          <w:i/>
          <w:iCs/>
          <w:sz w:val="18"/>
          <w:szCs w:val="18"/>
        </w:rPr>
        <w:t xml:space="preserve"> Medicine, 44</w:t>
      </w:r>
      <w:r w:rsidRPr="0037030A">
        <w:rPr>
          <w:rFonts w:ascii="Arial" w:hAnsi="Arial" w:cs="Arial"/>
          <w:sz w:val="18"/>
          <w:szCs w:val="18"/>
        </w:rPr>
        <w:t xml:space="preserve">(6), 505-511. 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>León-</w:t>
      </w:r>
      <w:proofErr w:type="spellStart"/>
      <w:r w:rsidRPr="0037030A">
        <w:rPr>
          <w:rFonts w:ascii="Arial" w:hAnsi="Arial" w:cs="Arial"/>
          <w:sz w:val="18"/>
          <w:szCs w:val="18"/>
        </w:rPr>
        <w:t>Carrion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J., </w:t>
      </w:r>
      <w:proofErr w:type="spellStart"/>
      <w:r w:rsidRPr="0037030A">
        <w:rPr>
          <w:rFonts w:ascii="Arial" w:hAnsi="Arial" w:cs="Arial"/>
          <w:sz w:val="18"/>
          <w:szCs w:val="18"/>
        </w:rPr>
        <w:t>Dominguez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-Roldan, J. M., </w:t>
      </w:r>
      <w:proofErr w:type="spellStart"/>
      <w:r w:rsidRPr="0037030A">
        <w:rPr>
          <w:rFonts w:ascii="Arial" w:hAnsi="Arial" w:cs="Arial"/>
          <w:sz w:val="18"/>
          <w:szCs w:val="18"/>
        </w:rPr>
        <w:t>Leon-Dominguez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U., &amp; Murillo-Cabezas, F. (2010).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The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infrascanner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a handheld device for screening in situ for the presence of brain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haematomas.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BrainInjury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n-US"/>
        </w:rPr>
        <w:t>, 24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(10), 1193-1201. 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León-Carrión, J., </w:t>
      </w:r>
      <w:proofErr w:type="spellStart"/>
      <w:r w:rsidRPr="0037030A">
        <w:rPr>
          <w:rFonts w:ascii="Arial" w:hAnsi="Arial" w:cs="Arial"/>
          <w:sz w:val="18"/>
          <w:szCs w:val="18"/>
        </w:rPr>
        <w:t>Izzetoglu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M., </w:t>
      </w:r>
      <w:proofErr w:type="spellStart"/>
      <w:r w:rsidRPr="0037030A">
        <w:rPr>
          <w:rFonts w:ascii="Arial" w:hAnsi="Arial" w:cs="Arial"/>
          <w:sz w:val="18"/>
          <w:szCs w:val="18"/>
        </w:rPr>
        <w:t>Izzetoglu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K., Martín-Rodríguez, J. F., Damas-López, J., Martin, J. M. B. y., &amp; Domínguez-Morales, M. R. (2010).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Efficient learning produces spontaneous neural repetition suppression in prefrontal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cortex.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Behavioural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 Brain Research, 208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(2), 502-508. </w:t>
      </w:r>
    </w:p>
    <w:p w:rsidR="007B327F" w:rsidRPr="000540F3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  <w:proofErr w:type="spellStart"/>
      <w:r w:rsidRPr="0037030A">
        <w:rPr>
          <w:rFonts w:ascii="Arial" w:hAnsi="Arial" w:cs="Arial"/>
          <w:sz w:val="18"/>
          <w:szCs w:val="18"/>
        </w:rPr>
        <w:t>Leon-Carrion</w:t>
      </w:r>
      <w:proofErr w:type="spellEnd"/>
      <w:r w:rsidRPr="0037030A">
        <w:rPr>
          <w:rFonts w:ascii="Arial" w:hAnsi="Arial" w:cs="Arial"/>
          <w:sz w:val="18"/>
          <w:szCs w:val="18"/>
        </w:rPr>
        <w:t>, J., Martin-</w:t>
      </w:r>
      <w:proofErr w:type="spellStart"/>
      <w:r w:rsidRPr="0037030A">
        <w:rPr>
          <w:rFonts w:ascii="Arial" w:hAnsi="Arial" w:cs="Arial"/>
          <w:sz w:val="18"/>
          <w:szCs w:val="18"/>
        </w:rPr>
        <w:t>Rodriguez</w:t>
      </w:r>
      <w:proofErr w:type="spellEnd"/>
      <w:r w:rsidRPr="0037030A">
        <w:rPr>
          <w:rFonts w:ascii="Arial" w:hAnsi="Arial" w:cs="Arial"/>
          <w:sz w:val="18"/>
          <w:szCs w:val="18"/>
        </w:rPr>
        <w:t>, J. F., Damas-</w:t>
      </w:r>
      <w:proofErr w:type="spellStart"/>
      <w:r w:rsidRPr="0037030A">
        <w:rPr>
          <w:rFonts w:ascii="Arial" w:hAnsi="Arial" w:cs="Arial"/>
          <w:sz w:val="18"/>
          <w:szCs w:val="18"/>
        </w:rPr>
        <w:t>Lopez</w:t>
      </w:r>
      <w:proofErr w:type="spellEnd"/>
      <w:r w:rsidRPr="0037030A">
        <w:rPr>
          <w:rFonts w:ascii="Arial" w:hAnsi="Arial" w:cs="Arial"/>
          <w:sz w:val="18"/>
          <w:szCs w:val="18"/>
        </w:rPr>
        <w:t>, J., Barroso y Martin, J. M., &amp;</w:t>
      </w:r>
      <w:proofErr w:type="spellStart"/>
      <w:r w:rsidRPr="0037030A">
        <w:rPr>
          <w:rFonts w:ascii="Arial" w:hAnsi="Arial" w:cs="Arial"/>
          <w:sz w:val="18"/>
          <w:szCs w:val="18"/>
        </w:rPr>
        <w:t>Dominguez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-Morales, M. R. (2009).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Delta-alpha ratio correlates with level of recovery after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neurorehabilitation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 in patients with acquired brain injury.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0540F3">
        <w:rPr>
          <w:rFonts w:ascii="Arial" w:hAnsi="Arial" w:cs="Arial"/>
          <w:i/>
          <w:iCs/>
          <w:sz w:val="18"/>
          <w:szCs w:val="18"/>
        </w:rPr>
        <w:t>Clinical</w:t>
      </w:r>
      <w:proofErr w:type="spellEnd"/>
      <w:r w:rsidRPr="000540F3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0540F3">
        <w:rPr>
          <w:rFonts w:ascii="Arial" w:hAnsi="Arial" w:cs="Arial"/>
          <w:i/>
          <w:iCs/>
          <w:sz w:val="18"/>
          <w:szCs w:val="18"/>
        </w:rPr>
        <w:t>Neurophysiology</w:t>
      </w:r>
      <w:proofErr w:type="spellEnd"/>
      <w:r w:rsidRPr="000540F3">
        <w:rPr>
          <w:rFonts w:ascii="Arial" w:hAnsi="Arial" w:cs="Arial"/>
          <w:i/>
          <w:iCs/>
          <w:sz w:val="18"/>
          <w:szCs w:val="18"/>
        </w:rPr>
        <w:t>, 120</w:t>
      </w:r>
      <w:r w:rsidRPr="000540F3">
        <w:rPr>
          <w:rFonts w:ascii="Arial" w:hAnsi="Arial" w:cs="Arial"/>
          <w:sz w:val="18"/>
          <w:szCs w:val="18"/>
        </w:rPr>
        <w:t xml:space="preserve">(6), 1039-1045. 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León-Carrión, J., Martín-Rodríguez, J. F., Damas-López, J., </w:t>
      </w:r>
      <w:proofErr w:type="spellStart"/>
      <w:r w:rsidRPr="0037030A">
        <w:rPr>
          <w:rFonts w:ascii="Arial" w:hAnsi="Arial" w:cs="Arial"/>
          <w:sz w:val="18"/>
          <w:szCs w:val="18"/>
        </w:rPr>
        <w:t>Pourrezai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K., </w:t>
      </w:r>
      <w:proofErr w:type="spellStart"/>
      <w:r w:rsidRPr="0037030A">
        <w:rPr>
          <w:rFonts w:ascii="Arial" w:hAnsi="Arial" w:cs="Arial"/>
          <w:sz w:val="18"/>
          <w:szCs w:val="18"/>
        </w:rPr>
        <w:t>Izzetoglu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K., Barroso y Martin, J. M., &amp; Domínguez-Morales, M. R. (2007). </w:t>
      </w:r>
      <w:r w:rsidRPr="0037030A">
        <w:rPr>
          <w:rFonts w:ascii="Arial" w:hAnsi="Arial" w:cs="Arial"/>
          <w:sz w:val="18"/>
          <w:szCs w:val="18"/>
          <w:lang w:val="en-US"/>
        </w:rPr>
        <w:t>A lasting post-stimulus activation on dorsolateral prefrontal cortex is produced when processing valence and arousal in visual affective stimuli.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</w:rPr>
        <w:t>Neuroscience</w:t>
      </w:r>
      <w:proofErr w:type="spellEnd"/>
      <w:r w:rsidRPr="0037030A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i/>
          <w:iCs/>
          <w:sz w:val="18"/>
          <w:szCs w:val="18"/>
        </w:rPr>
        <w:t>Letters</w:t>
      </w:r>
      <w:proofErr w:type="spellEnd"/>
      <w:r w:rsidRPr="0037030A">
        <w:rPr>
          <w:rFonts w:ascii="Arial" w:hAnsi="Arial" w:cs="Arial"/>
          <w:i/>
          <w:iCs/>
          <w:sz w:val="18"/>
          <w:szCs w:val="18"/>
        </w:rPr>
        <w:t>, 422</w:t>
      </w:r>
      <w:r w:rsidRPr="0037030A">
        <w:rPr>
          <w:rFonts w:ascii="Arial" w:hAnsi="Arial" w:cs="Arial"/>
          <w:sz w:val="18"/>
          <w:szCs w:val="18"/>
        </w:rPr>
        <w:t xml:space="preserve">(3), 147-152. 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proofErr w:type="spellStart"/>
      <w:r w:rsidRPr="0037030A">
        <w:rPr>
          <w:rFonts w:ascii="Arial" w:hAnsi="Arial" w:cs="Arial"/>
          <w:sz w:val="18"/>
          <w:szCs w:val="18"/>
        </w:rPr>
        <w:t>Leon-Carrion</w:t>
      </w:r>
      <w:proofErr w:type="spellEnd"/>
      <w:r w:rsidRPr="0037030A">
        <w:rPr>
          <w:rFonts w:ascii="Arial" w:hAnsi="Arial" w:cs="Arial"/>
          <w:sz w:val="18"/>
          <w:szCs w:val="18"/>
        </w:rPr>
        <w:t>, J., Martin-</w:t>
      </w:r>
      <w:proofErr w:type="spellStart"/>
      <w:r w:rsidRPr="0037030A">
        <w:rPr>
          <w:rFonts w:ascii="Arial" w:hAnsi="Arial" w:cs="Arial"/>
          <w:sz w:val="18"/>
          <w:szCs w:val="18"/>
        </w:rPr>
        <w:t>Rodriguez</w:t>
      </w:r>
      <w:proofErr w:type="spellEnd"/>
      <w:r w:rsidRPr="0037030A">
        <w:rPr>
          <w:rFonts w:ascii="Arial" w:hAnsi="Arial" w:cs="Arial"/>
          <w:sz w:val="18"/>
          <w:szCs w:val="18"/>
        </w:rPr>
        <w:t>, J. F., Madrazo-</w:t>
      </w:r>
      <w:proofErr w:type="spellStart"/>
      <w:r w:rsidRPr="0037030A">
        <w:rPr>
          <w:rFonts w:ascii="Arial" w:hAnsi="Arial" w:cs="Arial"/>
          <w:sz w:val="18"/>
          <w:szCs w:val="18"/>
        </w:rPr>
        <w:t>Atutxa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A., Soto-Moreno, A., Venegas-Moreno, E., Torres-Vela, E., Leal-Cerro, A. (2010).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Evidence of cognitive and neurophysiological impairment in patients with untreated naive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acromegaly.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Journal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 of Clinical Endocrinology and Metabolism, 95</w:t>
      </w:r>
      <w:r w:rsidRPr="0037030A">
        <w:rPr>
          <w:rFonts w:ascii="Arial" w:hAnsi="Arial" w:cs="Arial"/>
          <w:sz w:val="18"/>
          <w:szCs w:val="18"/>
          <w:lang w:val="en-US"/>
        </w:rPr>
        <w:t>(9), 4367-4379.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  <w:lang w:val="en-US"/>
        </w:rPr>
        <w:t>Martín-Rodríguez, J. F., &amp; León-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Carrión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J. (2010).Theory of mind deficits in patients with acquired brain injury: A quantitative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review.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Neuropsychologia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n-US"/>
        </w:rPr>
        <w:t>, 48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(5), 1181-1191. 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Muñoz-Sánchez, M. A., Murillo-Cabezas, F., Cayuela-Domínguez, A., Rincón-Ferrari, M. D., Amaya-Villar, R., &amp; León-Carrión, J. (2009).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Skull fracture, with or without clinical signs, in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mTBI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 is an independent risk marker for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neurosurgically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 relevant intracranial lesion: A cohort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study.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BrainInjury</w:t>
      </w:r>
      <w:proofErr w:type="spellEnd"/>
      <w:r w:rsidRPr="0037030A">
        <w:rPr>
          <w:rFonts w:ascii="Arial" w:hAnsi="Arial" w:cs="Arial"/>
          <w:i/>
          <w:iCs/>
          <w:sz w:val="18"/>
          <w:szCs w:val="18"/>
          <w:lang w:val="en-US"/>
        </w:rPr>
        <w:t>, 23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(1), 39-44. 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Murillo-Cabezas, F., Muñoz-Sánchez, M. Á., Rincón-Ferrari, M. D., Martín-Rodríguez, J. F., Amaya-Villar, R., García-Gómez, S., &amp; León-Carrión, J. (2010). </w:t>
      </w:r>
      <w:r w:rsidRPr="0037030A">
        <w:rPr>
          <w:rFonts w:ascii="Arial" w:hAnsi="Arial" w:cs="Arial"/>
          <w:sz w:val="18"/>
          <w:szCs w:val="18"/>
          <w:lang w:val="en-US"/>
        </w:rPr>
        <w:t>The prognostic value of the temporal course of S100β protein in post-acute severe brain injury: A prospective and observational study.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 Brain Injury, 24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(4), 609-619. </w:t>
      </w:r>
    </w:p>
    <w:p w:rsidR="007B327F" w:rsidRPr="0037030A" w:rsidRDefault="007B327F" w:rsidP="000540F3">
      <w:pPr>
        <w:pStyle w:val="Standard"/>
        <w:autoSpaceDE w:val="0"/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Pollonini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L.,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Pophale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>, S., Situ, N., Wu, M. -</w:t>
      </w:r>
      <w:proofErr w:type="gramStart"/>
      <w:r w:rsidRPr="0037030A">
        <w:rPr>
          <w:rFonts w:ascii="Arial" w:hAnsi="Arial" w:cs="Arial"/>
          <w:sz w:val="18"/>
          <w:szCs w:val="18"/>
          <w:lang w:val="en-US"/>
        </w:rPr>
        <w:t>.,</w:t>
      </w:r>
      <w:proofErr w:type="gramEnd"/>
      <w:r w:rsidRPr="0037030A">
        <w:rPr>
          <w:rFonts w:ascii="Arial" w:hAnsi="Arial" w:cs="Arial"/>
          <w:sz w:val="18"/>
          <w:szCs w:val="18"/>
          <w:lang w:val="en-US"/>
        </w:rPr>
        <w:t xml:space="preserve"> Frye, R. E., Leon-Carrion, J., &amp;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Zouridakis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>, G. (2010). Information communication networks in severe traumatic brain injury.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 xml:space="preserve"> Brain Topography, 23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(2), 221-226. </w:t>
      </w:r>
    </w:p>
    <w:p w:rsidR="007B327F" w:rsidRPr="0037030A" w:rsidRDefault="007B327F" w:rsidP="007B327F">
      <w:pPr>
        <w:pStyle w:val="Ttulo4"/>
        <w:spacing w:before="0"/>
        <w:rPr>
          <w:rFonts w:ascii="Arial" w:hAnsi="Arial" w:cs="Arial"/>
          <w:b w:val="0"/>
          <w:color w:val="auto"/>
          <w:sz w:val="18"/>
          <w:szCs w:val="18"/>
          <w:u w:val="single"/>
        </w:rPr>
      </w:pPr>
      <w:r w:rsidRPr="0037030A">
        <w:rPr>
          <w:rFonts w:ascii="Arial" w:hAnsi="Arial" w:cs="Arial"/>
          <w:b w:val="0"/>
          <w:color w:val="auto"/>
          <w:sz w:val="18"/>
          <w:szCs w:val="18"/>
          <w:u w:val="single"/>
        </w:rPr>
        <w:t>Dirección de Tesis</w:t>
      </w:r>
    </w:p>
    <w:p w:rsidR="007B327F" w:rsidRPr="0037030A" w:rsidRDefault="007B327F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Doctorando: Gabriel </w:t>
      </w:r>
      <w:proofErr w:type="spellStart"/>
      <w:r w:rsidRPr="0037030A">
        <w:rPr>
          <w:rFonts w:ascii="Arial" w:hAnsi="Arial" w:cs="Arial"/>
          <w:sz w:val="18"/>
          <w:szCs w:val="18"/>
        </w:rPr>
        <w:t>Gonzalez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de la Torre </w:t>
      </w:r>
      <w:proofErr w:type="spellStart"/>
      <w:r w:rsidRPr="0037030A">
        <w:rPr>
          <w:rFonts w:ascii="Arial" w:hAnsi="Arial" w:cs="Arial"/>
          <w:sz w:val="18"/>
          <w:szCs w:val="18"/>
        </w:rPr>
        <w:t>Benitez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: Evaluación Neuropsicológica de los Déficits de Atención en Niños con Espina </w:t>
      </w:r>
      <w:proofErr w:type="spellStart"/>
      <w:r w:rsidRPr="0037030A">
        <w:rPr>
          <w:rFonts w:ascii="Arial" w:hAnsi="Arial" w:cs="Arial"/>
          <w:sz w:val="18"/>
          <w:szCs w:val="18"/>
        </w:rPr>
        <w:t>Bifida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e Hidrocefalia., 2009, </w:t>
      </w:r>
      <w:proofErr w:type="spellStart"/>
      <w:r w:rsidRPr="0037030A">
        <w:rPr>
          <w:rFonts w:ascii="Arial" w:hAnsi="Arial" w:cs="Arial"/>
          <w:sz w:val="18"/>
          <w:szCs w:val="18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Experimental </w:t>
      </w:r>
    </w:p>
    <w:p w:rsidR="007B327F" w:rsidRPr="0037030A" w:rsidRDefault="007B327F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Doctorando: Modesto Jesús Romero López: Estudio Clínico del Proceso Conductual de la Emergencia del Coma Grave Por Accidente </w:t>
      </w:r>
      <w:proofErr w:type="spellStart"/>
      <w:r w:rsidRPr="0037030A">
        <w:rPr>
          <w:rFonts w:ascii="Arial" w:hAnsi="Arial" w:cs="Arial"/>
          <w:sz w:val="18"/>
          <w:szCs w:val="18"/>
        </w:rPr>
        <w:t>Cerebrivascular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2007, </w:t>
      </w:r>
      <w:proofErr w:type="spellStart"/>
      <w:r w:rsidRPr="0037030A">
        <w:rPr>
          <w:rFonts w:ascii="Arial" w:hAnsi="Arial" w:cs="Arial"/>
          <w:sz w:val="18"/>
          <w:szCs w:val="18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Experimental</w:t>
      </w:r>
    </w:p>
    <w:p w:rsidR="007B327F" w:rsidRPr="0037030A" w:rsidRDefault="007B327F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lastRenderedPageBreak/>
        <w:t xml:space="preserve">Doctorando: Fernando Machuca Murga: </w:t>
      </w:r>
      <w:proofErr w:type="spellStart"/>
      <w:r w:rsidRPr="0037030A">
        <w:rPr>
          <w:rFonts w:ascii="Arial" w:hAnsi="Arial" w:cs="Arial"/>
          <w:sz w:val="18"/>
          <w:szCs w:val="18"/>
        </w:rPr>
        <w:t>RehabilitacionNeuropsicologia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Temprana VS </w:t>
      </w:r>
      <w:proofErr w:type="spellStart"/>
      <w:r w:rsidRPr="0037030A">
        <w:rPr>
          <w:rFonts w:ascii="Arial" w:hAnsi="Arial" w:cs="Arial"/>
          <w:sz w:val="18"/>
          <w:szCs w:val="18"/>
        </w:rPr>
        <w:t>RehabilitacionNeuropsicologicaTardiaen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37030A">
        <w:rPr>
          <w:rFonts w:ascii="Arial" w:hAnsi="Arial" w:cs="Arial"/>
          <w:sz w:val="18"/>
          <w:szCs w:val="18"/>
        </w:rPr>
        <w:t>Recuperacion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Funcional de Pacientes con Daño Cerebral </w:t>
      </w:r>
      <w:proofErr w:type="spellStart"/>
      <w:r w:rsidRPr="0037030A">
        <w:rPr>
          <w:rFonts w:ascii="Arial" w:hAnsi="Arial" w:cs="Arial"/>
          <w:sz w:val="18"/>
          <w:szCs w:val="18"/>
        </w:rPr>
        <w:t>Traumatico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Grave, 2006, </w:t>
      </w:r>
      <w:proofErr w:type="spellStart"/>
      <w:r w:rsidRPr="0037030A">
        <w:rPr>
          <w:rFonts w:ascii="Arial" w:hAnsi="Arial" w:cs="Arial"/>
          <w:sz w:val="18"/>
          <w:szCs w:val="18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Experimental </w:t>
      </w:r>
    </w:p>
    <w:p w:rsidR="007B327F" w:rsidRPr="0037030A" w:rsidRDefault="007B327F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Doctorando: Raquel </w:t>
      </w:r>
      <w:proofErr w:type="spellStart"/>
      <w:r w:rsidRPr="0037030A">
        <w:rPr>
          <w:rFonts w:ascii="Arial" w:hAnsi="Arial" w:cs="Arial"/>
          <w:sz w:val="18"/>
          <w:szCs w:val="18"/>
        </w:rPr>
        <w:t>Balmaseda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Serrano: Valoración de las Técnicas de Tratamiento Integral de las Secuelas que Afectan a la Independencia y a las Actividades de la Vida Diaria de los Pacientes Cerebrovasculares, 2004, </w:t>
      </w:r>
      <w:proofErr w:type="spellStart"/>
      <w:r w:rsidRPr="0037030A">
        <w:rPr>
          <w:rFonts w:ascii="Arial" w:hAnsi="Arial" w:cs="Arial"/>
          <w:sz w:val="18"/>
          <w:szCs w:val="18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Experimental </w:t>
      </w:r>
    </w:p>
    <w:p w:rsidR="007B327F" w:rsidRPr="0037030A" w:rsidRDefault="007B327F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Doctorando: Raquel </w:t>
      </w:r>
      <w:proofErr w:type="spellStart"/>
      <w:r w:rsidRPr="0037030A">
        <w:rPr>
          <w:rFonts w:ascii="Arial" w:hAnsi="Arial" w:cs="Arial"/>
          <w:sz w:val="18"/>
          <w:szCs w:val="18"/>
        </w:rPr>
        <w:t>Balmaseda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Serrano: Tratamiento Integral de las Secuelas que Afectan a la Independencia del </w:t>
      </w:r>
      <w:proofErr w:type="spellStart"/>
      <w:r w:rsidRPr="0037030A">
        <w:rPr>
          <w:rFonts w:ascii="Arial" w:hAnsi="Arial" w:cs="Arial"/>
          <w:sz w:val="18"/>
          <w:szCs w:val="18"/>
        </w:rPr>
        <w:t>Tcv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2003, </w:t>
      </w:r>
      <w:proofErr w:type="spellStart"/>
      <w:r w:rsidRPr="0037030A">
        <w:rPr>
          <w:rFonts w:ascii="Arial" w:hAnsi="Arial" w:cs="Arial"/>
          <w:sz w:val="18"/>
          <w:szCs w:val="18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Experimental </w:t>
      </w:r>
    </w:p>
    <w:p w:rsidR="007B327F" w:rsidRPr="0037030A" w:rsidRDefault="007B327F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- Doctorando: Inmaculada Tellado: </w:t>
      </w:r>
      <w:proofErr w:type="spellStart"/>
      <w:r w:rsidRPr="0037030A">
        <w:rPr>
          <w:rFonts w:ascii="Arial" w:hAnsi="Arial" w:cs="Arial"/>
          <w:sz w:val="18"/>
          <w:szCs w:val="18"/>
        </w:rPr>
        <w:t>Prediccion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del Deterioro Cognitivo a </w:t>
      </w:r>
      <w:proofErr w:type="spellStart"/>
      <w:r w:rsidRPr="0037030A">
        <w:rPr>
          <w:rFonts w:ascii="Arial" w:hAnsi="Arial" w:cs="Arial"/>
          <w:sz w:val="18"/>
          <w:szCs w:val="18"/>
        </w:rPr>
        <w:t>Traves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de BNS: </w:t>
      </w:r>
      <w:proofErr w:type="spellStart"/>
      <w:r w:rsidRPr="0037030A">
        <w:rPr>
          <w:rFonts w:ascii="Arial" w:hAnsi="Arial" w:cs="Arial"/>
          <w:sz w:val="18"/>
          <w:szCs w:val="18"/>
        </w:rPr>
        <w:t>ImplicacionmesClinicas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y Diagnosticas, 2002, </w:t>
      </w:r>
      <w:proofErr w:type="spellStart"/>
      <w:r w:rsidRPr="0037030A">
        <w:rPr>
          <w:rFonts w:ascii="Arial" w:hAnsi="Arial" w:cs="Arial"/>
          <w:sz w:val="18"/>
          <w:szCs w:val="18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Experimental </w:t>
      </w:r>
    </w:p>
    <w:p w:rsidR="007B327F" w:rsidRPr="0037030A" w:rsidRDefault="007B327F" w:rsidP="007B327F">
      <w:pPr>
        <w:pStyle w:val="Standard"/>
        <w:autoSpaceDE w:val="0"/>
        <w:jc w:val="both"/>
        <w:rPr>
          <w:rFonts w:ascii="Arial" w:hAnsi="Arial" w:cs="Arial"/>
          <w:sz w:val="18"/>
          <w:szCs w:val="18"/>
          <w:u w:val="single"/>
        </w:rPr>
      </w:pPr>
      <w:r w:rsidRPr="0037030A">
        <w:rPr>
          <w:rFonts w:ascii="Arial" w:hAnsi="Arial" w:cs="Arial"/>
          <w:sz w:val="18"/>
          <w:szCs w:val="18"/>
        </w:rPr>
        <w:t xml:space="preserve">- Doctorando: Juan Manuel Barroso Martin: </w:t>
      </w:r>
      <w:proofErr w:type="spellStart"/>
      <w:r w:rsidRPr="0037030A">
        <w:rPr>
          <w:rFonts w:ascii="Arial" w:hAnsi="Arial" w:cs="Arial"/>
          <w:sz w:val="18"/>
          <w:szCs w:val="18"/>
        </w:rPr>
        <w:t>DeficitsNeuropsicologicos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Asociados a Lesión en el </w:t>
      </w:r>
      <w:proofErr w:type="spellStart"/>
      <w:r w:rsidRPr="0037030A">
        <w:rPr>
          <w:rFonts w:ascii="Arial" w:hAnsi="Arial" w:cs="Arial"/>
          <w:sz w:val="18"/>
          <w:szCs w:val="18"/>
        </w:rPr>
        <w:t>Lobulo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Frontal. </w:t>
      </w:r>
      <w:proofErr w:type="gramStart"/>
      <w:r w:rsidRPr="0037030A">
        <w:rPr>
          <w:rFonts w:ascii="Arial" w:hAnsi="Arial" w:cs="Arial"/>
          <w:sz w:val="18"/>
          <w:szCs w:val="18"/>
        </w:rPr>
        <w:t>un</w:t>
      </w:r>
      <w:proofErr w:type="gramEnd"/>
      <w:r w:rsidRPr="0037030A">
        <w:rPr>
          <w:rFonts w:ascii="Arial" w:hAnsi="Arial" w:cs="Arial"/>
          <w:sz w:val="18"/>
          <w:szCs w:val="18"/>
        </w:rPr>
        <w:t xml:space="preserve"> Estudio Realizado con Pacientes Supervivientes a un TCE Grave, 1997, </w:t>
      </w:r>
      <w:proofErr w:type="spellStart"/>
      <w:r w:rsidRPr="0037030A">
        <w:rPr>
          <w:rFonts w:ascii="Arial" w:hAnsi="Arial" w:cs="Arial"/>
          <w:sz w:val="18"/>
          <w:szCs w:val="18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Experimental</w:t>
      </w:r>
    </w:p>
    <w:p w:rsidR="007B327F" w:rsidRDefault="007B327F" w:rsidP="007B327F">
      <w:pPr>
        <w:pStyle w:val="Standard"/>
        <w:autoSpaceDE w:val="0"/>
        <w:ind w:left="360"/>
        <w:jc w:val="both"/>
        <w:rPr>
          <w:rFonts w:ascii="Arial" w:hAnsi="Arial" w:cs="Arial"/>
          <w:sz w:val="18"/>
          <w:szCs w:val="18"/>
        </w:rPr>
      </w:pPr>
    </w:p>
    <w:p w:rsidR="00B25627" w:rsidRDefault="0061192C" w:rsidP="007B327F">
      <w:pPr>
        <w:pStyle w:val="Standard"/>
        <w:autoSpaceDE w:val="0"/>
        <w:ind w:left="360"/>
        <w:jc w:val="both"/>
        <w:rPr>
          <w:rFonts w:ascii="Arial" w:hAnsi="Arial" w:cs="Arial"/>
          <w:sz w:val="18"/>
          <w:szCs w:val="18"/>
        </w:rPr>
      </w:pPr>
      <w:hyperlink r:id="rId8" w:history="1">
        <w:r w:rsidR="00B25627" w:rsidRPr="001837BE">
          <w:rPr>
            <w:rStyle w:val="Hipervnculo"/>
            <w:rFonts w:ascii="Arial" w:hAnsi="Arial" w:cs="Arial"/>
            <w:sz w:val="18"/>
            <w:szCs w:val="18"/>
          </w:rPr>
          <w:t>https://investigacion.us.es/sisius/sis_showpub.php?idpers=525</w:t>
        </w:r>
      </w:hyperlink>
    </w:p>
    <w:p w:rsidR="00B25627" w:rsidRPr="0037030A" w:rsidRDefault="00B25627" w:rsidP="007B327F">
      <w:pPr>
        <w:pStyle w:val="Standard"/>
        <w:autoSpaceDE w:val="0"/>
        <w:ind w:left="360"/>
        <w:jc w:val="both"/>
        <w:rPr>
          <w:rFonts w:ascii="Arial" w:hAnsi="Arial" w:cs="Arial"/>
          <w:sz w:val="18"/>
          <w:szCs w:val="18"/>
        </w:rPr>
      </w:pPr>
    </w:p>
    <w:sectPr w:rsidR="00B25627" w:rsidRPr="0037030A" w:rsidSect="005649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92C" w:rsidRDefault="0061192C">
      <w:r>
        <w:separator/>
      </w:r>
    </w:p>
  </w:endnote>
  <w:endnote w:type="continuationSeparator" w:id="0">
    <w:p w:rsidR="0061192C" w:rsidRDefault="0061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7B327F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0540F3" w:rsidRPr="000540F3">
      <w:rPr>
        <w:noProof/>
        <w:lang w:val="es-ES"/>
      </w:rPr>
      <w:t>1</w:t>
    </w:r>
    <w:r>
      <w:fldChar w:fldCharType="end"/>
    </w:r>
  </w:p>
  <w:p w:rsidR="00B260B2" w:rsidRDefault="006119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92C" w:rsidRDefault="0061192C">
      <w:r>
        <w:separator/>
      </w:r>
    </w:p>
  </w:footnote>
  <w:footnote w:type="continuationSeparator" w:id="0">
    <w:p w:rsidR="0061192C" w:rsidRDefault="00611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7F"/>
    <w:rsid w:val="000540F3"/>
    <w:rsid w:val="00385E72"/>
    <w:rsid w:val="0061192C"/>
    <w:rsid w:val="00660349"/>
    <w:rsid w:val="00685185"/>
    <w:rsid w:val="007B327F"/>
    <w:rsid w:val="009F3C14"/>
    <w:rsid w:val="00A363DD"/>
    <w:rsid w:val="00B25627"/>
    <w:rsid w:val="00B64FB3"/>
    <w:rsid w:val="00E37500"/>
    <w:rsid w:val="00F9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7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27F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7B327F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7B327F"/>
    <w:pPr>
      <w:ind w:left="720"/>
      <w:contextualSpacing/>
    </w:pPr>
  </w:style>
  <w:style w:type="paragraph" w:customStyle="1" w:styleId="Standard">
    <w:name w:val="Standard"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B3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27F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B2562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7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27F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7B327F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7B327F"/>
    <w:pPr>
      <w:ind w:left="720"/>
      <w:contextualSpacing/>
    </w:pPr>
  </w:style>
  <w:style w:type="paragraph" w:customStyle="1" w:styleId="Standard">
    <w:name w:val="Standard"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B3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27F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B25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gacion.us.es/sisius/sis_showpub.php?idpers=52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oncarrion@us.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926</Words>
  <Characters>5093</Characters>
  <Application>Microsoft Office Word</Application>
  <DocSecurity>0</DocSecurity>
  <Lines>42</Lines>
  <Paragraphs>12</Paragraphs>
  <ScaleCrop>false</ScaleCrop>
  <Company>Hewlett-Packard Company</Company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7</cp:revision>
  <dcterms:created xsi:type="dcterms:W3CDTF">2015-02-12T19:35:00Z</dcterms:created>
  <dcterms:modified xsi:type="dcterms:W3CDTF">2015-02-18T14:05:00Z</dcterms:modified>
</cp:coreProperties>
</file>