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7C7418" w:rsidRDefault="00B230DA" w:rsidP="0006645A">
      <w:pPr>
        <w:jc w:val="both"/>
        <w:rPr>
          <w:rFonts w:ascii="Arial" w:hAnsi="Arial" w:cs="Arial"/>
          <w:b/>
          <w:lang w:val="es-ES"/>
        </w:rPr>
      </w:pPr>
      <w:r w:rsidRPr="007C7418">
        <w:rPr>
          <w:rFonts w:ascii="Arial" w:hAnsi="Arial" w:cs="Arial"/>
          <w:b/>
          <w:lang w:val="es-ES"/>
        </w:rPr>
        <w:t xml:space="preserve">Rafael </w:t>
      </w:r>
      <w:r w:rsidR="002D7AE5" w:rsidRPr="007C7418">
        <w:rPr>
          <w:rFonts w:ascii="Arial" w:hAnsi="Arial" w:cs="Arial"/>
          <w:b/>
          <w:lang w:val="es-ES"/>
        </w:rPr>
        <w:t xml:space="preserve">Jesús </w:t>
      </w:r>
      <w:r w:rsidRPr="007C7418">
        <w:rPr>
          <w:rFonts w:ascii="Arial" w:hAnsi="Arial" w:cs="Arial"/>
          <w:b/>
          <w:lang w:val="es-ES"/>
        </w:rPr>
        <w:t>Martínez Cervantes</w:t>
      </w:r>
    </w:p>
    <w:p w:rsidR="0006645A" w:rsidRDefault="00B230D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Profesor</w:t>
      </w:r>
      <w:r w:rsidR="0006645A" w:rsidRPr="0037030A">
        <w:rPr>
          <w:rFonts w:ascii="Arial" w:hAnsi="Arial" w:cs="Arial"/>
          <w:sz w:val="18"/>
          <w:szCs w:val="18"/>
          <w:lang w:val="es-ES"/>
        </w:rPr>
        <w:t xml:space="preserve"> Titular de Universidad.</w:t>
      </w:r>
    </w:p>
    <w:p w:rsidR="007C7418" w:rsidRPr="0037030A" w:rsidRDefault="007C7418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Departamento de Psicología Experimental</w:t>
      </w:r>
      <w:bookmarkStart w:id="0" w:name="_GoBack"/>
      <w:bookmarkEnd w:id="0"/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</w:t>
      </w:r>
      <w:r w:rsidR="00FF02EB">
        <w:rPr>
          <w:rFonts w:ascii="Arial" w:eastAsia="Calibri" w:hAnsi="Arial" w:cs="Arial"/>
          <w:sz w:val="18"/>
          <w:szCs w:val="18"/>
          <w:lang w:val="es-ES_tradnl"/>
        </w:rPr>
        <w:t>1</w:t>
      </w:r>
      <w:r w:rsidR="00BB48D4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BB48D4" w:rsidRDefault="00BB48D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BB48D4" w:rsidRPr="0065079E" w:rsidRDefault="00D57484" w:rsidP="0006645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8" w:history="1">
        <w:r w:rsidR="002042C0" w:rsidRPr="0065079E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rmcervan@us.es</w:t>
        </w:r>
      </w:hyperlink>
    </w:p>
    <w:p w:rsidR="00FF02EB" w:rsidRPr="0037030A" w:rsidRDefault="00FF02EB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Default="00FF02EB" w:rsidP="00B230DA">
      <w:pPr>
        <w:spacing w:after="120"/>
        <w:ind w:left="567" w:hanging="567"/>
        <w:rPr>
          <w:rFonts w:ascii="Arial" w:eastAsia="Calibri" w:hAnsi="Arial" w:cs="Arial"/>
          <w:i/>
          <w:sz w:val="18"/>
          <w:szCs w:val="18"/>
          <w:u w:val="single"/>
          <w:lang w:val="es-ES_tradnl"/>
        </w:rPr>
      </w:pPr>
      <w:r w:rsidRPr="007C7418">
        <w:rPr>
          <w:rFonts w:ascii="Arial" w:eastAsia="Calibri" w:hAnsi="Arial" w:cs="Arial"/>
          <w:sz w:val="18"/>
          <w:szCs w:val="18"/>
          <w:u w:val="single"/>
          <w:lang w:val="es-ES_tradnl"/>
        </w:rPr>
        <w:t>P</w:t>
      </w:r>
      <w:r w:rsidR="0006645A" w:rsidRPr="007C7418">
        <w:rPr>
          <w:rFonts w:ascii="Arial" w:eastAsia="Calibri" w:hAnsi="Arial" w:cs="Arial"/>
          <w:sz w:val="18"/>
          <w:szCs w:val="18"/>
          <w:u w:val="single"/>
          <w:lang w:val="es-ES_tradnl"/>
        </w:rPr>
        <w:t>rincipales publicaciones en los últimos cinco años</w:t>
      </w:r>
      <w:r w:rsidR="0006645A" w:rsidRPr="0037030A">
        <w:rPr>
          <w:rFonts w:ascii="Arial" w:eastAsia="Calibri" w:hAnsi="Arial" w:cs="Arial"/>
          <w:i/>
          <w:sz w:val="18"/>
          <w:szCs w:val="18"/>
          <w:u w:val="single"/>
          <w:lang w:val="es-ES_tradnl"/>
        </w:rPr>
        <w:t>:</w:t>
      </w:r>
    </w:p>
    <w:p w:rsidR="002D7AE5" w:rsidRDefault="0065079E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_tradnl"/>
        </w:rPr>
      </w:pPr>
      <w:r w:rsidRPr="0065079E">
        <w:rPr>
          <w:rFonts w:ascii="Arial" w:eastAsia="Calibri" w:hAnsi="Arial" w:cs="Arial"/>
          <w:sz w:val="18"/>
          <w:szCs w:val="18"/>
          <w:lang w:val="es-ES_tradnl"/>
        </w:rPr>
        <w:t>M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artínez, R. y Moreno, R. (2014). </w:t>
      </w:r>
      <w:r w:rsidRPr="0065079E">
        <w:rPr>
          <w:rFonts w:ascii="Arial" w:eastAsia="Calibri" w:hAnsi="Arial" w:cs="Arial"/>
          <w:i/>
          <w:sz w:val="18"/>
          <w:szCs w:val="18"/>
          <w:lang w:val="es-ES_tradnl"/>
        </w:rPr>
        <w:t>Cómo plantear y responder preguntas de manera científica.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 Madrid: Síntesis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65079E" w:rsidRDefault="002D7AE5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_tradnl"/>
        </w:rPr>
      </w:pPr>
      <w:r w:rsidRPr="0065079E">
        <w:rPr>
          <w:rFonts w:ascii="Arial" w:eastAsia="Calibri" w:hAnsi="Arial" w:cs="Arial"/>
          <w:sz w:val="18"/>
          <w:szCs w:val="18"/>
          <w:lang w:val="es-ES_tradnl"/>
        </w:rPr>
        <w:t>Avilés, I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Barcala, M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Lozano, J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F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Gómez de Terreros, M</w:t>
      </w:r>
      <w:r>
        <w:rPr>
          <w:rFonts w:ascii="Arial" w:eastAsia="Calibri" w:hAnsi="Arial" w:cs="Arial"/>
          <w:sz w:val="18"/>
          <w:szCs w:val="18"/>
          <w:lang w:val="es-ES_tradnl"/>
        </w:rPr>
        <w:t>. y Martí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nez, R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J.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 (2013).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br/>
        <w:t>Psicopatología en madres de una muestra pediátrica niños, niñas y adolescentes afectados por obesidad o sobrepeso.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r w:rsidRPr="0065079E">
        <w:rPr>
          <w:rFonts w:ascii="Arial" w:eastAsia="Calibri" w:hAnsi="Arial" w:cs="Arial"/>
          <w:i/>
          <w:iCs/>
          <w:sz w:val="18"/>
          <w:szCs w:val="18"/>
          <w:lang w:val="es-ES_tradnl"/>
        </w:rPr>
        <w:t>Anuario de Psicología Clínica y de la Salud</w:t>
      </w:r>
      <w:r>
        <w:rPr>
          <w:rFonts w:ascii="Arial" w:eastAsia="Calibri" w:hAnsi="Arial" w:cs="Arial"/>
          <w:sz w:val="18"/>
          <w:szCs w:val="18"/>
          <w:lang w:val="es-ES_tradnl"/>
        </w:rPr>
        <w:t>,</w:t>
      </w:r>
      <w:r w:rsidRPr="002D7AE5">
        <w:rPr>
          <w:rFonts w:ascii="Arial" w:eastAsia="Calibri" w:hAnsi="Arial" w:cs="Arial"/>
          <w:i/>
          <w:sz w:val="18"/>
          <w:szCs w:val="18"/>
          <w:lang w:val="es-ES_tradnl"/>
        </w:rPr>
        <w:t xml:space="preserve"> 9</w:t>
      </w:r>
      <w:r>
        <w:rPr>
          <w:rFonts w:ascii="Arial" w:eastAsia="Calibri" w:hAnsi="Arial" w:cs="Arial"/>
          <w:sz w:val="18"/>
          <w:szCs w:val="18"/>
          <w:lang w:val="es-ES_tradnl"/>
        </w:rPr>
        <w:t>, 37-39.</w:t>
      </w:r>
    </w:p>
    <w:p w:rsidR="0065079E" w:rsidRDefault="0065079E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_tradnl"/>
        </w:rPr>
      </w:pPr>
      <w:r w:rsidRPr="0065079E">
        <w:rPr>
          <w:rFonts w:ascii="Arial" w:eastAsia="Calibri" w:hAnsi="Arial" w:cs="Arial"/>
          <w:sz w:val="18"/>
          <w:szCs w:val="18"/>
          <w:lang w:val="es-ES_tradnl"/>
        </w:rPr>
        <w:t>Gómez de Terreros, M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Lozano, J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F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Avilés, I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Barcala, M</w:t>
      </w:r>
      <w:r>
        <w:rPr>
          <w:rFonts w:ascii="Arial" w:eastAsia="Calibri" w:hAnsi="Arial" w:cs="Arial"/>
          <w:sz w:val="18"/>
          <w:szCs w:val="18"/>
          <w:lang w:val="es-ES_tradnl"/>
        </w:rPr>
        <w:t>. y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 xml:space="preserve"> Mart</w:t>
      </w:r>
      <w:r>
        <w:rPr>
          <w:rFonts w:ascii="Arial" w:eastAsia="Calibri" w:hAnsi="Arial" w:cs="Arial"/>
          <w:sz w:val="18"/>
          <w:szCs w:val="18"/>
          <w:lang w:val="es-ES_tradnl"/>
        </w:rPr>
        <w:t>í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nez, R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J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 (2012).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br/>
        <w:t xml:space="preserve">Adaptación transcultural al castellano y validación preliminar de la escala de comportamiento de salud familiar (FHBS). </w:t>
      </w:r>
      <w:r w:rsidRPr="0065079E">
        <w:rPr>
          <w:rFonts w:ascii="Arial" w:eastAsia="Calibri" w:hAnsi="Arial" w:cs="Arial"/>
          <w:i/>
          <w:iCs/>
          <w:sz w:val="18"/>
          <w:szCs w:val="18"/>
          <w:lang w:val="es-ES_tradnl"/>
        </w:rPr>
        <w:t>En Avances en Psicología Clínica</w:t>
      </w:r>
      <w:r>
        <w:rPr>
          <w:rFonts w:ascii="Arial" w:eastAsia="Calibri" w:hAnsi="Arial" w:cs="Arial"/>
          <w:i/>
          <w:iCs/>
          <w:sz w:val="18"/>
          <w:szCs w:val="18"/>
          <w:lang w:val="es-ES_tradnl"/>
        </w:rPr>
        <w:t xml:space="preserve"> (</w:t>
      </w:r>
      <w:r w:rsidR="002D7AE5">
        <w:rPr>
          <w:rFonts w:ascii="Arial" w:eastAsia="Calibri" w:hAnsi="Arial" w:cs="Arial"/>
          <w:i/>
          <w:iCs/>
          <w:sz w:val="18"/>
          <w:szCs w:val="18"/>
          <w:lang w:val="es-ES_tradnl"/>
        </w:rPr>
        <w:t xml:space="preserve">pp. </w:t>
      </w:r>
      <w:r>
        <w:rPr>
          <w:rFonts w:ascii="Arial" w:eastAsia="Calibri" w:hAnsi="Arial" w:cs="Arial"/>
          <w:sz w:val="18"/>
          <w:szCs w:val="18"/>
          <w:lang w:val="es-ES_tradnl"/>
        </w:rPr>
        <w:t>430-433)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.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 Granada: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 xml:space="preserve"> Asociación Española de Psicología Conductual (AEPC)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2D7AE5" w:rsidRPr="007C7418" w:rsidRDefault="0065079E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65079E">
        <w:rPr>
          <w:rFonts w:ascii="Arial" w:eastAsia="Calibri" w:hAnsi="Arial" w:cs="Arial"/>
          <w:sz w:val="18"/>
          <w:szCs w:val="18"/>
          <w:lang w:val="es-ES_tradnl"/>
        </w:rPr>
        <w:t>Moreno, R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, Mart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>í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nez, R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J.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 xml:space="preserve"> y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 xml:space="preserve"> Muñiz, J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 xml:space="preserve">. (2011). 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br/>
        <w:t>Calidad de los Ítems de los Exámenes P</w:t>
      </w:r>
      <w:r w:rsidR="002D7AE5">
        <w:rPr>
          <w:rFonts w:ascii="Arial" w:eastAsia="Calibri" w:hAnsi="Arial" w:cs="Arial"/>
          <w:sz w:val="18"/>
          <w:szCs w:val="18"/>
          <w:lang w:val="es-ES_tradnl"/>
        </w:rPr>
        <w:t>IR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 xml:space="preserve">. </w:t>
      </w:r>
      <w:r w:rsidRPr="007C7418">
        <w:rPr>
          <w:rFonts w:ascii="Arial" w:eastAsia="Calibri" w:hAnsi="Arial" w:cs="Arial"/>
          <w:i/>
          <w:iCs/>
          <w:sz w:val="18"/>
          <w:szCs w:val="18"/>
          <w:lang w:val="es-ES"/>
        </w:rPr>
        <w:t>Papeles del Psicólogo</w:t>
      </w:r>
      <w:r w:rsidR="002D7AE5" w:rsidRPr="007C7418">
        <w:rPr>
          <w:rFonts w:ascii="Arial" w:eastAsia="Calibri" w:hAnsi="Arial" w:cs="Arial"/>
          <w:i/>
          <w:sz w:val="18"/>
          <w:szCs w:val="18"/>
          <w:lang w:val="es-ES"/>
        </w:rPr>
        <w:t xml:space="preserve">, </w:t>
      </w:r>
      <w:r w:rsidRPr="007C7418">
        <w:rPr>
          <w:rFonts w:ascii="Arial" w:eastAsia="Calibri" w:hAnsi="Arial" w:cs="Arial"/>
          <w:i/>
          <w:sz w:val="18"/>
          <w:szCs w:val="18"/>
          <w:lang w:val="es-ES"/>
        </w:rPr>
        <w:t>32</w:t>
      </w:r>
      <w:r w:rsidR="002D7AE5" w:rsidRPr="007C7418">
        <w:rPr>
          <w:rFonts w:ascii="Arial" w:eastAsia="Calibri" w:hAnsi="Arial" w:cs="Arial"/>
          <w:sz w:val="18"/>
          <w:szCs w:val="18"/>
          <w:lang w:val="es-ES"/>
        </w:rPr>
        <w:t>(</w:t>
      </w:r>
      <w:r w:rsidRPr="007C7418">
        <w:rPr>
          <w:rFonts w:ascii="Arial" w:eastAsia="Calibri" w:hAnsi="Arial" w:cs="Arial"/>
          <w:sz w:val="18"/>
          <w:szCs w:val="18"/>
          <w:lang w:val="es-ES"/>
        </w:rPr>
        <w:t>3</w:t>
      </w:r>
      <w:r w:rsidR="002D7AE5" w:rsidRPr="007C7418">
        <w:rPr>
          <w:rFonts w:ascii="Arial" w:eastAsia="Calibri" w:hAnsi="Arial" w:cs="Arial"/>
          <w:sz w:val="18"/>
          <w:szCs w:val="18"/>
          <w:lang w:val="es-ES"/>
        </w:rPr>
        <w:t>),</w:t>
      </w:r>
      <w:r w:rsidRPr="007C7418">
        <w:rPr>
          <w:rFonts w:ascii="Arial" w:eastAsia="Calibri" w:hAnsi="Arial" w:cs="Arial"/>
          <w:sz w:val="18"/>
          <w:szCs w:val="18"/>
          <w:lang w:val="es-ES"/>
        </w:rPr>
        <w:t xml:space="preserve"> 254-264</w:t>
      </w:r>
      <w:r w:rsidR="002D7AE5" w:rsidRPr="007C7418">
        <w:rPr>
          <w:rFonts w:ascii="Arial" w:eastAsia="Calibri" w:hAnsi="Arial" w:cs="Arial"/>
          <w:sz w:val="18"/>
          <w:szCs w:val="18"/>
          <w:lang w:val="es-ES"/>
        </w:rPr>
        <w:t>.</w:t>
      </w:r>
    </w:p>
    <w:p w:rsidR="002D7AE5" w:rsidRDefault="002D7AE5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_tradnl"/>
        </w:rPr>
      </w:pPr>
      <w:r w:rsidRPr="002D7AE5">
        <w:rPr>
          <w:rFonts w:ascii="Arial" w:eastAsia="Calibri" w:hAnsi="Arial" w:cs="Arial"/>
          <w:sz w:val="18"/>
          <w:szCs w:val="18"/>
          <w:lang w:val="es-ES"/>
        </w:rPr>
        <w:t>M</w:t>
      </w:r>
      <w:r w:rsidR="0065079E" w:rsidRPr="002D7AE5">
        <w:rPr>
          <w:rFonts w:ascii="Arial" w:eastAsia="Calibri" w:hAnsi="Arial" w:cs="Arial"/>
          <w:sz w:val="18"/>
          <w:szCs w:val="18"/>
          <w:lang w:val="es-ES"/>
        </w:rPr>
        <w:t>art</w:t>
      </w:r>
      <w:r w:rsidRPr="002D7AE5">
        <w:rPr>
          <w:rFonts w:ascii="Arial" w:eastAsia="Calibri" w:hAnsi="Arial" w:cs="Arial"/>
          <w:sz w:val="18"/>
          <w:szCs w:val="18"/>
          <w:lang w:val="es-ES"/>
        </w:rPr>
        <w:t>í</w:t>
      </w:r>
      <w:r w:rsidR="0065079E" w:rsidRPr="002D7AE5">
        <w:rPr>
          <w:rFonts w:ascii="Arial" w:eastAsia="Calibri" w:hAnsi="Arial" w:cs="Arial"/>
          <w:sz w:val="18"/>
          <w:szCs w:val="18"/>
          <w:lang w:val="es-ES"/>
        </w:rPr>
        <w:t>nez, R</w:t>
      </w:r>
      <w:r w:rsidRPr="002D7AE5">
        <w:rPr>
          <w:rFonts w:ascii="Arial" w:eastAsia="Calibri" w:hAnsi="Arial" w:cs="Arial"/>
          <w:sz w:val="18"/>
          <w:szCs w:val="18"/>
          <w:lang w:val="es-ES"/>
        </w:rPr>
        <w:t>.</w:t>
      </w:r>
      <w:r w:rsidR="0065079E" w:rsidRPr="002D7AE5">
        <w:rPr>
          <w:rFonts w:ascii="Arial" w:eastAsia="Calibri" w:hAnsi="Arial" w:cs="Arial"/>
          <w:sz w:val="18"/>
          <w:szCs w:val="18"/>
          <w:lang w:val="es-ES"/>
        </w:rPr>
        <w:t>J., Moreno, R</w:t>
      </w:r>
      <w:r w:rsidRPr="002D7AE5">
        <w:rPr>
          <w:rFonts w:ascii="Arial" w:eastAsia="Calibri" w:hAnsi="Arial" w:cs="Arial"/>
          <w:sz w:val="18"/>
          <w:szCs w:val="18"/>
          <w:lang w:val="es-ES"/>
        </w:rPr>
        <w:t>.</w:t>
      </w:r>
      <w:r w:rsidR="0065079E" w:rsidRPr="002D7AE5">
        <w:rPr>
          <w:rFonts w:ascii="Arial" w:eastAsia="Calibri" w:hAnsi="Arial" w:cs="Arial"/>
          <w:sz w:val="18"/>
          <w:szCs w:val="18"/>
          <w:lang w:val="es-ES"/>
        </w:rPr>
        <w:t>, Martin, I</w:t>
      </w:r>
      <w:r w:rsidRPr="002D7AE5">
        <w:rPr>
          <w:rFonts w:ascii="Arial" w:eastAsia="Calibri" w:hAnsi="Arial" w:cs="Arial"/>
          <w:sz w:val="18"/>
          <w:szCs w:val="18"/>
          <w:lang w:val="es-ES"/>
        </w:rPr>
        <w:t>.,</w:t>
      </w:r>
      <w:r w:rsidR="0065079E" w:rsidRPr="002D7AE5">
        <w:rPr>
          <w:rFonts w:ascii="Arial" w:eastAsia="Calibri" w:hAnsi="Arial" w:cs="Arial"/>
          <w:sz w:val="18"/>
          <w:szCs w:val="18"/>
          <w:lang w:val="es-ES"/>
        </w:rPr>
        <w:t xml:space="preserve"> Trigo, M.</w:t>
      </w:r>
      <w:r w:rsidRPr="002D7AE5">
        <w:rPr>
          <w:rFonts w:ascii="Arial" w:eastAsia="Calibri" w:hAnsi="Arial" w:cs="Arial"/>
          <w:sz w:val="18"/>
          <w:szCs w:val="18"/>
          <w:lang w:val="es-ES"/>
        </w:rPr>
        <w:t xml:space="preserve">E. (2009). </w:t>
      </w:r>
      <w:proofErr w:type="gramStart"/>
      <w:r w:rsidR="0065079E" w:rsidRPr="002D7AE5">
        <w:rPr>
          <w:rFonts w:ascii="Arial" w:eastAsia="Calibri" w:hAnsi="Arial" w:cs="Arial"/>
          <w:sz w:val="18"/>
          <w:szCs w:val="18"/>
        </w:rPr>
        <w:t>Evaluation of Five Guidelines for Option Development in Writing Multiple-Choice Test Items.</w:t>
      </w:r>
      <w:proofErr w:type="gramEnd"/>
      <w:r>
        <w:rPr>
          <w:rFonts w:ascii="Arial" w:eastAsia="Calibri" w:hAnsi="Arial" w:cs="Arial"/>
          <w:sz w:val="18"/>
          <w:szCs w:val="18"/>
        </w:rPr>
        <w:t xml:space="preserve"> </w:t>
      </w:r>
      <w:proofErr w:type="spellStart"/>
      <w:r w:rsidR="0065079E" w:rsidRPr="002D7AE5">
        <w:rPr>
          <w:rFonts w:ascii="Arial" w:eastAsia="Calibri" w:hAnsi="Arial" w:cs="Arial"/>
          <w:i/>
          <w:iCs/>
          <w:sz w:val="18"/>
          <w:szCs w:val="18"/>
          <w:lang w:val="es-ES_tradnl"/>
        </w:rPr>
        <w:t>Psicothema</w:t>
      </w:r>
      <w:proofErr w:type="spellEnd"/>
      <w:r w:rsidRPr="002D7AE5">
        <w:rPr>
          <w:rFonts w:ascii="Arial" w:eastAsia="Calibri" w:hAnsi="Arial" w:cs="Arial"/>
          <w:i/>
          <w:iCs/>
          <w:sz w:val="18"/>
          <w:szCs w:val="18"/>
          <w:lang w:val="es-ES_tradnl"/>
        </w:rPr>
        <w:t>,</w:t>
      </w:r>
      <w:r w:rsidR="0065079E" w:rsidRPr="002D7AE5">
        <w:rPr>
          <w:rFonts w:ascii="Arial" w:eastAsia="Calibri" w:hAnsi="Arial" w:cs="Arial"/>
          <w:i/>
          <w:sz w:val="18"/>
          <w:szCs w:val="18"/>
          <w:lang w:val="es-ES_tradnl"/>
        </w:rPr>
        <w:t xml:space="preserve"> 21</w:t>
      </w:r>
      <w:r>
        <w:rPr>
          <w:rFonts w:ascii="Arial" w:eastAsia="Calibri" w:hAnsi="Arial" w:cs="Arial"/>
          <w:sz w:val="18"/>
          <w:szCs w:val="18"/>
          <w:lang w:val="es-ES_tradnl"/>
        </w:rPr>
        <w:t>(</w:t>
      </w:r>
      <w:r w:rsidR="0065079E" w:rsidRPr="0065079E">
        <w:rPr>
          <w:rFonts w:ascii="Arial" w:eastAsia="Calibri" w:hAnsi="Arial" w:cs="Arial"/>
          <w:sz w:val="18"/>
          <w:szCs w:val="18"/>
          <w:lang w:val="es-ES_tradnl"/>
        </w:rPr>
        <w:t>2</w:t>
      </w:r>
      <w:r>
        <w:rPr>
          <w:rFonts w:ascii="Arial" w:eastAsia="Calibri" w:hAnsi="Arial" w:cs="Arial"/>
          <w:sz w:val="18"/>
          <w:szCs w:val="18"/>
          <w:lang w:val="es-ES_tradnl"/>
        </w:rPr>
        <w:t xml:space="preserve">), </w:t>
      </w:r>
      <w:r w:rsidR="0065079E" w:rsidRPr="0065079E">
        <w:rPr>
          <w:rFonts w:ascii="Arial" w:eastAsia="Calibri" w:hAnsi="Arial" w:cs="Arial"/>
          <w:sz w:val="18"/>
          <w:szCs w:val="18"/>
          <w:lang w:val="es-ES_tradnl"/>
        </w:rPr>
        <w:t>326-330</w:t>
      </w:r>
      <w:r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65079E" w:rsidRPr="0065079E" w:rsidRDefault="0065079E" w:rsidP="007C7418">
      <w:pPr>
        <w:ind w:left="567" w:hanging="567"/>
        <w:jc w:val="both"/>
        <w:rPr>
          <w:rFonts w:ascii="Arial" w:eastAsia="Calibri" w:hAnsi="Arial" w:cs="Arial"/>
          <w:sz w:val="18"/>
          <w:szCs w:val="18"/>
          <w:lang w:val="es-ES_tradnl"/>
        </w:rPr>
      </w:pPr>
      <w:r w:rsidRPr="0065079E">
        <w:rPr>
          <w:rFonts w:ascii="Arial" w:eastAsia="Calibri" w:hAnsi="Arial" w:cs="Arial"/>
          <w:sz w:val="18"/>
          <w:szCs w:val="18"/>
          <w:lang w:val="es-ES_tradnl"/>
        </w:rPr>
        <w:t>Mart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>í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nez, R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>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J.,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 xml:space="preserve"> 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Moreno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 xml:space="preserve">, 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>R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>. y Varela, J. (2008).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br/>
        <w:t>Mejora en la Disposición y en el Rendimiento en una Materia Metodológica Universitaria.</w:t>
      </w:r>
      <w:r w:rsidRPr="0065079E">
        <w:rPr>
          <w:rFonts w:ascii="Arial" w:eastAsia="Calibri" w:hAnsi="Arial" w:cs="Arial"/>
          <w:i/>
          <w:iCs/>
          <w:sz w:val="18"/>
          <w:szCs w:val="18"/>
          <w:lang w:val="es-ES_tradnl"/>
        </w:rPr>
        <w:t xml:space="preserve"> Revista de Educación y Desarrollo</w:t>
      </w:r>
      <w:r w:rsidR="008452BE">
        <w:rPr>
          <w:rFonts w:ascii="Arial" w:eastAsia="Calibri" w:hAnsi="Arial" w:cs="Arial"/>
          <w:i/>
          <w:iCs/>
          <w:sz w:val="18"/>
          <w:szCs w:val="18"/>
          <w:lang w:val="es-ES_tradnl"/>
        </w:rPr>
        <w:t>,</w:t>
      </w:r>
      <w:r w:rsidRPr="0065079E">
        <w:rPr>
          <w:rFonts w:ascii="Arial" w:eastAsia="Calibri" w:hAnsi="Arial" w:cs="Arial"/>
          <w:sz w:val="18"/>
          <w:szCs w:val="18"/>
          <w:lang w:val="es-ES_tradnl"/>
        </w:rPr>
        <w:t xml:space="preserve"> 5-14</w:t>
      </w:r>
      <w:r w:rsidR="008452BE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:rsidR="00B230DA" w:rsidRPr="00B230DA" w:rsidRDefault="00B230DA" w:rsidP="007C7418">
      <w:pPr>
        <w:pStyle w:val="Textoindependiente"/>
        <w:spacing w:after="0"/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B230DA">
        <w:rPr>
          <w:rFonts w:ascii="Arial" w:hAnsi="Arial" w:cs="Arial"/>
          <w:sz w:val="18"/>
          <w:szCs w:val="18"/>
          <w:lang w:val="es-ES"/>
        </w:rPr>
        <w:t xml:space="preserve">Moreno, R. y Martínez, R. (2008). Aplicación de la metodología docente de Aprendizaje Basado en Problemas a grupos amplios de estudiantes. En J. García-Sevilla. (Coord.). </w:t>
      </w:r>
      <w:r w:rsidRPr="00B230DA">
        <w:rPr>
          <w:rFonts w:ascii="Arial" w:hAnsi="Arial" w:cs="Arial"/>
          <w:i/>
          <w:sz w:val="18"/>
          <w:szCs w:val="18"/>
          <w:lang w:val="es-ES"/>
        </w:rPr>
        <w:t>El Aprendizaje Basado en Problemas en la Enseñanza Universitaria.</w:t>
      </w:r>
      <w:r w:rsidRPr="00B230DA">
        <w:rPr>
          <w:rFonts w:ascii="Arial" w:hAnsi="Arial" w:cs="Arial"/>
          <w:sz w:val="18"/>
          <w:szCs w:val="18"/>
          <w:lang w:val="es-ES"/>
        </w:rPr>
        <w:t xml:space="preserve"> Murcia: Universidad de Murcia. </w:t>
      </w:r>
    </w:p>
    <w:p w:rsidR="00B230DA" w:rsidRPr="00B230DA" w:rsidRDefault="00B230DA" w:rsidP="007C7418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B230DA">
        <w:rPr>
          <w:rFonts w:ascii="Arial" w:hAnsi="Arial" w:cs="Arial"/>
          <w:sz w:val="18"/>
          <w:szCs w:val="18"/>
          <w:lang w:val="es-ES"/>
        </w:rPr>
        <w:t>Moreno, R. y Martínez, R. (2008) Encuentros profesionales en Internet: Informe de una experiencia y elementos de futuro.</w:t>
      </w:r>
      <w:r w:rsidRPr="00B230DA">
        <w:rPr>
          <w:rFonts w:ascii="Arial" w:hAnsi="Arial" w:cs="Arial"/>
          <w:i/>
          <w:iCs/>
          <w:sz w:val="18"/>
          <w:szCs w:val="18"/>
          <w:lang w:val="es-ES"/>
        </w:rPr>
        <w:t xml:space="preserve"> Pixel-Bit. Revista de Medios y Educación, 33, </w:t>
      </w:r>
      <w:r w:rsidRPr="00B230DA">
        <w:rPr>
          <w:rFonts w:ascii="Arial" w:hAnsi="Arial" w:cs="Arial"/>
          <w:iCs/>
          <w:sz w:val="18"/>
          <w:szCs w:val="18"/>
          <w:lang w:val="es-ES"/>
        </w:rPr>
        <w:t>199-207.</w:t>
      </w:r>
    </w:p>
    <w:p w:rsidR="00B230DA" w:rsidRDefault="00B230DA" w:rsidP="007C7418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B230DA">
        <w:rPr>
          <w:rFonts w:ascii="Arial" w:hAnsi="Arial" w:cs="Arial"/>
          <w:sz w:val="18"/>
          <w:szCs w:val="18"/>
          <w:lang w:val="es-ES"/>
        </w:rPr>
        <w:t xml:space="preserve">Moreno, R. y Martínez, R. (2008). </w:t>
      </w:r>
      <w:r w:rsidRPr="00B230DA">
        <w:rPr>
          <w:rFonts w:ascii="Arial" w:hAnsi="Arial" w:cs="Arial"/>
          <w:sz w:val="18"/>
          <w:szCs w:val="18"/>
          <w:lang w:val="en-GB"/>
        </w:rPr>
        <w:t xml:space="preserve">Causality as validity: some implications for the social sciences. </w:t>
      </w:r>
      <w:proofErr w:type="spellStart"/>
      <w:r w:rsidRPr="00B230DA">
        <w:rPr>
          <w:rFonts w:ascii="Arial" w:hAnsi="Arial" w:cs="Arial"/>
          <w:i/>
          <w:sz w:val="18"/>
          <w:szCs w:val="18"/>
          <w:lang w:val="es-ES"/>
        </w:rPr>
        <w:t>Quality</w:t>
      </w:r>
      <w:proofErr w:type="spellEnd"/>
      <w:r w:rsidRPr="00B230DA">
        <w:rPr>
          <w:rFonts w:ascii="Arial" w:hAnsi="Arial" w:cs="Arial"/>
          <w:i/>
          <w:sz w:val="18"/>
          <w:szCs w:val="18"/>
          <w:lang w:val="es-ES"/>
        </w:rPr>
        <w:t xml:space="preserve"> &amp; </w:t>
      </w:r>
      <w:proofErr w:type="spellStart"/>
      <w:r w:rsidRPr="00B230DA">
        <w:rPr>
          <w:rFonts w:ascii="Arial" w:hAnsi="Arial" w:cs="Arial"/>
          <w:i/>
          <w:sz w:val="18"/>
          <w:szCs w:val="18"/>
          <w:lang w:val="es-ES"/>
        </w:rPr>
        <w:t>Quantity</w:t>
      </w:r>
      <w:proofErr w:type="spellEnd"/>
      <w:r w:rsidRPr="00B230DA">
        <w:rPr>
          <w:rFonts w:ascii="Arial" w:hAnsi="Arial" w:cs="Arial"/>
          <w:sz w:val="18"/>
          <w:szCs w:val="18"/>
          <w:lang w:val="es-ES"/>
        </w:rPr>
        <w:t>,</w:t>
      </w:r>
      <w:r w:rsidRPr="00B230DA">
        <w:rPr>
          <w:rFonts w:ascii="Arial" w:hAnsi="Arial" w:cs="Arial"/>
          <w:i/>
          <w:sz w:val="18"/>
          <w:szCs w:val="18"/>
          <w:lang w:val="es-ES"/>
        </w:rPr>
        <w:t xml:space="preserve"> 42,</w:t>
      </w:r>
      <w:r w:rsidRPr="00B230DA">
        <w:rPr>
          <w:rFonts w:ascii="Arial" w:hAnsi="Arial" w:cs="Arial"/>
          <w:sz w:val="18"/>
          <w:szCs w:val="18"/>
          <w:lang w:val="es-ES"/>
        </w:rPr>
        <w:t xml:space="preserve"> 597-604. </w:t>
      </w:r>
    </w:p>
    <w:p w:rsidR="002D7AE5" w:rsidRDefault="002D7AE5" w:rsidP="007C7418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</w:p>
    <w:p w:rsidR="00B230DA" w:rsidRPr="00432550" w:rsidRDefault="00D57484" w:rsidP="00950FB6">
      <w:pPr>
        <w:pStyle w:val="Textoindependiente3"/>
        <w:spacing w:after="100" w:afterAutospacing="1"/>
        <w:rPr>
          <w:rFonts w:ascii="Arial" w:hAnsi="Arial" w:cs="Arial"/>
          <w:sz w:val="18"/>
          <w:szCs w:val="18"/>
        </w:rPr>
      </w:pPr>
      <w:hyperlink r:id="rId9" w:history="1">
        <w:r w:rsidR="00B230DA" w:rsidRPr="00E2406F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https://investigacion.us.es/sisius/sis_showpub.php?idpers=1693</w:t>
        </w:r>
      </w:hyperlink>
    </w:p>
    <w:sectPr w:rsidR="00B230DA" w:rsidRPr="00432550" w:rsidSect="00950FB6">
      <w:footerReference w:type="default" r:id="rId10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484" w:rsidRDefault="00D57484">
      <w:r>
        <w:separator/>
      </w:r>
    </w:p>
  </w:endnote>
  <w:endnote w:type="continuationSeparator" w:id="0">
    <w:p w:rsidR="00D57484" w:rsidRDefault="00D5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DA4C54">
    <w:pPr>
      <w:pStyle w:val="Piedepgina"/>
      <w:jc w:val="right"/>
    </w:pPr>
    <w:r>
      <w:fldChar w:fldCharType="begin"/>
    </w:r>
    <w:r w:rsidR="0006645A">
      <w:instrText>PAGE   \* MERGEFORMAT</w:instrText>
    </w:r>
    <w:r>
      <w:fldChar w:fldCharType="separate"/>
    </w:r>
    <w:r w:rsidR="007C7418" w:rsidRPr="007C7418">
      <w:rPr>
        <w:noProof/>
        <w:lang w:val="es-ES"/>
      </w:rPr>
      <w:t>1</w:t>
    </w:r>
    <w:r>
      <w:fldChar w:fldCharType="end"/>
    </w:r>
  </w:p>
  <w:p w:rsidR="00B260B2" w:rsidRDefault="00D574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484" w:rsidRDefault="00D57484">
      <w:r>
        <w:separator/>
      </w:r>
    </w:p>
  </w:footnote>
  <w:footnote w:type="continuationSeparator" w:id="0">
    <w:p w:rsidR="00D57484" w:rsidRDefault="00D57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BE4"/>
    <w:multiLevelType w:val="hybridMultilevel"/>
    <w:tmpl w:val="8B06FCA0"/>
    <w:lvl w:ilvl="0" w:tplc="B7908C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E550D"/>
    <w:multiLevelType w:val="multilevel"/>
    <w:tmpl w:val="558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122B8C"/>
    <w:rsid w:val="00156515"/>
    <w:rsid w:val="002042C0"/>
    <w:rsid w:val="00224BF4"/>
    <w:rsid w:val="002D7AE5"/>
    <w:rsid w:val="003F7656"/>
    <w:rsid w:val="00432550"/>
    <w:rsid w:val="004E3E14"/>
    <w:rsid w:val="0065079E"/>
    <w:rsid w:val="00685185"/>
    <w:rsid w:val="007112CE"/>
    <w:rsid w:val="007C7418"/>
    <w:rsid w:val="008452BE"/>
    <w:rsid w:val="008F7138"/>
    <w:rsid w:val="00950FB6"/>
    <w:rsid w:val="00A34BF3"/>
    <w:rsid w:val="00B14C4E"/>
    <w:rsid w:val="00B230DA"/>
    <w:rsid w:val="00B36588"/>
    <w:rsid w:val="00BB48D4"/>
    <w:rsid w:val="00D57484"/>
    <w:rsid w:val="00DA4C54"/>
    <w:rsid w:val="00F662A5"/>
    <w:rsid w:val="00F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uiPriority w:val="22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B230D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30DA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nfasis">
    <w:name w:val="Emphasis"/>
    <w:basedOn w:val="Fuentedeprrafopredeter"/>
    <w:uiPriority w:val="20"/>
    <w:qFormat/>
    <w:rsid w:val="006507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uiPriority w:val="22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3">
    <w:name w:val="Body Text 3"/>
    <w:basedOn w:val="Normal"/>
    <w:link w:val="Textoindependiente3Car"/>
    <w:rsid w:val="00FF02EB"/>
    <w:pPr>
      <w:widowControl w:val="0"/>
      <w:jc w:val="both"/>
    </w:pPr>
    <w:rPr>
      <w:rFonts w:ascii="Courier New" w:hAnsi="Courier New" w:cs="Courier New"/>
      <w:snapToGrid w:val="0"/>
      <w:sz w:val="28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FF02EB"/>
    <w:rPr>
      <w:rFonts w:ascii="Courier New" w:eastAsia="Times New Roman" w:hAnsi="Courier New" w:cs="Courier New"/>
      <w:snapToGrid w:val="0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B230D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30DA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styleId="nfasis">
    <w:name w:val="Emphasis"/>
    <w:basedOn w:val="Fuentedeprrafopredeter"/>
    <w:uiPriority w:val="20"/>
    <w:qFormat/>
    <w:rsid w:val="00650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cervan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16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2015-02-16T10:22:00Z</dcterms:created>
  <dcterms:modified xsi:type="dcterms:W3CDTF">2015-02-16T10:22:00Z</dcterms:modified>
</cp:coreProperties>
</file>